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default" w:eastAsia="方正小标宋_GBK"/>
          <w:sz w:val="44"/>
          <w:szCs w:val="44"/>
          <w:lang w:val="en"/>
        </w:rPr>
        <w:t>1</w:t>
      </w:r>
      <w:r>
        <w:rPr>
          <w:rFonts w:ascii="Times New Roman" w:hAnsi="Times New Roman" w:eastAsia="方正小标宋_GBK"/>
          <w:sz w:val="44"/>
          <w:szCs w:val="44"/>
        </w:rPr>
        <w:t>年度林木品种</w:t>
      </w:r>
      <w:r>
        <w:rPr>
          <w:rFonts w:hint="eastAsia" w:eastAsia="方正小标宋_GBK"/>
          <w:sz w:val="44"/>
          <w:szCs w:val="44"/>
          <w:lang w:eastAsia="zh-CN"/>
        </w:rPr>
        <w:t>审定</w:t>
      </w:r>
      <w:r>
        <w:rPr>
          <w:rFonts w:ascii="Times New Roman" w:hAnsi="Times New Roman" w:eastAsia="方正小标宋_GBK"/>
          <w:sz w:val="44"/>
          <w:szCs w:val="44"/>
        </w:rPr>
        <w:t>初审结果</w:t>
      </w:r>
    </w:p>
    <w:p>
      <w:pPr>
        <w:spacing w:line="600" w:lineRule="exact"/>
        <w:jc w:val="center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（审定</w:t>
      </w:r>
      <w:r>
        <w:rPr>
          <w:rFonts w:hint="default" w:eastAsia="方正楷体简体"/>
          <w:color w:val="000000"/>
          <w:sz w:val="32"/>
          <w:szCs w:val="32"/>
          <w:lang w:val="en"/>
        </w:rPr>
        <w:t>2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个）</w:t>
      </w:r>
    </w:p>
    <w:p>
      <w:pPr>
        <w:spacing w:line="600" w:lineRule="exact"/>
        <w:ind w:firstLine="2240" w:firstLineChars="700"/>
        <w:jc w:val="left"/>
        <w:rPr>
          <w:rFonts w:ascii="Times New Roman" w:hAnsi="Times New Roman" w:eastAsia="方正楷体简体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</w:t>
      </w:r>
      <w:r>
        <w:rPr>
          <w:rFonts w:hint="eastAsia" w:ascii="Times New Roman" w:hAnsi="Times New Roman" w:eastAsia="方正黑体_GBK"/>
          <w:bCs/>
          <w:kern w:val="0"/>
          <w:sz w:val="32"/>
          <w:szCs w:val="32"/>
        </w:rPr>
        <w:t>拟通过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审定</w:t>
      </w:r>
      <w:r>
        <w:rPr>
          <w:rFonts w:hint="eastAsia" w:ascii="Times New Roman" w:hAnsi="Times New Roman" w:eastAsia="方正黑体_GBK"/>
          <w:bCs/>
          <w:kern w:val="0"/>
          <w:sz w:val="32"/>
          <w:szCs w:val="32"/>
        </w:rPr>
        <w:t>的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品种</w:t>
      </w:r>
    </w:p>
    <w:p>
      <w:pPr>
        <w:spacing w:line="600" w:lineRule="exact"/>
        <w:jc w:val="left"/>
        <w:rPr>
          <w:rFonts w:hint="eastAsia" w:eastAsia="方正楷体_GBK"/>
          <w:b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楷体_GBK"/>
          <w:b/>
          <w:kern w:val="0"/>
          <w:sz w:val="32"/>
          <w:szCs w:val="32"/>
        </w:rPr>
        <w:t>1、</w:t>
      </w:r>
      <w:r>
        <w:rPr>
          <w:rFonts w:hint="eastAsia" w:eastAsia="方正楷体_GBK"/>
          <w:b/>
          <w:kern w:val="0"/>
          <w:sz w:val="32"/>
          <w:szCs w:val="32"/>
          <w:lang w:eastAsia="zh-CN"/>
        </w:rPr>
        <w:t>乌壳雷竹</w:t>
      </w:r>
    </w:p>
    <w:p>
      <w:pPr>
        <w:spacing w:line="600" w:lineRule="exact"/>
        <w:jc w:val="left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树    种：</w:t>
      </w:r>
      <w:r>
        <w:rPr>
          <w:rFonts w:hint="eastAsia" w:eastAsia="方正仿宋_GBK"/>
          <w:kern w:val="0"/>
          <w:sz w:val="32"/>
          <w:szCs w:val="32"/>
          <w:lang w:eastAsia="zh-CN"/>
        </w:rPr>
        <w:t>早竹</w:t>
      </w:r>
    </w:p>
    <w:p>
      <w:pPr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学    名：</w:t>
      </w:r>
      <w:r>
        <w:rPr>
          <w:rFonts w:hint="eastAsia" w:eastAsia="方正仿宋_GBK"/>
          <w:b w:val="0"/>
          <w:bCs/>
          <w:i/>
          <w:iCs/>
          <w:kern w:val="0"/>
          <w:sz w:val="32"/>
          <w:szCs w:val="32"/>
          <w:lang w:val="en-US" w:eastAsia="zh-CN"/>
        </w:rPr>
        <w:t>Phyllostchys violascens</w:t>
      </w:r>
      <w:r>
        <w:rPr>
          <w:rFonts w:ascii="Times New Roman" w:hAnsi="Times New Roman" w:eastAsia="方正仿宋_GBK"/>
          <w:i/>
          <w:iCs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t>‘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W</w:t>
      </w:r>
      <w:r>
        <w:rPr>
          <w:rFonts w:ascii="Times New Roman" w:hAnsi="Times New Roman" w:eastAsia="方正仿宋_GBK"/>
          <w:kern w:val="0"/>
          <w:sz w:val="32"/>
          <w:szCs w:val="32"/>
        </w:rPr>
        <w:t>u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qiaoleizhu</w:t>
      </w:r>
      <w:r>
        <w:rPr>
          <w:rFonts w:ascii="Times New Roman" w:hAnsi="Times New Roman" w:eastAsia="方正仿宋_GBK"/>
          <w:kern w:val="0"/>
          <w:sz w:val="32"/>
          <w:szCs w:val="32"/>
        </w:rPr>
        <w:t>’</w:t>
      </w:r>
    </w:p>
    <w:p>
      <w:pPr>
        <w:spacing w:line="600" w:lineRule="exact"/>
        <w:jc w:val="left"/>
        <w:rPr>
          <w:rFonts w:ascii="Times New Roman" w:hAnsi="Times New Roman" w:eastAsia="方正仿宋_GBK"/>
          <w:b/>
          <w:color w:val="00B050"/>
          <w:kern w:val="0"/>
          <w:sz w:val="32"/>
          <w:szCs w:val="32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类    别：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品种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/>
          <w:kern w:val="0"/>
          <w:sz w:val="32"/>
          <w:szCs w:val="32"/>
        </w:rPr>
        <w:t>拟</w:t>
      </w:r>
      <w:r>
        <w:rPr>
          <w:rFonts w:ascii="Times New Roman" w:hAnsi="Times New Roman" w:eastAsia="方正仿宋_GBK"/>
          <w:b/>
          <w:kern w:val="0"/>
          <w:sz w:val="32"/>
          <w:szCs w:val="32"/>
        </w:rPr>
        <w:t>通过类别：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审定</w:t>
      </w:r>
    </w:p>
    <w:p>
      <w:pPr>
        <w:spacing w:line="600" w:lineRule="exact"/>
        <w:jc w:val="left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申 请 人：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  <w:t>颜立红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、张凌宏、杨月珍、王国晖、蒋利媛、</w:t>
      </w:r>
    </w:p>
    <w:p>
      <w:pPr>
        <w:spacing w:line="600" w:lineRule="exact"/>
        <w:jc w:val="left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杨世明、张华、李江、蒲剑云、唐娟、李雯、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向红艳、杨冬香</w:t>
      </w:r>
    </w:p>
    <w:p>
      <w:pPr>
        <w:spacing w:line="600" w:lineRule="exact"/>
        <w:jc w:val="left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选 育 人：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  <w:t>颜立红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、张凌宏、杨月珍、王国晖、蒋利媛、</w:t>
      </w:r>
    </w:p>
    <w:p>
      <w:pPr>
        <w:spacing w:line="600" w:lineRule="exact"/>
        <w:jc w:val="left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杨世明、张华、李江、蒲剑云、唐娟、李雯、</w:t>
      </w:r>
    </w:p>
    <w:p>
      <w:pPr>
        <w:spacing w:line="600" w:lineRule="exact"/>
        <w:jc w:val="left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向红艳、杨冬香</w:t>
      </w:r>
    </w:p>
    <w:p>
      <w:pPr>
        <w:spacing w:line="600" w:lineRule="exact"/>
        <w:jc w:val="left"/>
        <w:rPr>
          <w:rFonts w:ascii="Times New Roman" w:hAnsi="Times New Roman" w:eastAsia="方正仿宋_GBK"/>
          <w:b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品种特性</w:t>
      </w:r>
    </w:p>
    <w:p>
      <w:pPr>
        <w:spacing w:line="600" w:lineRule="exact"/>
        <w:ind w:firstLine="640" w:firstLineChars="200"/>
        <w:jc w:val="left"/>
        <w:rPr>
          <w:rFonts w:hint="default" w:eastAsia="方正仿宋_GBK"/>
          <w:bCs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eastAsia="zh-CN"/>
        </w:rPr>
        <w:t>箨鞘整体为青褐色或乌褐色，具不均匀、大小不一的黑褐色斑块；出笋期平均长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61d，丰产林平均产笋可达26775kg/hm</w:t>
      </w:r>
      <w:r>
        <w:rPr>
          <w:rFonts w:hint="eastAsia" w:eastAsia="方正仿宋_GBK"/>
          <w:bCs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eastAsia="方正仿宋_GBK"/>
          <w:bCs/>
          <w:kern w:val="0"/>
          <w:sz w:val="32"/>
          <w:szCs w:val="32"/>
          <w:vertAlign w:val="baseline"/>
          <w:lang w:val="en-US" w:eastAsia="zh-CN"/>
        </w:rPr>
        <w:t>； 笋肉嫩白色，每100g鲜笋的能量可达114kj，蛋白质可达2.21g，脂肪可达0.3g，膳食纤维可达2.84g。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bidi="ar-SA"/>
        </w:rPr>
        <w:t>主要用途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/>
          <w:bCs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lang w:bidi="ar-SA"/>
        </w:rPr>
        <w:t>食用</w:t>
      </w:r>
      <w:r>
        <w:rPr>
          <w:rFonts w:hint="eastAsia" w:ascii="Times New Roman" w:hAnsi="Times New Roman" w:eastAsia="方正仿宋_GBK"/>
          <w:bCs/>
          <w:sz w:val="32"/>
          <w:szCs w:val="32"/>
          <w:lang w:bidi="ar-SA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方正仿宋_GBK"/>
          <w:b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栽培技术要点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方正仿宋_GBK"/>
          <w:bCs/>
          <w:kern w:val="0"/>
          <w:sz w:val="32"/>
          <w:szCs w:val="32"/>
          <w:lang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选择背风向阳、光照充足、土层深厚（深度 40cm以上）、土质疏松、肥沃、透气、保水性能良好、pH 4.5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~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7.0的黑沙土、沙质壤土；全垦＋大穴（40×40×40 cm）整地，栽植时根据竹鞭长度适当扩穴；1500株/hm</w:t>
      </w:r>
      <w:r>
        <w:rPr>
          <w:rFonts w:hint="eastAsia" w:eastAsia="方正仿宋_GBK"/>
          <w:bCs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，11月至竖年2月栽植最好；栽植深度30cm，下紧上松，鞭土密接，回填表土，分层踏实，浇足定根水；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幼林每年除草松土2次（5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~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6月和9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~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10月）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每年施肥3次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合理留养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间作套种，以耕代抚</w:t>
      </w:r>
      <w:r>
        <w:rPr>
          <w:rFonts w:hint="eastAsia" w:eastAsia="方正仿宋_GBK" w:cs="Times New Roman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成林留笋养竹，高产竹林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每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公顷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立竹量为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9000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  <w:lang w:val="en-US" w:eastAsia="zh-CN"/>
        </w:rPr>
        <w:t>~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120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00株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每年松土施肥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适时钩梢，防止雪压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可进行覆盖，</w:t>
      </w:r>
      <w:r>
        <w:rPr>
          <w:rFonts w:hint="eastAsia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/>
        </w:rPr>
        <w:t>时防治病虫害。</w:t>
      </w:r>
    </w:p>
    <w:p>
      <w:pPr>
        <w:widowControl/>
        <w:spacing w:line="240" w:lineRule="auto"/>
        <w:jc w:val="left"/>
        <w:rPr>
          <w:rFonts w:ascii="Times New Roman" w:hAnsi="Times New Roman" w:eastAsia="方正仿宋_GBK"/>
          <w:b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适宜种植范围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湖南省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海拔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500m以下低山和丘陵地区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早竹适宜栽培区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Times New Roman" w:hAnsi="Times New Roman" w:eastAsia="方正楷体_GBK"/>
          <w:b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hint="eastAsia" w:eastAsia="方正楷体_GBK"/>
          <w:b/>
          <w:kern w:val="0"/>
          <w:sz w:val="32"/>
          <w:szCs w:val="32"/>
          <w:lang w:eastAsia="zh-CN"/>
        </w:rPr>
      </w:pPr>
      <w:r>
        <w:rPr>
          <w:rFonts w:hint="eastAsia" w:eastAsia="方正楷体_GBK"/>
          <w:b/>
          <w:kern w:val="0"/>
          <w:sz w:val="32"/>
          <w:szCs w:val="32"/>
          <w:lang w:eastAsia="zh-CN"/>
        </w:rPr>
        <w:t>鹤城马尾松二代种子园种子</w:t>
      </w:r>
    </w:p>
    <w:p>
      <w:pPr>
        <w:spacing w:line="600" w:lineRule="exact"/>
        <w:jc w:val="left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树    种：</w:t>
      </w:r>
      <w:r>
        <w:rPr>
          <w:rFonts w:hint="eastAsia" w:eastAsia="方正仿宋_GBK"/>
          <w:kern w:val="0"/>
          <w:sz w:val="32"/>
          <w:szCs w:val="32"/>
          <w:lang w:eastAsia="zh-CN"/>
        </w:rPr>
        <w:t>马尾松</w:t>
      </w:r>
    </w:p>
    <w:p>
      <w:pPr>
        <w:spacing w:line="600" w:lineRule="exact"/>
        <w:jc w:val="left"/>
        <w:rPr>
          <w:rFonts w:hint="default" w:ascii="Times New Roman" w:hAnsi="Times New Roman" w:eastAsia="方正仿宋_GBK"/>
          <w:i w:val="0"/>
          <w:iCs w:val="0"/>
          <w:color w:val="000000"/>
          <w:kern w:val="0"/>
          <w:sz w:val="32"/>
          <w:szCs w:val="32"/>
          <w:lang w:val="en-US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学    名：</w:t>
      </w:r>
      <w:r>
        <w:rPr>
          <w:rFonts w:hint="eastAsia" w:eastAsia="方正仿宋_GBK"/>
          <w:i/>
          <w:iCs/>
          <w:color w:val="000000"/>
          <w:kern w:val="0"/>
          <w:sz w:val="32"/>
          <w:szCs w:val="32"/>
          <w:lang w:val="en-US" w:eastAsia="zh-CN"/>
        </w:rPr>
        <w:t xml:space="preserve">Pinus massoniana </w:t>
      </w:r>
      <w:r>
        <w:rPr>
          <w:rFonts w:hint="eastAsia" w:eastAsia="方正仿宋_GBK"/>
          <w:i w:val="0"/>
          <w:iCs w:val="0"/>
          <w:color w:val="000000"/>
          <w:kern w:val="0"/>
          <w:sz w:val="32"/>
          <w:szCs w:val="32"/>
          <w:lang w:val="en-US" w:eastAsia="zh-CN"/>
        </w:rPr>
        <w:t>‘</w:t>
      </w:r>
      <w:bookmarkStart w:id="0" w:name="_GoBack"/>
      <w:bookmarkEnd w:id="0"/>
      <w:r>
        <w:rPr>
          <w:rFonts w:hint="eastAsia" w:eastAsia="方正仿宋_GBK"/>
          <w:i w:val="0"/>
          <w:iCs w:val="0"/>
          <w:color w:val="000000"/>
          <w:kern w:val="0"/>
          <w:sz w:val="32"/>
          <w:szCs w:val="32"/>
          <w:lang w:val="en-US" w:eastAsia="zh-CN"/>
        </w:rPr>
        <w:t>Hecheng 2 dai maweisong zhongziyuan zhongzi’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类    别：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  <w:t>种子园种子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/>
          <w:kern w:val="0"/>
          <w:sz w:val="32"/>
          <w:szCs w:val="32"/>
        </w:rPr>
        <w:t>拟</w:t>
      </w:r>
      <w:r>
        <w:rPr>
          <w:rFonts w:ascii="Times New Roman" w:hAnsi="Times New Roman" w:eastAsia="方正仿宋_GBK"/>
          <w:b/>
          <w:kern w:val="0"/>
          <w:sz w:val="32"/>
          <w:szCs w:val="32"/>
        </w:rPr>
        <w:t>通过类别：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审定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申 请 人：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eastAsia="zh-CN"/>
        </w:rPr>
        <w:t>怀化市鹤城区林业局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/>
          <w:kern w:val="0"/>
          <w:sz w:val="32"/>
          <w:szCs w:val="32"/>
        </w:rPr>
        <w:t>选 育 人：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唐效蓉、徐清乾、郭文丹、陈良芳、龚纯</w:t>
      </w:r>
    </w:p>
    <w:p>
      <w:pPr>
        <w:spacing w:line="600" w:lineRule="exact"/>
        <w:jc w:val="left"/>
        <w:rPr>
          <w:rFonts w:ascii="Times New Roman" w:hAnsi="Times New Roman" w:eastAsia="方正仿宋_GBK"/>
          <w:b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品种特性</w:t>
      </w:r>
    </w:p>
    <w:p>
      <w:pPr>
        <w:spacing w:line="600" w:lineRule="exact"/>
        <w:jc w:val="left"/>
        <w:rPr>
          <w:rFonts w:hint="default" w:eastAsia="方正仿宋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种子千粒重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>8.62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/>
        </w:rPr>
        <w:t>~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8.92</w:t>
      </w:r>
      <w:r>
        <w:rPr>
          <w:rFonts w:hint="eastAsia" w:eastAsia="方正仿宋_GBK"/>
          <w:bCs/>
          <w:kern w:val="0"/>
          <w:sz w:val="32"/>
          <w:szCs w:val="32"/>
          <w:vertAlign w:val="baseline"/>
          <w:lang w:val="en-US" w:eastAsia="zh-CN"/>
        </w:rPr>
        <w:t>g</w:t>
      </w:r>
      <w:r>
        <w:rPr>
          <w:rFonts w:hint="eastAsia" w:eastAsia="方正仿宋_GBK" w:cs="Times New Roman"/>
          <w:bCs/>
          <w:kern w:val="0"/>
          <w:sz w:val="32"/>
          <w:szCs w:val="32"/>
          <w:lang w:val="en-US" w:eastAsia="zh-CN"/>
        </w:rPr>
        <w:t>；种子育苗造林后，与一般生产性种子对比，材积增益可达30%以上。</w:t>
      </w:r>
    </w:p>
    <w:p>
      <w:pPr>
        <w:spacing w:line="600" w:lineRule="exac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主要用途</w:t>
      </w:r>
    </w:p>
    <w:p>
      <w:pPr>
        <w:spacing w:line="600" w:lineRule="exac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sz w:val="32"/>
          <w:szCs w:val="32"/>
          <w:lang w:eastAsia="zh-CN"/>
        </w:rPr>
        <w:t>可作为用材林、生态林树种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方正仿宋_GBK"/>
          <w:b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栽培技术要点</w:t>
      </w:r>
    </w:p>
    <w:p>
      <w:pPr>
        <w:spacing w:line="600" w:lineRule="exact"/>
        <w:rPr>
          <w:rFonts w:hint="eastAsia" w:ascii="方正小标宋_GBK" w:hAnsi="方正小标宋_GBK" w:eastAsia="方正小标宋_GBK" w:cs="方正小标宋_GBK"/>
          <w:b/>
          <w:bCs w:val="0"/>
          <w:color w:val="385723" w:themeColor="accent6" w:themeShade="8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 w:val="0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b w:val="0"/>
          <w:bCs/>
          <w:kern w:val="0"/>
          <w:sz w:val="32"/>
          <w:szCs w:val="32"/>
          <w:lang w:eastAsia="zh-CN"/>
        </w:rPr>
        <w:t>与一般马尾松栽培技术相同，造林采取中穴整地，穴规格</w:t>
      </w:r>
      <w:r>
        <w:rPr>
          <w:rFonts w:hint="eastAsia" w:eastAsia="方正仿宋_GBK"/>
          <w:b w:val="0"/>
          <w:bCs/>
          <w:kern w:val="0"/>
          <w:sz w:val="32"/>
          <w:szCs w:val="32"/>
          <w:lang w:val="en-US" w:eastAsia="zh-CN"/>
        </w:rPr>
        <w:t>30cm</w:t>
      </w:r>
      <w:r>
        <w:rPr>
          <w:rFonts w:hint="eastAsia" w:ascii="汉仪细圆B5" w:hAnsi="汉仪细圆B5" w:eastAsia="汉仪细圆B5" w:cs="汉仪细圆B5"/>
          <w:b w:val="0"/>
          <w:bCs/>
          <w:kern w:val="0"/>
          <w:sz w:val="32"/>
          <w:szCs w:val="32"/>
          <w:lang w:val="en-US" w:eastAsia="zh-CN"/>
        </w:rPr>
        <w:t>×</w:t>
      </w:r>
      <w:r>
        <w:rPr>
          <w:rFonts w:hint="eastAsia" w:eastAsia="方正仿宋_GBK"/>
          <w:b w:val="0"/>
          <w:bCs/>
          <w:kern w:val="0"/>
          <w:sz w:val="32"/>
          <w:szCs w:val="32"/>
          <w:lang w:val="en-US" w:eastAsia="zh-CN"/>
        </w:rPr>
        <w:t>30cm</w:t>
      </w:r>
      <w:r>
        <w:rPr>
          <w:rFonts w:hint="eastAsia" w:ascii="汉仪细圆B5" w:hAnsi="汉仪细圆B5" w:eastAsia="汉仪细圆B5" w:cs="汉仪细圆B5"/>
          <w:b w:val="0"/>
          <w:bCs/>
          <w:kern w:val="0"/>
          <w:sz w:val="32"/>
          <w:szCs w:val="32"/>
          <w:lang w:val="en-US" w:eastAsia="zh-CN"/>
        </w:rPr>
        <w:t>×</w:t>
      </w:r>
      <w:r>
        <w:rPr>
          <w:rFonts w:hint="eastAsia" w:eastAsia="方正仿宋_GBK"/>
          <w:b w:val="0"/>
          <w:bCs/>
          <w:kern w:val="0"/>
          <w:sz w:val="32"/>
          <w:szCs w:val="32"/>
          <w:lang w:val="en-US" w:eastAsia="zh-CN"/>
        </w:rPr>
        <w:t>40cm，株行距2.0m</w:t>
      </w:r>
      <w:r>
        <w:rPr>
          <w:rFonts w:hint="eastAsia" w:ascii="汉仪细圆B5" w:hAnsi="汉仪细圆B5" w:eastAsia="汉仪细圆B5" w:cs="汉仪细圆B5"/>
          <w:b w:val="0"/>
          <w:bCs/>
          <w:kern w:val="0"/>
          <w:sz w:val="32"/>
          <w:szCs w:val="32"/>
          <w:lang w:val="en-US" w:eastAsia="zh-CN"/>
        </w:rPr>
        <w:t>×</w:t>
      </w:r>
      <w:r>
        <w:rPr>
          <w:rFonts w:hint="eastAsia" w:eastAsia="方正仿宋_GBK"/>
          <w:b w:val="0"/>
          <w:bCs/>
          <w:kern w:val="0"/>
          <w:sz w:val="32"/>
          <w:szCs w:val="32"/>
          <w:lang w:val="en-US" w:eastAsia="zh-CN"/>
        </w:rPr>
        <w:t>2.0m；选择阴雨天栽植，覆土压紧呈龟背状；造林后前3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~</w:t>
      </w:r>
      <w:r>
        <w:rPr>
          <w:rFonts w:hint="eastAsia" w:eastAsia="方正仿宋_GBK"/>
          <w:b w:val="0"/>
          <w:bCs/>
          <w:kern w:val="0"/>
          <w:sz w:val="32"/>
          <w:szCs w:val="32"/>
          <w:lang w:val="en-US" w:eastAsia="zh-CN"/>
        </w:rPr>
        <w:t>4年进行抚育，每年2次，锄抚、刀抚各1次；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注意防治病虫害。</w:t>
      </w:r>
    </w:p>
    <w:p>
      <w:pPr>
        <w:spacing w:line="600" w:lineRule="exact"/>
        <w:jc w:val="lef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</w:rPr>
        <w:t>适宜种植范围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湖南省</w:t>
      </w:r>
      <w:r>
        <w:rPr>
          <w:rFonts w:hint="eastAsia" w:eastAsia="方正仿宋_GBK"/>
          <w:bCs/>
          <w:kern w:val="0"/>
          <w:sz w:val="32"/>
          <w:szCs w:val="32"/>
          <w:lang w:eastAsia="zh-CN"/>
        </w:rPr>
        <w:t>马尾松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适宜栽培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区。</w:t>
      </w:r>
    </w:p>
    <w:p>
      <w:pPr>
        <w:spacing w:line="600" w:lineRule="exact"/>
        <w:jc w:val="left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80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C8A2B"/>
    <w:multiLevelType w:val="singleLevel"/>
    <w:tmpl w:val="BAFC8A2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1"/>
    <w:rsid w:val="000119FB"/>
    <w:rsid w:val="00057A71"/>
    <w:rsid w:val="00065F2B"/>
    <w:rsid w:val="001057E5"/>
    <w:rsid w:val="001535C5"/>
    <w:rsid w:val="0018051B"/>
    <w:rsid w:val="001D5357"/>
    <w:rsid w:val="0024451B"/>
    <w:rsid w:val="002937DD"/>
    <w:rsid w:val="002A5F2D"/>
    <w:rsid w:val="002D01A7"/>
    <w:rsid w:val="00305213"/>
    <w:rsid w:val="00313FB1"/>
    <w:rsid w:val="00332CDD"/>
    <w:rsid w:val="003350F4"/>
    <w:rsid w:val="00344DCA"/>
    <w:rsid w:val="003836EA"/>
    <w:rsid w:val="003A5880"/>
    <w:rsid w:val="003E12EC"/>
    <w:rsid w:val="004062BA"/>
    <w:rsid w:val="00452F33"/>
    <w:rsid w:val="0046573E"/>
    <w:rsid w:val="00466A55"/>
    <w:rsid w:val="004A7CAD"/>
    <w:rsid w:val="004C6EB2"/>
    <w:rsid w:val="004E5775"/>
    <w:rsid w:val="00500734"/>
    <w:rsid w:val="005265F7"/>
    <w:rsid w:val="00543264"/>
    <w:rsid w:val="005764AA"/>
    <w:rsid w:val="005A4B82"/>
    <w:rsid w:val="005B31B0"/>
    <w:rsid w:val="005D178A"/>
    <w:rsid w:val="005D2668"/>
    <w:rsid w:val="005D6740"/>
    <w:rsid w:val="00633A7F"/>
    <w:rsid w:val="00646195"/>
    <w:rsid w:val="0065428C"/>
    <w:rsid w:val="00666474"/>
    <w:rsid w:val="00685346"/>
    <w:rsid w:val="006D46BE"/>
    <w:rsid w:val="006E527B"/>
    <w:rsid w:val="00734153"/>
    <w:rsid w:val="00743646"/>
    <w:rsid w:val="007443EF"/>
    <w:rsid w:val="00755339"/>
    <w:rsid w:val="007B38FB"/>
    <w:rsid w:val="007C0E5C"/>
    <w:rsid w:val="007E4F61"/>
    <w:rsid w:val="0081223C"/>
    <w:rsid w:val="00812DB1"/>
    <w:rsid w:val="00875549"/>
    <w:rsid w:val="008D46C0"/>
    <w:rsid w:val="009247A2"/>
    <w:rsid w:val="0093385E"/>
    <w:rsid w:val="009473A9"/>
    <w:rsid w:val="00971CA9"/>
    <w:rsid w:val="00991D8E"/>
    <w:rsid w:val="009C3AA7"/>
    <w:rsid w:val="009D572A"/>
    <w:rsid w:val="00A35F8C"/>
    <w:rsid w:val="00A47CCC"/>
    <w:rsid w:val="00A72C77"/>
    <w:rsid w:val="00A77702"/>
    <w:rsid w:val="00A8145E"/>
    <w:rsid w:val="00A8740C"/>
    <w:rsid w:val="00AA688C"/>
    <w:rsid w:val="00AC044D"/>
    <w:rsid w:val="00B10AA2"/>
    <w:rsid w:val="00B24D95"/>
    <w:rsid w:val="00B42B5A"/>
    <w:rsid w:val="00B464A9"/>
    <w:rsid w:val="00B73371"/>
    <w:rsid w:val="00BD065B"/>
    <w:rsid w:val="00BD55A6"/>
    <w:rsid w:val="00BE606B"/>
    <w:rsid w:val="00C57CB8"/>
    <w:rsid w:val="00CA287D"/>
    <w:rsid w:val="00CB1A14"/>
    <w:rsid w:val="00CC356D"/>
    <w:rsid w:val="00D3227D"/>
    <w:rsid w:val="00D630C0"/>
    <w:rsid w:val="00D76B91"/>
    <w:rsid w:val="00D772EB"/>
    <w:rsid w:val="00D9012F"/>
    <w:rsid w:val="00DA2DDF"/>
    <w:rsid w:val="00DB33B9"/>
    <w:rsid w:val="00DE3643"/>
    <w:rsid w:val="00E12451"/>
    <w:rsid w:val="00E510F0"/>
    <w:rsid w:val="00E54CB6"/>
    <w:rsid w:val="00E62AD7"/>
    <w:rsid w:val="00E8641B"/>
    <w:rsid w:val="00E97B15"/>
    <w:rsid w:val="00EC3081"/>
    <w:rsid w:val="00EC6271"/>
    <w:rsid w:val="00ED2062"/>
    <w:rsid w:val="00ED68C6"/>
    <w:rsid w:val="00EF7839"/>
    <w:rsid w:val="00F37C68"/>
    <w:rsid w:val="00F76888"/>
    <w:rsid w:val="00FC142B"/>
    <w:rsid w:val="00FE2B26"/>
    <w:rsid w:val="00FE5583"/>
    <w:rsid w:val="00FF639E"/>
    <w:rsid w:val="011D134F"/>
    <w:rsid w:val="03D94B9E"/>
    <w:rsid w:val="03F86533"/>
    <w:rsid w:val="03FC0546"/>
    <w:rsid w:val="048C0605"/>
    <w:rsid w:val="04F86480"/>
    <w:rsid w:val="0571541B"/>
    <w:rsid w:val="05A277AE"/>
    <w:rsid w:val="06080093"/>
    <w:rsid w:val="06697F78"/>
    <w:rsid w:val="066A19AC"/>
    <w:rsid w:val="07D412FE"/>
    <w:rsid w:val="0876308E"/>
    <w:rsid w:val="087BFBAB"/>
    <w:rsid w:val="0A122CC2"/>
    <w:rsid w:val="0AE92A99"/>
    <w:rsid w:val="0BA57F6C"/>
    <w:rsid w:val="0BC668E3"/>
    <w:rsid w:val="0BE93196"/>
    <w:rsid w:val="0D173D1B"/>
    <w:rsid w:val="0E033FB0"/>
    <w:rsid w:val="0E5B0518"/>
    <w:rsid w:val="0EA55782"/>
    <w:rsid w:val="0F9518DE"/>
    <w:rsid w:val="104F601B"/>
    <w:rsid w:val="11F63B91"/>
    <w:rsid w:val="11F66E9F"/>
    <w:rsid w:val="12240751"/>
    <w:rsid w:val="1237255E"/>
    <w:rsid w:val="13C73437"/>
    <w:rsid w:val="14496878"/>
    <w:rsid w:val="15A414E0"/>
    <w:rsid w:val="17E33704"/>
    <w:rsid w:val="17F768C0"/>
    <w:rsid w:val="184E306C"/>
    <w:rsid w:val="19471079"/>
    <w:rsid w:val="19DA53A5"/>
    <w:rsid w:val="19DD018B"/>
    <w:rsid w:val="1A2C3BC9"/>
    <w:rsid w:val="1B7D60C6"/>
    <w:rsid w:val="1BAF4711"/>
    <w:rsid w:val="1BD77A2F"/>
    <w:rsid w:val="1D6163B4"/>
    <w:rsid w:val="1E5B4DB6"/>
    <w:rsid w:val="1FF6DC35"/>
    <w:rsid w:val="22233715"/>
    <w:rsid w:val="223149EB"/>
    <w:rsid w:val="23B152CD"/>
    <w:rsid w:val="24767C52"/>
    <w:rsid w:val="24C40B4D"/>
    <w:rsid w:val="25AB5102"/>
    <w:rsid w:val="26C35694"/>
    <w:rsid w:val="27DFA980"/>
    <w:rsid w:val="29BA2204"/>
    <w:rsid w:val="2A87533E"/>
    <w:rsid w:val="2A8E4FCB"/>
    <w:rsid w:val="2ABD61D4"/>
    <w:rsid w:val="2B3A5996"/>
    <w:rsid w:val="2B41730A"/>
    <w:rsid w:val="2BAA1EC7"/>
    <w:rsid w:val="2DB260DC"/>
    <w:rsid w:val="2E7232AD"/>
    <w:rsid w:val="2EBF486E"/>
    <w:rsid w:val="2F60217F"/>
    <w:rsid w:val="2F97A111"/>
    <w:rsid w:val="325B4980"/>
    <w:rsid w:val="32822E0F"/>
    <w:rsid w:val="330977FB"/>
    <w:rsid w:val="331046EF"/>
    <w:rsid w:val="33181006"/>
    <w:rsid w:val="33190A1F"/>
    <w:rsid w:val="342F5E8E"/>
    <w:rsid w:val="352C525D"/>
    <w:rsid w:val="36BFBB26"/>
    <w:rsid w:val="37547B6C"/>
    <w:rsid w:val="38805922"/>
    <w:rsid w:val="38FD582B"/>
    <w:rsid w:val="39242643"/>
    <w:rsid w:val="39A04170"/>
    <w:rsid w:val="39D57640"/>
    <w:rsid w:val="3A627374"/>
    <w:rsid w:val="3BC9C502"/>
    <w:rsid w:val="3CFF8B58"/>
    <w:rsid w:val="3DAE6B75"/>
    <w:rsid w:val="3DEB14FC"/>
    <w:rsid w:val="3EFFA7FA"/>
    <w:rsid w:val="3F3F2982"/>
    <w:rsid w:val="3F487F34"/>
    <w:rsid w:val="3F7FE1BD"/>
    <w:rsid w:val="3F97E307"/>
    <w:rsid w:val="3FDF1D2F"/>
    <w:rsid w:val="3FFFA286"/>
    <w:rsid w:val="40FF63C8"/>
    <w:rsid w:val="41E2501B"/>
    <w:rsid w:val="42022EA9"/>
    <w:rsid w:val="42251645"/>
    <w:rsid w:val="42967325"/>
    <w:rsid w:val="42CA0DF5"/>
    <w:rsid w:val="43200875"/>
    <w:rsid w:val="43527AB3"/>
    <w:rsid w:val="43C052FE"/>
    <w:rsid w:val="456C48BA"/>
    <w:rsid w:val="46375767"/>
    <w:rsid w:val="46C1485B"/>
    <w:rsid w:val="47961A79"/>
    <w:rsid w:val="47D512D1"/>
    <w:rsid w:val="486E2F7A"/>
    <w:rsid w:val="48DB3C1B"/>
    <w:rsid w:val="491D2640"/>
    <w:rsid w:val="493D0215"/>
    <w:rsid w:val="49D8733E"/>
    <w:rsid w:val="4A046764"/>
    <w:rsid w:val="4AB50776"/>
    <w:rsid w:val="4AE70D0B"/>
    <w:rsid w:val="4AED37C4"/>
    <w:rsid w:val="4B5B0920"/>
    <w:rsid w:val="4CB51A40"/>
    <w:rsid w:val="4EA456BB"/>
    <w:rsid w:val="4EB5422C"/>
    <w:rsid w:val="4EBE78D6"/>
    <w:rsid w:val="4F110B65"/>
    <w:rsid w:val="504F5E7E"/>
    <w:rsid w:val="51070D27"/>
    <w:rsid w:val="51631ABA"/>
    <w:rsid w:val="51A863FD"/>
    <w:rsid w:val="52657654"/>
    <w:rsid w:val="53795181"/>
    <w:rsid w:val="55221D39"/>
    <w:rsid w:val="553577D9"/>
    <w:rsid w:val="555B311B"/>
    <w:rsid w:val="55BC0D71"/>
    <w:rsid w:val="56967F73"/>
    <w:rsid w:val="56E562C2"/>
    <w:rsid w:val="57174D46"/>
    <w:rsid w:val="58FE83CE"/>
    <w:rsid w:val="5A253EDF"/>
    <w:rsid w:val="5A7F6794"/>
    <w:rsid w:val="5A8E4754"/>
    <w:rsid w:val="5C2F568B"/>
    <w:rsid w:val="5CBA4335"/>
    <w:rsid w:val="5CE7DD1C"/>
    <w:rsid w:val="5E7F960D"/>
    <w:rsid w:val="5E8C0937"/>
    <w:rsid w:val="5ECB589B"/>
    <w:rsid w:val="5ED651F2"/>
    <w:rsid w:val="5EFFD603"/>
    <w:rsid w:val="5F314547"/>
    <w:rsid w:val="5F973DF4"/>
    <w:rsid w:val="5FAB8583"/>
    <w:rsid w:val="5FB81062"/>
    <w:rsid w:val="5FDD5DF3"/>
    <w:rsid w:val="5FEEEC29"/>
    <w:rsid w:val="5FFBFCB1"/>
    <w:rsid w:val="60204A3D"/>
    <w:rsid w:val="606F5552"/>
    <w:rsid w:val="62782C0A"/>
    <w:rsid w:val="633677A9"/>
    <w:rsid w:val="63E72103"/>
    <w:rsid w:val="66695DA3"/>
    <w:rsid w:val="679D2B4B"/>
    <w:rsid w:val="67AFB5AE"/>
    <w:rsid w:val="67C77289"/>
    <w:rsid w:val="692FA48D"/>
    <w:rsid w:val="697C76BD"/>
    <w:rsid w:val="6B5541EE"/>
    <w:rsid w:val="6BF77679"/>
    <w:rsid w:val="6C047C65"/>
    <w:rsid w:val="6D241FDF"/>
    <w:rsid w:val="6DAFC7F9"/>
    <w:rsid w:val="6E2B1C94"/>
    <w:rsid w:val="6E3C4B90"/>
    <w:rsid w:val="6E4149D3"/>
    <w:rsid w:val="6F97004D"/>
    <w:rsid w:val="6F9E1201"/>
    <w:rsid w:val="6FBB9FD0"/>
    <w:rsid w:val="6FFF17D9"/>
    <w:rsid w:val="700C2D08"/>
    <w:rsid w:val="70F65DB6"/>
    <w:rsid w:val="71822FD7"/>
    <w:rsid w:val="71C02D65"/>
    <w:rsid w:val="72211103"/>
    <w:rsid w:val="726345E0"/>
    <w:rsid w:val="731A3815"/>
    <w:rsid w:val="734A224F"/>
    <w:rsid w:val="736FD995"/>
    <w:rsid w:val="73A5A8B3"/>
    <w:rsid w:val="74F532C5"/>
    <w:rsid w:val="75423C9C"/>
    <w:rsid w:val="75BF5700"/>
    <w:rsid w:val="76DFD130"/>
    <w:rsid w:val="76F53CF7"/>
    <w:rsid w:val="772D57EB"/>
    <w:rsid w:val="77B0490B"/>
    <w:rsid w:val="77DFE40F"/>
    <w:rsid w:val="77E71975"/>
    <w:rsid w:val="77FEADAB"/>
    <w:rsid w:val="77FEFDC1"/>
    <w:rsid w:val="77FF5794"/>
    <w:rsid w:val="783935D7"/>
    <w:rsid w:val="791A4696"/>
    <w:rsid w:val="79D62491"/>
    <w:rsid w:val="79F34596"/>
    <w:rsid w:val="79F9AE0C"/>
    <w:rsid w:val="79FF3221"/>
    <w:rsid w:val="7A8A6C40"/>
    <w:rsid w:val="7B5142FA"/>
    <w:rsid w:val="7B771F90"/>
    <w:rsid w:val="7BA5BC5C"/>
    <w:rsid w:val="7BB6EC12"/>
    <w:rsid w:val="7BF75764"/>
    <w:rsid w:val="7CA436B2"/>
    <w:rsid w:val="7D3588D6"/>
    <w:rsid w:val="7D4D7F84"/>
    <w:rsid w:val="7D6947B2"/>
    <w:rsid w:val="7E045F5F"/>
    <w:rsid w:val="7E680468"/>
    <w:rsid w:val="7E9D48AE"/>
    <w:rsid w:val="7ED669D8"/>
    <w:rsid w:val="7EDF7D27"/>
    <w:rsid w:val="7EE3A00E"/>
    <w:rsid w:val="7EF76C83"/>
    <w:rsid w:val="7EFF3CC3"/>
    <w:rsid w:val="7F374506"/>
    <w:rsid w:val="7F7F8A53"/>
    <w:rsid w:val="7F7F8C6B"/>
    <w:rsid w:val="7FD787B3"/>
    <w:rsid w:val="7FDDAECE"/>
    <w:rsid w:val="7FF9192F"/>
    <w:rsid w:val="7FFA5605"/>
    <w:rsid w:val="7FFE0244"/>
    <w:rsid w:val="7FFFA802"/>
    <w:rsid w:val="7FFFE966"/>
    <w:rsid w:val="8FF812A4"/>
    <w:rsid w:val="947BB50C"/>
    <w:rsid w:val="97FC57CB"/>
    <w:rsid w:val="97FFDA6A"/>
    <w:rsid w:val="9FC722D6"/>
    <w:rsid w:val="AEB92FA9"/>
    <w:rsid w:val="AFE4978C"/>
    <w:rsid w:val="B1FE5053"/>
    <w:rsid w:val="B6B9C54E"/>
    <w:rsid w:val="B73F654C"/>
    <w:rsid w:val="B776FEDE"/>
    <w:rsid w:val="B8FFDD65"/>
    <w:rsid w:val="B9CF89D5"/>
    <w:rsid w:val="BAEF2307"/>
    <w:rsid w:val="BEFD2139"/>
    <w:rsid w:val="BF269239"/>
    <w:rsid w:val="BFA3A629"/>
    <w:rsid w:val="BFD6475B"/>
    <w:rsid w:val="BFDD7E92"/>
    <w:rsid w:val="BFDFCC90"/>
    <w:rsid w:val="BFFE0DDF"/>
    <w:rsid w:val="BFFE8D3D"/>
    <w:rsid w:val="BFFEEE89"/>
    <w:rsid w:val="BFFF6480"/>
    <w:rsid w:val="C3FEA7DF"/>
    <w:rsid w:val="C5ED9ACF"/>
    <w:rsid w:val="C7F394B4"/>
    <w:rsid w:val="CFFF3AEA"/>
    <w:rsid w:val="D37FB2EB"/>
    <w:rsid w:val="D5DBCBB3"/>
    <w:rsid w:val="D717F422"/>
    <w:rsid w:val="DA7108A8"/>
    <w:rsid w:val="DB5E7EA4"/>
    <w:rsid w:val="DD1B6AF0"/>
    <w:rsid w:val="DD7B0B01"/>
    <w:rsid w:val="DE5D0BFF"/>
    <w:rsid w:val="DEA9B795"/>
    <w:rsid w:val="DEB7D335"/>
    <w:rsid w:val="DEFF3E6D"/>
    <w:rsid w:val="DF2EFF5A"/>
    <w:rsid w:val="DFF502DF"/>
    <w:rsid w:val="DFF61E8A"/>
    <w:rsid w:val="DFFF42F5"/>
    <w:rsid w:val="E3B1D5D7"/>
    <w:rsid w:val="E4F7C257"/>
    <w:rsid w:val="E7BFA92B"/>
    <w:rsid w:val="EBFE7F8D"/>
    <w:rsid w:val="ED7F7099"/>
    <w:rsid w:val="EDF3AAEE"/>
    <w:rsid w:val="EFBE555A"/>
    <w:rsid w:val="EFDA2A25"/>
    <w:rsid w:val="EFEF7C7A"/>
    <w:rsid w:val="EFFF3A6E"/>
    <w:rsid w:val="EFFFA036"/>
    <w:rsid w:val="F26EB617"/>
    <w:rsid w:val="F27E92E8"/>
    <w:rsid w:val="F2F336F7"/>
    <w:rsid w:val="F3DF6C6D"/>
    <w:rsid w:val="F3FF7BE0"/>
    <w:rsid w:val="F476C43B"/>
    <w:rsid w:val="F5DB3615"/>
    <w:rsid w:val="F6E7065A"/>
    <w:rsid w:val="F6FFEB8E"/>
    <w:rsid w:val="F7924C0A"/>
    <w:rsid w:val="F7F7FC9B"/>
    <w:rsid w:val="F8F7B36E"/>
    <w:rsid w:val="F9F37D57"/>
    <w:rsid w:val="F9F7CDAD"/>
    <w:rsid w:val="F9F7E76F"/>
    <w:rsid w:val="FB6D2ECF"/>
    <w:rsid w:val="FB7FFA0B"/>
    <w:rsid w:val="FBDB0D15"/>
    <w:rsid w:val="FCCAF09B"/>
    <w:rsid w:val="FCFD3052"/>
    <w:rsid w:val="FD7F152E"/>
    <w:rsid w:val="FDF5FB66"/>
    <w:rsid w:val="FDFF60DA"/>
    <w:rsid w:val="FEDBF899"/>
    <w:rsid w:val="FF27C46D"/>
    <w:rsid w:val="FF3FBB42"/>
    <w:rsid w:val="FF3FF41C"/>
    <w:rsid w:val="FF738C6C"/>
    <w:rsid w:val="FF7DD532"/>
    <w:rsid w:val="FFA919F3"/>
    <w:rsid w:val="FFA93C1E"/>
    <w:rsid w:val="FFB70D10"/>
    <w:rsid w:val="FFB7164D"/>
    <w:rsid w:val="FFBEEFE1"/>
    <w:rsid w:val="FFCBED35"/>
    <w:rsid w:val="FFDB055D"/>
    <w:rsid w:val="FFDF4DB8"/>
    <w:rsid w:val="FFE5101E"/>
    <w:rsid w:val="FFF770FC"/>
    <w:rsid w:val="FFF94232"/>
    <w:rsid w:val="FFFC1CDB"/>
    <w:rsid w:val="FFFD1D8B"/>
    <w:rsid w:val="FFFDF654"/>
    <w:rsid w:val="FFFEB614"/>
    <w:rsid w:val="FF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默认段落字体 Para Char Char Char Char Char Char Char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1101</Words>
  <Characters>6282</Characters>
  <Lines>52</Lines>
  <Paragraphs>14</Paragraphs>
  <TotalTime>20</TotalTime>
  <ScaleCrop>false</ScaleCrop>
  <LinksUpToDate>false</LinksUpToDate>
  <CharactersWithSpaces>7369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2019-11-30T11:41:00Z</dcterms:created>
  <dc:creator>yxz yxz</dc:creator>
  <cp:lastModifiedBy>kylin</cp:lastModifiedBy>
  <cp:lastPrinted>2021-11-26T00:13:00Z</cp:lastPrinted>
  <dcterms:modified xsi:type="dcterms:W3CDTF">2021-11-24T12:07:49Z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