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shd w:val="clear" w:color="auto" w:fill="auto"/>
        </w:rPr>
      </w:pPr>
      <w:r>
        <w:rPr>
          <w:rFonts w:hint="eastAsia"/>
          <w:sz w:val="52"/>
          <w:szCs w:val="52"/>
          <w:shd w:val="clear" w:color="auto" w:fill="auto"/>
        </w:rPr>
        <w:t>2020年度</w:t>
      </w:r>
    </w:p>
    <w:p>
      <w:pPr>
        <w:jc w:val="center"/>
        <w:rPr>
          <w:rFonts w:hint="eastAsia"/>
          <w:sz w:val="52"/>
          <w:szCs w:val="52"/>
          <w:shd w:val="clear" w:color="auto" w:fill="auto"/>
        </w:rPr>
      </w:pPr>
      <w:r>
        <w:rPr>
          <w:rFonts w:hint="eastAsia"/>
          <w:sz w:val="52"/>
          <w:szCs w:val="52"/>
          <w:shd w:val="clear" w:color="auto" w:fill="auto"/>
        </w:rPr>
        <w:t>湖南省</w:t>
      </w:r>
      <w:r>
        <w:rPr>
          <w:rFonts w:hint="eastAsia"/>
          <w:sz w:val="52"/>
          <w:szCs w:val="52"/>
          <w:shd w:val="clear" w:color="auto" w:fill="auto"/>
          <w:lang w:eastAsia="zh-CN"/>
        </w:rPr>
        <w:t>林业局宣传</w:t>
      </w:r>
      <w:r>
        <w:rPr>
          <w:rFonts w:hint="eastAsia"/>
          <w:sz w:val="52"/>
          <w:szCs w:val="52"/>
          <w:shd w:val="clear" w:color="auto" w:fill="auto"/>
        </w:rPr>
        <w:t>中心</w:t>
      </w:r>
    </w:p>
    <w:p>
      <w:pPr>
        <w:jc w:val="center"/>
        <w:rPr>
          <w:rFonts w:hint="eastAsia"/>
          <w:sz w:val="52"/>
          <w:szCs w:val="52"/>
          <w:shd w:val="clear" w:color="auto" w:fill="auto"/>
        </w:rPr>
      </w:pPr>
      <w:r>
        <w:rPr>
          <w:rFonts w:hint="eastAsia"/>
          <w:sz w:val="52"/>
          <w:szCs w:val="52"/>
          <w:shd w:val="clear" w:color="auto" w:fill="auto"/>
        </w:rPr>
        <w:t>部门决算</w:t>
      </w: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jc w:val="center"/>
        <w:rPr>
          <w:rFonts w:hint="eastAsia"/>
          <w:sz w:val="32"/>
          <w:szCs w:val="32"/>
          <w:shd w:val="clear" w:color="auto" w:fill="auto"/>
        </w:rPr>
      </w:pPr>
      <w:r>
        <w:rPr>
          <w:rFonts w:hint="eastAsia"/>
          <w:sz w:val="32"/>
          <w:szCs w:val="32"/>
          <w:shd w:val="clear" w:color="auto" w:fill="auto"/>
        </w:rPr>
        <w:t>目录</w:t>
      </w:r>
    </w:p>
    <w:p>
      <w:pPr>
        <w:rPr>
          <w:rFonts w:hint="eastAsia"/>
          <w:sz w:val="32"/>
          <w:szCs w:val="32"/>
          <w:shd w:val="clear" w:color="auto" w:fill="auto"/>
        </w:rPr>
      </w:pPr>
    </w:p>
    <w:p>
      <w:pPr>
        <w:rPr>
          <w:rFonts w:hint="eastAsia"/>
          <w:sz w:val="32"/>
          <w:szCs w:val="32"/>
          <w:shd w:val="clear" w:color="auto" w:fill="auto"/>
        </w:rPr>
      </w:pPr>
      <w:r>
        <w:rPr>
          <w:rFonts w:hint="eastAsia"/>
          <w:sz w:val="32"/>
          <w:szCs w:val="32"/>
          <w:shd w:val="clear" w:color="auto" w:fill="auto"/>
        </w:rPr>
        <w:t>第一部分</w:t>
      </w:r>
      <w:r>
        <w:rPr>
          <w:rFonts w:hint="eastAsia"/>
          <w:sz w:val="32"/>
          <w:szCs w:val="32"/>
          <w:shd w:val="clear" w:color="auto" w:fill="auto"/>
          <w:lang w:val="en-US" w:eastAsia="zh-CN"/>
        </w:rPr>
        <w:t xml:space="preserve"> </w:t>
      </w:r>
      <w:r>
        <w:rPr>
          <w:rFonts w:hint="eastAsia"/>
          <w:sz w:val="32"/>
          <w:szCs w:val="32"/>
          <w:shd w:val="clear" w:color="auto" w:fill="auto"/>
        </w:rPr>
        <w:t>湖南省</w:t>
      </w:r>
      <w:r>
        <w:rPr>
          <w:rFonts w:hint="eastAsia"/>
          <w:sz w:val="32"/>
          <w:szCs w:val="32"/>
          <w:shd w:val="clear" w:color="auto" w:fill="auto"/>
          <w:lang w:eastAsia="zh-CN"/>
        </w:rPr>
        <w:t>林业局宣传</w:t>
      </w:r>
      <w:r>
        <w:rPr>
          <w:rFonts w:hint="eastAsia"/>
          <w:sz w:val="32"/>
          <w:szCs w:val="32"/>
          <w:shd w:val="clear" w:color="auto" w:fill="auto"/>
        </w:rPr>
        <w:t>中心概况</w:t>
      </w:r>
    </w:p>
    <w:p>
      <w:pPr>
        <w:rPr>
          <w:rFonts w:hint="eastAsia"/>
          <w:sz w:val="32"/>
          <w:szCs w:val="32"/>
          <w:shd w:val="clear" w:color="auto" w:fill="auto"/>
        </w:rPr>
      </w:pPr>
      <w:r>
        <w:rPr>
          <w:rFonts w:hint="eastAsia"/>
          <w:sz w:val="32"/>
          <w:szCs w:val="32"/>
          <w:shd w:val="clear" w:color="auto" w:fill="auto"/>
        </w:rPr>
        <w:t>一、部门职责</w:t>
      </w:r>
    </w:p>
    <w:p>
      <w:pPr>
        <w:rPr>
          <w:rFonts w:hint="eastAsia"/>
          <w:sz w:val="32"/>
          <w:szCs w:val="32"/>
          <w:shd w:val="clear" w:color="auto" w:fill="auto"/>
        </w:rPr>
      </w:pPr>
      <w:r>
        <w:rPr>
          <w:rFonts w:hint="eastAsia"/>
          <w:sz w:val="32"/>
          <w:szCs w:val="32"/>
          <w:shd w:val="clear" w:color="auto" w:fill="auto"/>
        </w:rPr>
        <w:t>二、机构设置</w:t>
      </w:r>
    </w:p>
    <w:p>
      <w:pPr>
        <w:rPr>
          <w:rFonts w:hint="eastAsia"/>
          <w:sz w:val="32"/>
          <w:szCs w:val="32"/>
          <w:shd w:val="clear" w:color="auto" w:fill="auto"/>
        </w:rPr>
      </w:pPr>
      <w:r>
        <w:rPr>
          <w:rFonts w:hint="eastAsia"/>
          <w:sz w:val="32"/>
          <w:szCs w:val="32"/>
          <w:shd w:val="clear" w:color="auto" w:fill="auto"/>
        </w:rPr>
        <w:t>第二部分</w:t>
      </w:r>
      <w:r>
        <w:rPr>
          <w:rFonts w:hint="eastAsia"/>
          <w:sz w:val="32"/>
          <w:szCs w:val="32"/>
          <w:shd w:val="clear" w:color="auto" w:fill="auto"/>
          <w:lang w:val="en-US" w:eastAsia="zh-CN"/>
        </w:rPr>
        <w:t xml:space="preserve"> </w:t>
      </w:r>
      <w:r>
        <w:rPr>
          <w:rFonts w:hint="eastAsia"/>
          <w:sz w:val="32"/>
          <w:szCs w:val="32"/>
          <w:shd w:val="clear" w:color="auto" w:fill="auto"/>
        </w:rPr>
        <w:t>2020年度部门决算表</w:t>
      </w:r>
    </w:p>
    <w:p>
      <w:pPr>
        <w:rPr>
          <w:rFonts w:hint="eastAsia"/>
          <w:sz w:val="32"/>
          <w:szCs w:val="32"/>
          <w:shd w:val="clear" w:color="auto" w:fill="auto"/>
        </w:rPr>
      </w:pPr>
      <w:r>
        <w:rPr>
          <w:rFonts w:hint="eastAsia"/>
          <w:sz w:val="32"/>
          <w:szCs w:val="32"/>
          <w:shd w:val="clear" w:color="auto" w:fill="auto"/>
        </w:rPr>
        <w:t>一、收入支出决算总表</w:t>
      </w:r>
    </w:p>
    <w:p>
      <w:pPr>
        <w:rPr>
          <w:rFonts w:hint="eastAsia"/>
          <w:sz w:val="32"/>
          <w:szCs w:val="32"/>
          <w:shd w:val="clear" w:color="auto" w:fill="auto"/>
        </w:rPr>
      </w:pPr>
      <w:r>
        <w:rPr>
          <w:rFonts w:hint="eastAsia"/>
          <w:sz w:val="32"/>
          <w:szCs w:val="32"/>
          <w:shd w:val="clear" w:color="auto" w:fill="auto"/>
        </w:rPr>
        <w:t>二、收入决算表</w:t>
      </w:r>
    </w:p>
    <w:p>
      <w:pPr>
        <w:rPr>
          <w:rFonts w:hint="eastAsia"/>
          <w:sz w:val="32"/>
          <w:szCs w:val="32"/>
          <w:shd w:val="clear" w:color="auto" w:fill="auto"/>
        </w:rPr>
      </w:pPr>
      <w:r>
        <w:rPr>
          <w:rFonts w:hint="eastAsia"/>
          <w:sz w:val="32"/>
          <w:szCs w:val="32"/>
          <w:shd w:val="clear" w:color="auto" w:fill="auto"/>
        </w:rPr>
        <w:t>三、支出决算表</w:t>
      </w:r>
    </w:p>
    <w:p>
      <w:pPr>
        <w:rPr>
          <w:rFonts w:hint="eastAsia"/>
          <w:sz w:val="32"/>
          <w:szCs w:val="32"/>
          <w:shd w:val="clear" w:color="auto" w:fill="auto"/>
        </w:rPr>
      </w:pPr>
      <w:r>
        <w:rPr>
          <w:rFonts w:hint="eastAsia"/>
          <w:sz w:val="32"/>
          <w:szCs w:val="32"/>
          <w:shd w:val="clear" w:color="auto" w:fill="auto"/>
        </w:rPr>
        <w:t>四、财政拨款收入支出决算总表</w:t>
      </w:r>
    </w:p>
    <w:p>
      <w:pPr>
        <w:rPr>
          <w:rFonts w:hint="eastAsia"/>
          <w:sz w:val="32"/>
          <w:szCs w:val="32"/>
          <w:shd w:val="clear" w:color="auto" w:fill="auto"/>
        </w:rPr>
      </w:pPr>
      <w:r>
        <w:rPr>
          <w:rFonts w:hint="eastAsia"/>
          <w:sz w:val="32"/>
          <w:szCs w:val="32"/>
          <w:shd w:val="clear" w:color="auto" w:fill="auto"/>
        </w:rPr>
        <w:t>五、一般公共预算财政拨款支出决算表</w:t>
      </w:r>
    </w:p>
    <w:p>
      <w:pPr>
        <w:rPr>
          <w:rFonts w:hint="eastAsia"/>
          <w:sz w:val="32"/>
          <w:szCs w:val="32"/>
          <w:shd w:val="clear" w:color="auto" w:fill="auto"/>
        </w:rPr>
      </w:pPr>
      <w:r>
        <w:rPr>
          <w:rFonts w:hint="eastAsia"/>
          <w:sz w:val="32"/>
          <w:szCs w:val="32"/>
          <w:shd w:val="clear" w:color="auto" w:fill="auto"/>
        </w:rPr>
        <w:t>六、一般公共预算财政拨款基本支出决算表</w:t>
      </w:r>
    </w:p>
    <w:p>
      <w:pPr>
        <w:rPr>
          <w:rFonts w:hint="eastAsia"/>
          <w:sz w:val="32"/>
          <w:szCs w:val="32"/>
          <w:shd w:val="clear" w:color="auto" w:fill="auto"/>
        </w:rPr>
      </w:pPr>
      <w:r>
        <w:rPr>
          <w:rFonts w:hint="eastAsia"/>
          <w:sz w:val="32"/>
          <w:szCs w:val="32"/>
          <w:shd w:val="clear" w:color="auto" w:fill="auto"/>
        </w:rPr>
        <w:t>七、一般公共预算财政拨款“三公”经费支岀决算表</w:t>
      </w:r>
    </w:p>
    <w:p>
      <w:pPr>
        <w:rPr>
          <w:rFonts w:hint="eastAsia"/>
          <w:sz w:val="32"/>
          <w:szCs w:val="32"/>
          <w:shd w:val="clear" w:color="auto" w:fill="auto"/>
        </w:rPr>
      </w:pPr>
      <w:r>
        <w:rPr>
          <w:rFonts w:hint="eastAsia"/>
          <w:sz w:val="32"/>
          <w:szCs w:val="32"/>
          <w:shd w:val="clear" w:color="auto" w:fill="auto"/>
        </w:rPr>
        <w:t>八、政府性基金预算财政拨款收入支出决算表</w:t>
      </w:r>
    </w:p>
    <w:p>
      <w:pPr>
        <w:rPr>
          <w:rFonts w:hint="eastAsia"/>
          <w:sz w:val="32"/>
          <w:szCs w:val="32"/>
          <w:shd w:val="clear" w:color="auto" w:fill="auto"/>
        </w:rPr>
      </w:pPr>
      <w:r>
        <w:rPr>
          <w:rFonts w:hint="eastAsia"/>
          <w:sz w:val="32"/>
          <w:szCs w:val="32"/>
          <w:shd w:val="clear" w:color="auto" w:fill="auto"/>
        </w:rPr>
        <w:t>九、国有资本经营预算财政拨款支出决算表</w:t>
      </w:r>
    </w:p>
    <w:p>
      <w:pPr>
        <w:rPr>
          <w:rFonts w:hint="eastAsia"/>
          <w:sz w:val="32"/>
          <w:szCs w:val="32"/>
          <w:shd w:val="clear" w:color="auto" w:fill="auto"/>
        </w:rPr>
      </w:pPr>
      <w:r>
        <w:rPr>
          <w:rFonts w:hint="eastAsia"/>
          <w:sz w:val="32"/>
          <w:szCs w:val="32"/>
          <w:shd w:val="clear" w:color="auto" w:fill="auto"/>
        </w:rPr>
        <w:t>第三部分</w:t>
      </w:r>
      <w:r>
        <w:rPr>
          <w:rFonts w:hint="eastAsia"/>
          <w:sz w:val="32"/>
          <w:szCs w:val="32"/>
          <w:shd w:val="clear" w:color="auto" w:fill="auto"/>
          <w:lang w:val="en-US" w:eastAsia="zh-CN"/>
        </w:rPr>
        <w:t xml:space="preserve"> </w:t>
      </w:r>
      <w:r>
        <w:rPr>
          <w:rFonts w:hint="eastAsia"/>
          <w:sz w:val="32"/>
          <w:szCs w:val="32"/>
          <w:shd w:val="clear" w:color="auto" w:fill="auto"/>
        </w:rPr>
        <w:t>2020年度部门决算情况说明</w:t>
      </w:r>
    </w:p>
    <w:p>
      <w:pPr>
        <w:rPr>
          <w:rFonts w:hint="eastAsia"/>
          <w:sz w:val="32"/>
          <w:szCs w:val="32"/>
          <w:shd w:val="clear" w:color="auto" w:fill="auto"/>
        </w:rPr>
      </w:pPr>
      <w:r>
        <w:rPr>
          <w:rFonts w:hint="eastAsia"/>
          <w:sz w:val="32"/>
          <w:szCs w:val="32"/>
          <w:shd w:val="clear" w:color="auto" w:fill="auto"/>
        </w:rPr>
        <w:t>一、收入支出决算总体情况说明</w:t>
      </w:r>
    </w:p>
    <w:p>
      <w:pPr>
        <w:rPr>
          <w:rFonts w:hint="eastAsia"/>
          <w:sz w:val="32"/>
          <w:szCs w:val="32"/>
          <w:shd w:val="clear" w:color="auto" w:fill="auto"/>
        </w:rPr>
      </w:pPr>
      <w:r>
        <w:rPr>
          <w:rFonts w:hint="eastAsia"/>
          <w:sz w:val="32"/>
          <w:szCs w:val="32"/>
          <w:shd w:val="clear" w:color="auto" w:fill="auto"/>
        </w:rPr>
        <w:t>二、收入决算情况说明</w:t>
      </w:r>
    </w:p>
    <w:p>
      <w:pPr>
        <w:rPr>
          <w:rFonts w:hint="eastAsia"/>
          <w:sz w:val="32"/>
          <w:szCs w:val="32"/>
          <w:shd w:val="clear" w:color="auto" w:fill="auto"/>
        </w:rPr>
      </w:pPr>
      <w:r>
        <w:rPr>
          <w:rFonts w:hint="eastAsia"/>
          <w:sz w:val="32"/>
          <w:szCs w:val="32"/>
          <w:shd w:val="clear" w:color="auto" w:fill="auto"/>
        </w:rPr>
        <w:t>三、支出决算情况说明</w:t>
      </w:r>
    </w:p>
    <w:p>
      <w:pPr>
        <w:rPr>
          <w:rFonts w:hint="eastAsia"/>
          <w:sz w:val="32"/>
          <w:szCs w:val="32"/>
          <w:shd w:val="clear" w:color="auto" w:fill="auto"/>
        </w:rPr>
      </w:pPr>
      <w:r>
        <w:rPr>
          <w:rFonts w:hint="eastAsia"/>
          <w:sz w:val="32"/>
          <w:szCs w:val="32"/>
          <w:shd w:val="clear" w:color="auto" w:fill="auto"/>
        </w:rPr>
        <w:t>四、财政拨款收入支出决算总体情况说明</w:t>
      </w:r>
    </w:p>
    <w:p>
      <w:pPr>
        <w:rPr>
          <w:rFonts w:hint="eastAsia"/>
          <w:sz w:val="32"/>
          <w:szCs w:val="32"/>
          <w:shd w:val="clear" w:color="auto" w:fill="auto"/>
        </w:rPr>
      </w:pPr>
      <w:r>
        <w:rPr>
          <w:rFonts w:hint="eastAsia"/>
          <w:sz w:val="32"/>
          <w:szCs w:val="32"/>
          <w:shd w:val="clear" w:color="auto" w:fill="auto"/>
        </w:rPr>
        <w:t>五、一般公共预算财政拨款支出决算情况说明</w:t>
      </w:r>
    </w:p>
    <w:p>
      <w:pPr>
        <w:rPr>
          <w:rFonts w:hint="eastAsia"/>
          <w:sz w:val="32"/>
          <w:szCs w:val="32"/>
          <w:shd w:val="clear" w:color="auto" w:fill="auto"/>
        </w:rPr>
      </w:pPr>
      <w:r>
        <w:rPr>
          <w:rFonts w:hint="eastAsia"/>
          <w:sz w:val="32"/>
          <w:szCs w:val="32"/>
          <w:shd w:val="clear" w:color="auto" w:fill="auto"/>
        </w:rPr>
        <w:t>六、一般公共预算财政拨款基本支出决算情况说明</w:t>
      </w:r>
    </w:p>
    <w:p>
      <w:pPr>
        <w:rPr>
          <w:rFonts w:hint="eastAsia"/>
          <w:sz w:val="32"/>
          <w:szCs w:val="32"/>
          <w:shd w:val="clear" w:color="auto" w:fill="auto"/>
        </w:rPr>
      </w:pPr>
      <w:r>
        <w:rPr>
          <w:rFonts w:hint="eastAsia"/>
          <w:sz w:val="32"/>
          <w:szCs w:val="32"/>
          <w:shd w:val="clear" w:color="auto" w:fill="auto"/>
        </w:rPr>
        <w:t>七、一般公共预算财政拨款三公经费支出决算情况说明</w:t>
      </w:r>
    </w:p>
    <w:p>
      <w:pPr>
        <w:rPr>
          <w:rFonts w:hint="eastAsia"/>
          <w:sz w:val="32"/>
          <w:szCs w:val="32"/>
          <w:shd w:val="clear" w:color="auto" w:fill="auto"/>
        </w:rPr>
      </w:pPr>
      <w:r>
        <w:rPr>
          <w:rFonts w:hint="eastAsia"/>
          <w:sz w:val="32"/>
          <w:szCs w:val="32"/>
          <w:shd w:val="clear" w:color="auto" w:fill="auto"/>
        </w:rPr>
        <w:t>八、政府性基金预算收入支出决算情况</w:t>
      </w:r>
    </w:p>
    <w:p>
      <w:pPr>
        <w:rPr>
          <w:rFonts w:hint="eastAsia"/>
          <w:sz w:val="32"/>
          <w:szCs w:val="32"/>
          <w:shd w:val="clear" w:color="auto" w:fill="auto"/>
        </w:rPr>
      </w:pPr>
      <w:r>
        <w:rPr>
          <w:rFonts w:hint="eastAsia"/>
          <w:sz w:val="32"/>
          <w:szCs w:val="32"/>
          <w:shd w:val="clear" w:color="auto" w:fill="auto"/>
        </w:rPr>
        <w:t>九、关于机关运行经费支出说明</w:t>
      </w:r>
    </w:p>
    <w:p>
      <w:pPr>
        <w:rPr>
          <w:rFonts w:hint="eastAsia"/>
          <w:sz w:val="32"/>
          <w:szCs w:val="32"/>
          <w:shd w:val="clear" w:color="auto" w:fill="auto"/>
        </w:rPr>
      </w:pPr>
      <w:r>
        <w:rPr>
          <w:rFonts w:hint="eastAsia"/>
          <w:sz w:val="32"/>
          <w:szCs w:val="32"/>
          <w:shd w:val="clear" w:color="auto" w:fill="auto"/>
        </w:rPr>
        <w:t>十、一般性支出情况</w:t>
      </w:r>
    </w:p>
    <w:p>
      <w:pPr>
        <w:rPr>
          <w:rFonts w:hint="eastAsia"/>
          <w:sz w:val="32"/>
          <w:szCs w:val="32"/>
          <w:shd w:val="clear" w:color="auto" w:fill="auto"/>
        </w:rPr>
      </w:pPr>
      <w:r>
        <w:rPr>
          <w:rFonts w:hint="eastAsia"/>
          <w:sz w:val="32"/>
          <w:szCs w:val="32"/>
          <w:shd w:val="clear" w:color="auto" w:fill="auto"/>
          <w:lang w:eastAsia="zh-CN"/>
        </w:rPr>
        <w:t>十一</w:t>
      </w:r>
      <w:r>
        <w:rPr>
          <w:rFonts w:hint="eastAsia"/>
          <w:sz w:val="32"/>
          <w:szCs w:val="32"/>
          <w:shd w:val="clear" w:color="auto" w:fill="auto"/>
        </w:rPr>
        <w:t>、关于政府采购支出说明</w:t>
      </w:r>
    </w:p>
    <w:p>
      <w:pPr>
        <w:rPr>
          <w:rFonts w:hint="eastAsia"/>
          <w:sz w:val="32"/>
          <w:szCs w:val="32"/>
          <w:shd w:val="clear" w:color="auto" w:fill="auto"/>
        </w:rPr>
      </w:pPr>
      <w:r>
        <w:rPr>
          <w:rFonts w:hint="eastAsia"/>
          <w:sz w:val="32"/>
          <w:szCs w:val="32"/>
          <w:shd w:val="clear" w:color="auto" w:fill="auto"/>
        </w:rPr>
        <w:t>十二、关于国有资产占用情况说明</w:t>
      </w:r>
    </w:p>
    <w:p>
      <w:pPr>
        <w:rPr>
          <w:rFonts w:hint="eastAsia"/>
          <w:sz w:val="32"/>
          <w:szCs w:val="32"/>
          <w:shd w:val="clear" w:color="auto" w:fill="auto"/>
        </w:rPr>
      </w:pPr>
      <w:r>
        <w:rPr>
          <w:rFonts w:hint="eastAsia"/>
          <w:sz w:val="32"/>
          <w:szCs w:val="32"/>
          <w:shd w:val="clear" w:color="auto" w:fill="auto"/>
        </w:rPr>
        <w:t>十三、关于2020年度预算绩效情况的说明</w:t>
      </w:r>
    </w:p>
    <w:p>
      <w:pPr>
        <w:rPr>
          <w:rFonts w:hint="eastAsia"/>
          <w:sz w:val="32"/>
          <w:szCs w:val="32"/>
          <w:shd w:val="clear" w:color="auto" w:fill="auto"/>
        </w:rPr>
      </w:pPr>
      <w:r>
        <w:rPr>
          <w:rFonts w:hint="eastAsia"/>
          <w:sz w:val="32"/>
          <w:szCs w:val="32"/>
          <w:shd w:val="clear" w:color="auto" w:fill="auto"/>
        </w:rPr>
        <w:t>第四部分</w:t>
      </w:r>
      <w:r>
        <w:rPr>
          <w:rFonts w:hint="eastAsia"/>
          <w:sz w:val="32"/>
          <w:szCs w:val="32"/>
          <w:shd w:val="clear" w:color="auto" w:fill="auto"/>
          <w:lang w:val="en-US" w:eastAsia="zh-CN"/>
        </w:rPr>
        <w:t xml:space="preserve"> </w:t>
      </w:r>
      <w:r>
        <w:rPr>
          <w:rFonts w:hint="eastAsia"/>
          <w:sz w:val="32"/>
          <w:szCs w:val="32"/>
          <w:shd w:val="clear" w:color="auto" w:fill="auto"/>
        </w:rPr>
        <w:t>名词解释</w:t>
      </w:r>
    </w:p>
    <w:p>
      <w:pPr>
        <w:rPr>
          <w:rFonts w:hint="eastAsia"/>
          <w:sz w:val="32"/>
          <w:szCs w:val="32"/>
          <w:shd w:val="clear" w:color="auto" w:fill="auto"/>
        </w:rPr>
      </w:pPr>
      <w:r>
        <w:rPr>
          <w:rFonts w:hint="eastAsia"/>
          <w:sz w:val="32"/>
          <w:szCs w:val="32"/>
          <w:shd w:val="clear" w:color="auto" w:fill="auto"/>
        </w:rPr>
        <w:t>第五部分</w:t>
      </w:r>
      <w:r>
        <w:rPr>
          <w:rFonts w:hint="eastAsia"/>
          <w:sz w:val="32"/>
          <w:szCs w:val="32"/>
          <w:shd w:val="clear" w:color="auto" w:fill="auto"/>
          <w:lang w:val="en-US" w:eastAsia="zh-CN"/>
        </w:rPr>
        <w:t xml:space="preserve"> </w:t>
      </w:r>
      <w:r>
        <w:rPr>
          <w:rFonts w:hint="eastAsia"/>
          <w:sz w:val="32"/>
          <w:szCs w:val="32"/>
          <w:shd w:val="clear" w:color="auto" w:fill="auto"/>
        </w:rPr>
        <w:t>附件</w:t>
      </w: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jc w:val="center"/>
        <w:rPr>
          <w:rFonts w:hint="eastAsia"/>
          <w:sz w:val="36"/>
          <w:szCs w:val="36"/>
          <w:shd w:val="clear" w:color="auto" w:fill="auto"/>
        </w:rPr>
      </w:pPr>
      <w:r>
        <w:rPr>
          <w:rFonts w:hint="eastAsia"/>
          <w:sz w:val="36"/>
          <w:szCs w:val="36"/>
          <w:shd w:val="clear" w:color="auto" w:fill="auto"/>
        </w:rPr>
        <w:t>第</w:t>
      </w:r>
      <w:r>
        <w:rPr>
          <w:rFonts w:hint="eastAsia"/>
          <w:sz w:val="36"/>
          <w:szCs w:val="36"/>
          <w:shd w:val="clear" w:color="auto" w:fill="auto"/>
          <w:lang w:eastAsia="zh-CN"/>
        </w:rPr>
        <w:t>一</w:t>
      </w:r>
      <w:r>
        <w:rPr>
          <w:rFonts w:hint="eastAsia"/>
          <w:sz w:val="36"/>
          <w:szCs w:val="36"/>
          <w:shd w:val="clear" w:color="auto" w:fill="auto"/>
        </w:rPr>
        <w:t>部分</w:t>
      </w:r>
      <w:r>
        <w:rPr>
          <w:rFonts w:hint="eastAsia"/>
          <w:sz w:val="36"/>
          <w:szCs w:val="36"/>
          <w:shd w:val="clear" w:color="auto" w:fill="auto"/>
          <w:lang w:val="en-US" w:eastAsia="zh-CN"/>
        </w:rPr>
        <w:t xml:space="preserve"> </w:t>
      </w:r>
      <w:r>
        <w:rPr>
          <w:rFonts w:hint="eastAsia"/>
          <w:sz w:val="36"/>
          <w:szCs w:val="36"/>
          <w:shd w:val="clear" w:color="auto" w:fill="auto"/>
        </w:rPr>
        <w:t>湖南省</w:t>
      </w:r>
      <w:r>
        <w:rPr>
          <w:rFonts w:hint="eastAsia"/>
          <w:sz w:val="36"/>
          <w:szCs w:val="36"/>
          <w:shd w:val="clear" w:color="auto" w:fill="auto"/>
          <w:lang w:eastAsia="zh-CN"/>
        </w:rPr>
        <w:t>林业局宣传</w:t>
      </w:r>
      <w:r>
        <w:rPr>
          <w:rFonts w:hint="eastAsia"/>
          <w:sz w:val="36"/>
          <w:szCs w:val="36"/>
          <w:shd w:val="clear" w:color="auto" w:fill="auto"/>
        </w:rPr>
        <w:t>中心概况</w:t>
      </w:r>
    </w:p>
    <w:p>
      <w:pPr>
        <w:rPr>
          <w:rFonts w:hint="eastAsia"/>
          <w:shd w:val="clear" w:color="auto" w:fill="auto"/>
        </w:rPr>
      </w:pPr>
    </w:p>
    <w:p>
      <w:pPr>
        <w:ind w:firstLine="640" w:firstLineChars="200"/>
        <w:rPr>
          <w:rFonts w:hint="eastAsia"/>
          <w:sz w:val="32"/>
          <w:szCs w:val="32"/>
          <w:shd w:val="clear" w:color="auto" w:fill="auto"/>
        </w:rPr>
      </w:pPr>
      <w:r>
        <w:rPr>
          <w:rFonts w:hint="eastAsia"/>
          <w:sz w:val="32"/>
          <w:szCs w:val="32"/>
          <w:shd w:val="clear" w:color="auto" w:fill="auto"/>
        </w:rPr>
        <w:t>一、部门职责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全省林业宣传，生态文化建设，涉林舆情监控与处置等工作。</w:t>
      </w:r>
    </w:p>
    <w:p>
      <w:pPr>
        <w:ind w:firstLine="640" w:firstLineChars="200"/>
        <w:rPr>
          <w:rFonts w:hint="eastAsia"/>
          <w:sz w:val="32"/>
          <w:szCs w:val="32"/>
          <w:shd w:val="clear" w:color="auto" w:fill="auto"/>
        </w:rPr>
      </w:pPr>
      <w:r>
        <w:rPr>
          <w:rFonts w:hint="eastAsia"/>
          <w:sz w:val="32"/>
          <w:szCs w:val="32"/>
          <w:shd w:val="clear" w:color="auto" w:fill="auto"/>
        </w:rPr>
        <w:t>二、机构设置</w:t>
      </w:r>
    </w:p>
    <w:p>
      <w:pPr>
        <w:widowControl/>
        <w:spacing w:line="600" w:lineRule="exact"/>
        <w:ind w:firstLine="627" w:firstLineChars="196"/>
        <w:rPr>
          <w:rFonts w:hint="eastAsia" w:eastAsiaTheme="minorEastAsia"/>
          <w:sz w:val="32"/>
          <w:szCs w:val="32"/>
          <w:shd w:val="clear" w:color="auto" w:fill="auto"/>
          <w:lang w:eastAsia="zh-CN"/>
        </w:rPr>
      </w:pPr>
      <w:r>
        <w:rPr>
          <w:rFonts w:hint="eastAsia"/>
          <w:sz w:val="32"/>
          <w:szCs w:val="32"/>
          <w:shd w:val="clear" w:color="auto" w:fill="auto"/>
          <w:lang w:eastAsia="zh-CN"/>
        </w:rPr>
        <w:t>为湖南省林业局所属二级预算单位。</w:t>
      </w: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jc w:val="center"/>
        <w:rPr>
          <w:rFonts w:hint="eastAsia"/>
          <w:sz w:val="36"/>
          <w:szCs w:val="36"/>
          <w:shd w:val="clear" w:color="auto" w:fill="auto"/>
        </w:rPr>
      </w:pPr>
    </w:p>
    <w:p>
      <w:pPr>
        <w:jc w:val="center"/>
        <w:rPr>
          <w:rFonts w:hint="eastAsia"/>
          <w:sz w:val="36"/>
          <w:szCs w:val="36"/>
          <w:shd w:val="clear" w:color="auto" w:fill="auto"/>
        </w:rPr>
      </w:pPr>
      <w:r>
        <w:rPr>
          <w:rFonts w:hint="eastAsia"/>
          <w:sz w:val="36"/>
          <w:szCs w:val="36"/>
          <w:shd w:val="clear" w:color="auto" w:fill="auto"/>
        </w:rPr>
        <w:t>第二部分</w:t>
      </w:r>
      <w:r>
        <w:rPr>
          <w:rFonts w:hint="eastAsia"/>
          <w:sz w:val="36"/>
          <w:szCs w:val="36"/>
          <w:shd w:val="clear" w:color="auto" w:fill="auto"/>
          <w:lang w:val="en-US" w:eastAsia="zh-CN"/>
        </w:rPr>
        <w:t xml:space="preserve"> </w:t>
      </w:r>
      <w:r>
        <w:rPr>
          <w:rFonts w:hint="eastAsia"/>
          <w:sz w:val="36"/>
          <w:szCs w:val="36"/>
          <w:shd w:val="clear" w:color="auto" w:fill="auto"/>
        </w:rPr>
        <w:t>部门决算表</w:t>
      </w:r>
    </w:p>
    <w:p>
      <w:pPr>
        <w:rPr>
          <w:rFonts w:hint="eastAsia"/>
          <w:sz w:val="32"/>
          <w:szCs w:val="32"/>
          <w:shd w:val="clear" w:color="auto" w:fill="auto"/>
          <w:lang w:eastAsia="zh-CN"/>
        </w:rPr>
      </w:pPr>
    </w:p>
    <w:p>
      <w:pPr>
        <w:jc w:val="center"/>
        <w:rPr>
          <w:rFonts w:hint="eastAsia" w:eastAsiaTheme="minorEastAsia"/>
          <w:sz w:val="32"/>
          <w:szCs w:val="32"/>
          <w:shd w:val="clear" w:color="auto" w:fill="auto"/>
          <w:lang w:eastAsia="zh-CN"/>
        </w:rPr>
      </w:pPr>
      <w:r>
        <w:rPr>
          <w:rFonts w:hint="eastAsia"/>
          <w:sz w:val="32"/>
          <w:szCs w:val="32"/>
          <w:shd w:val="clear" w:color="auto" w:fill="auto"/>
          <w:lang w:eastAsia="zh-CN"/>
        </w:rPr>
        <w:t>收入支出决算总表</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2959"/>
        <w:gridCol w:w="668"/>
        <w:gridCol w:w="914"/>
        <w:gridCol w:w="2127"/>
        <w:gridCol w:w="508"/>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36"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298"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789" w:type="pct"/>
            <w:tcBorders>
              <w:top w:val="nil"/>
              <w:left w:val="nil"/>
              <w:bottom w:val="nil"/>
              <w:right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部门：湖南省林业局宣传中心</w:t>
            </w:r>
          </w:p>
        </w:tc>
        <w:tc>
          <w:tcPr>
            <w:tcW w:w="391"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36" w:type="pct"/>
            <w:tcBorders>
              <w:top w:val="nil"/>
              <w:left w:val="nil"/>
              <w:bottom w:val="nil"/>
              <w:right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2020年度</w:t>
            </w:r>
          </w:p>
        </w:tc>
        <w:tc>
          <w:tcPr>
            <w:tcW w:w="1247"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298"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789" w:type="pct"/>
            <w:tcBorders>
              <w:top w:val="nil"/>
              <w:left w:val="nil"/>
              <w:bottom w:val="nil"/>
              <w:right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2664"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收入</w:t>
            </w:r>
          </w:p>
        </w:tc>
        <w:tc>
          <w:tcPr>
            <w:tcW w:w="2335"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项目</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行次</w:t>
            </w:r>
          </w:p>
        </w:tc>
        <w:tc>
          <w:tcPr>
            <w:tcW w:w="53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金额</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项目</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行次</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栏次</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highlight w:val="none"/>
                <w:u w:val="none"/>
                <w:shd w:val="clear" w:color="auto" w:fill="auto"/>
              </w:rPr>
            </w:pPr>
          </w:p>
        </w:tc>
        <w:tc>
          <w:tcPr>
            <w:tcW w:w="53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栏次</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highlight w:val="none"/>
                <w:u w:val="none"/>
                <w:shd w:val="clear" w:color="auto" w:fill="auto"/>
              </w:rPr>
            </w:pPr>
          </w:p>
        </w:tc>
        <w:tc>
          <w:tcPr>
            <w:tcW w:w="78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一、一般公共预算财政拨款收入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138.54</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一、一般公共服务支出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32</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二、政府性基金预算财政拨款收入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二、外交支出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33</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三、国有资本经营预算财政拨款收入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三、国防支出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34</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四、上级补助收入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四、公共安全支出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35</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五、事业收入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五、教育支出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36</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六、经营收入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6</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六、科学技术支出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37</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七、附属单位上缴收入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7</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七、文化旅游体育与传媒支出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38</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八、其他收入</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8</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八、社会保障和就业支出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39</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9</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九、卫生健康支出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40</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10</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十、节能环保支出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41</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11</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十一、城乡社区支出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42</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12</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十二、农林水支出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43</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147.98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13</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十三、交通运输支出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44</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14</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十四、资源勘探工业信息等支出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45</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15</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十五、商业服务业等支出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46</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16</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十六、金融支出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47</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17</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十七、援助其他地区支出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48</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18</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十八、自然资源海洋气象等支出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49</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19</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十九、住房保障支出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50</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20</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二十、粮油物资储备支出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51</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21</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二十一、国有资本经营预算支出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52</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22</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二十二、灾害防治及应急管理支出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53</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23</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二十三、其他支出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54</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24</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二十四、债务还本支出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55</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25</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二十五、债务付息支出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56</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26</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二十六、抗疫特别国债安排的支出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57</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bCs/>
                <w:i w:val="0"/>
                <w:iCs w:val="0"/>
                <w:color w:val="000000"/>
                <w:kern w:val="0"/>
                <w:sz w:val="16"/>
                <w:szCs w:val="16"/>
                <w:highlight w:val="none"/>
                <w:u w:val="none"/>
                <w:shd w:val="clear" w:color="auto" w:fill="auto"/>
                <w:lang w:val="en-US" w:eastAsia="zh-CN" w:bidi="ar"/>
              </w:rPr>
              <w:t>本年收入合计</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27</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138.54</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bCs/>
                <w:i w:val="0"/>
                <w:iCs w:val="0"/>
                <w:color w:val="000000"/>
                <w:kern w:val="0"/>
                <w:sz w:val="16"/>
                <w:szCs w:val="16"/>
                <w:highlight w:val="none"/>
                <w:u w:val="none"/>
                <w:shd w:val="clear" w:color="auto" w:fill="auto"/>
                <w:lang w:val="en-US" w:eastAsia="zh-CN" w:bidi="ar"/>
              </w:rPr>
              <w:t>本年支出合计</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58</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152.98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使用非财政拨款结余</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28</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结余分配</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59</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年初结转和结余</w:t>
            </w: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29</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21.45</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年末结转和结余</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60</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91"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30</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61</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3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bCs/>
                <w:i w:val="0"/>
                <w:iCs w:val="0"/>
                <w:color w:val="000000"/>
                <w:kern w:val="0"/>
                <w:sz w:val="16"/>
                <w:szCs w:val="16"/>
                <w:highlight w:val="none"/>
                <w:u w:val="none"/>
                <w:shd w:val="clear" w:color="auto" w:fill="auto"/>
                <w:lang w:val="en-US" w:eastAsia="zh-CN" w:bidi="ar"/>
              </w:rPr>
              <w:t>总计</w:t>
            </w:r>
          </w:p>
        </w:tc>
        <w:tc>
          <w:tcPr>
            <w:tcW w:w="391" w:type="pct"/>
            <w:tcBorders>
              <w:top w:val="nil"/>
              <w:left w:val="nil"/>
              <w:bottom w:val="single" w:color="000000" w:sz="12"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31</w:t>
            </w:r>
          </w:p>
        </w:tc>
        <w:tc>
          <w:tcPr>
            <w:tcW w:w="9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159.99</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bCs/>
                <w:i w:val="0"/>
                <w:iCs w:val="0"/>
                <w:color w:val="000000"/>
                <w:kern w:val="0"/>
                <w:sz w:val="16"/>
                <w:szCs w:val="16"/>
                <w:highlight w:val="none"/>
                <w:u w:val="none"/>
                <w:shd w:val="clear" w:color="auto" w:fill="auto"/>
                <w:lang w:val="en-US" w:eastAsia="zh-CN" w:bidi="ar"/>
              </w:rPr>
              <w:t>总计</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62</w:t>
            </w:r>
          </w:p>
        </w:tc>
        <w:tc>
          <w:tcPr>
            <w:tcW w:w="1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u w:val="none"/>
                <w:lang w:val="en-US" w:eastAsia="zh-CN" w:bidi="ar"/>
              </w:rPr>
              <w:t>159.99</w:t>
            </w:r>
          </w:p>
        </w:tc>
      </w:tr>
    </w:tbl>
    <w:p>
      <w:pPr>
        <w:rPr>
          <w:rFonts w:hint="eastAsia"/>
          <w:sz w:val="32"/>
          <w:szCs w:val="32"/>
          <w:shd w:val="clear" w:color="auto" w:fill="auto"/>
        </w:rPr>
      </w:pPr>
    </w:p>
    <w:p>
      <w:pPr>
        <w:rPr>
          <w:rFonts w:hint="eastAsia"/>
          <w:sz w:val="32"/>
          <w:szCs w:val="32"/>
          <w:shd w:val="clear" w:color="auto" w:fill="auto"/>
        </w:rPr>
      </w:pPr>
    </w:p>
    <w:p>
      <w:pPr>
        <w:jc w:val="center"/>
        <w:rPr>
          <w:rFonts w:hint="eastAsia"/>
          <w:sz w:val="32"/>
          <w:szCs w:val="32"/>
          <w:shd w:val="clear" w:color="auto" w:fill="auto"/>
        </w:rPr>
      </w:pPr>
      <w:r>
        <w:rPr>
          <w:rFonts w:hint="eastAsia"/>
          <w:sz w:val="32"/>
          <w:szCs w:val="32"/>
          <w:shd w:val="clear" w:color="auto" w:fill="auto"/>
        </w:rPr>
        <w:t>收入决算表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公开02表</w:t>
      </w:r>
    </w:p>
    <w:p>
      <w:pPr>
        <w:keepNext w:val="0"/>
        <w:keepLines w:val="0"/>
        <w:widowControl/>
        <w:suppressLineNumbers w:val="0"/>
        <w:jc w:val="both"/>
        <w:textAlignment w:val="center"/>
        <w:rPr>
          <w:rFonts w:hint="default"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湖南省林业局宣传中心</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228"/>
        <w:gridCol w:w="1378"/>
        <w:gridCol w:w="927"/>
        <w:gridCol w:w="927"/>
        <w:gridCol w:w="831"/>
        <w:gridCol w:w="845"/>
        <w:gridCol w:w="849"/>
        <w:gridCol w:w="610"/>
        <w:gridCol w:w="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2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543"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本年收入合计</w:t>
            </w:r>
          </w:p>
        </w:tc>
        <w:tc>
          <w:tcPr>
            <w:tcW w:w="543"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财政拨款收入</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上级补助收入</w:t>
            </w:r>
          </w:p>
        </w:tc>
        <w:tc>
          <w:tcPr>
            <w:tcW w:w="49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事业收入</w:t>
            </w: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经营收入</w:t>
            </w:r>
          </w:p>
        </w:tc>
        <w:tc>
          <w:tcPr>
            <w:tcW w:w="35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附属单位上缴收入</w:t>
            </w:r>
          </w:p>
        </w:tc>
        <w:tc>
          <w:tcPr>
            <w:tcW w:w="543"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72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80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35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35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72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35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43"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2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49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49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35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c>
          <w:tcPr>
            <w:tcW w:w="54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29"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138.54</w:t>
            </w:r>
          </w:p>
        </w:tc>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138.54</w:t>
            </w:r>
          </w:p>
        </w:tc>
        <w:tc>
          <w:tcPr>
            <w:tcW w:w="83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61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208</w:t>
            </w:r>
          </w:p>
        </w:tc>
        <w:tc>
          <w:tcPr>
            <w:tcW w:w="137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5.00</w:t>
            </w:r>
          </w:p>
        </w:tc>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5.00</w:t>
            </w:r>
          </w:p>
        </w:tc>
        <w:tc>
          <w:tcPr>
            <w:tcW w:w="83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61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28"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20805</w:t>
            </w:r>
          </w:p>
        </w:tc>
        <w:tc>
          <w:tcPr>
            <w:tcW w:w="137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5.00</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5.00</w:t>
            </w:r>
          </w:p>
        </w:tc>
        <w:tc>
          <w:tcPr>
            <w:tcW w:w="83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61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28"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2080505</w:t>
            </w:r>
          </w:p>
        </w:tc>
        <w:tc>
          <w:tcPr>
            <w:tcW w:w="137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机关事业单位基本养老保险缴费支出</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5.00</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5.00</w:t>
            </w:r>
          </w:p>
        </w:tc>
        <w:tc>
          <w:tcPr>
            <w:tcW w:w="83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61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9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28"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213</w:t>
            </w:r>
          </w:p>
        </w:tc>
        <w:tc>
          <w:tcPr>
            <w:tcW w:w="137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农林水支出</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133.54</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133.54</w:t>
            </w:r>
          </w:p>
        </w:tc>
        <w:tc>
          <w:tcPr>
            <w:tcW w:w="83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61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28"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21302</w:t>
            </w:r>
          </w:p>
        </w:tc>
        <w:tc>
          <w:tcPr>
            <w:tcW w:w="137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林业和草原</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133.54</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133.54</w:t>
            </w:r>
          </w:p>
        </w:tc>
        <w:tc>
          <w:tcPr>
            <w:tcW w:w="83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61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28"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2130204</w:t>
            </w:r>
          </w:p>
        </w:tc>
        <w:tc>
          <w:tcPr>
            <w:tcW w:w="137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事业机构</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133.54</w:t>
            </w:r>
          </w:p>
        </w:tc>
        <w:tc>
          <w:tcPr>
            <w:tcW w:w="9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133.54</w:t>
            </w:r>
          </w:p>
        </w:tc>
        <w:tc>
          <w:tcPr>
            <w:tcW w:w="83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84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61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9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9"/>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注：本表反映部门本年度取得的各项收入情况。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jc w:val="center"/>
        <w:rPr>
          <w:rFonts w:hint="eastAsia"/>
          <w:sz w:val="32"/>
          <w:szCs w:val="32"/>
          <w:shd w:val="clear" w:color="auto" w:fill="auto"/>
          <w:lang w:eastAsia="zh-CN"/>
        </w:rPr>
      </w:pPr>
    </w:p>
    <w:p>
      <w:pPr>
        <w:jc w:val="center"/>
        <w:rPr>
          <w:rFonts w:hint="eastAsia"/>
          <w:sz w:val="32"/>
          <w:szCs w:val="32"/>
          <w:shd w:val="clear" w:color="auto" w:fill="auto"/>
          <w:lang w:eastAsia="zh-CN"/>
        </w:rPr>
      </w:pPr>
    </w:p>
    <w:p>
      <w:pPr>
        <w:jc w:val="center"/>
        <w:rPr>
          <w:rFonts w:hint="eastAsia"/>
          <w:sz w:val="32"/>
          <w:szCs w:val="32"/>
          <w:shd w:val="clear" w:color="auto" w:fill="auto"/>
        </w:rPr>
      </w:pPr>
      <w:r>
        <w:rPr>
          <w:rFonts w:hint="eastAsia"/>
          <w:sz w:val="32"/>
          <w:szCs w:val="32"/>
          <w:shd w:val="clear" w:color="auto" w:fill="auto"/>
          <w:lang w:eastAsia="zh-CN"/>
        </w:rPr>
        <w:t>支出</w:t>
      </w:r>
      <w:r>
        <w:rPr>
          <w:rFonts w:hint="eastAsia"/>
          <w:sz w:val="32"/>
          <w:szCs w:val="32"/>
          <w:shd w:val="clear" w:color="auto" w:fill="auto"/>
        </w:rPr>
        <w:t>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公开03表</w:t>
      </w:r>
    </w:p>
    <w:p>
      <w:pPr>
        <w:keepNext w:val="0"/>
        <w:keepLines w:val="0"/>
        <w:widowControl/>
        <w:suppressLineNumbers w:val="0"/>
        <w:jc w:val="both"/>
        <w:textAlignment w:val="center"/>
        <w:rPr>
          <w:rFonts w:hint="default"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湖南省林业局宣传中心</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22"/>
        <w:gridCol w:w="1404"/>
        <w:gridCol w:w="983"/>
        <w:gridCol w:w="983"/>
        <w:gridCol w:w="983"/>
        <w:gridCol w:w="983"/>
        <w:gridCol w:w="983"/>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本年支出合计</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上缴上级支出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经营支出</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152.98</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72.03</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80.94</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208</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20805</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2080505</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5.00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213</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农林水支出</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147.98</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67.03</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80.94</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21302</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林业和草原</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2130204</w:t>
            </w:r>
          </w:p>
        </w:tc>
        <w:tc>
          <w:tcPr>
            <w:tcW w:w="14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事业机构</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429" w:type="dxa"/>
            <w:gridSpan w:val="8"/>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注：本表反映部门本年度各项支出情况。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财政拨款收入支出决算总表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公开04表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湖南省林业局宣传中心</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501"/>
        <w:gridCol w:w="391"/>
        <w:gridCol w:w="946"/>
        <w:gridCol w:w="1499"/>
        <w:gridCol w:w="393"/>
        <w:gridCol w:w="946"/>
        <w:gridCol w:w="946"/>
        <w:gridCol w:w="946"/>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2544"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收     入</w:t>
            </w:r>
          </w:p>
        </w:tc>
        <w:tc>
          <w:tcPr>
            <w:tcW w:w="2455" w:type="pct"/>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项目</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行次</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金额</w:t>
            </w:r>
          </w:p>
        </w:tc>
        <w:tc>
          <w:tcPr>
            <w:tcW w:w="87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keepNext w:val="0"/>
              <w:keepLines w:val="0"/>
              <w:widowControl/>
              <w:suppressLineNumbers w:val="0"/>
              <w:jc w:val="both"/>
              <w:textAlignment w:val="bottom"/>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项目</w:t>
            </w:r>
          </w:p>
        </w:tc>
        <w:tc>
          <w:tcPr>
            <w:tcW w:w="23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行次</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合计</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一般公共预算财政拨款</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政府性基金预算财政拨款</w:t>
            </w:r>
          </w:p>
        </w:tc>
        <w:tc>
          <w:tcPr>
            <w:tcW w:w="55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hint="eastAsia" w:ascii="宋体" w:hAnsi="宋体" w:eastAsia="宋体" w:cs="宋体"/>
                <w:i w:val="0"/>
                <w:iCs w:val="0"/>
                <w:color w:val="000000"/>
                <w:sz w:val="15"/>
                <w:szCs w:val="15"/>
                <w:u w:val="none"/>
                <w:shd w:val="clear" w:color="auto" w:fill="auto"/>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5"/>
                <w:szCs w:val="15"/>
                <w:u w:val="none"/>
                <w:shd w:val="clear" w:color="auto" w:fill="auto"/>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5"/>
                <w:szCs w:val="15"/>
                <w:u w:val="none"/>
                <w:shd w:val="clear" w:color="auto" w:fill="auto"/>
              </w:rPr>
            </w:pPr>
          </w:p>
        </w:tc>
        <w:tc>
          <w:tcPr>
            <w:tcW w:w="87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both"/>
              <w:rPr>
                <w:rFonts w:hint="eastAsia" w:ascii="宋体" w:hAnsi="宋体" w:eastAsia="宋体" w:cs="宋体"/>
                <w:i w:val="0"/>
                <w:iCs w:val="0"/>
                <w:color w:val="000000"/>
                <w:sz w:val="15"/>
                <w:szCs w:val="15"/>
                <w:u w:val="none"/>
                <w:shd w:val="clear" w:color="auto" w:fill="auto"/>
              </w:rPr>
            </w:pPr>
          </w:p>
        </w:tc>
        <w:tc>
          <w:tcPr>
            <w:tcW w:w="23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5"/>
                <w:szCs w:val="15"/>
                <w:u w:val="none"/>
                <w:shd w:val="clear" w:color="auto" w:fill="auto"/>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5"/>
                <w:szCs w:val="15"/>
                <w:u w:val="none"/>
                <w:shd w:val="clear" w:color="auto" w:fill="auto"/>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5"/>
                <w:szCs w:val="15"/>
                <w:u w:val="none"/>
                <w:shd w:val="clear" w:color="auto" w:fill="auto"/>
              </w:rPr>
            </w:pP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5"/>
                <w:szCs w:val="15"/>
                <w:u w:val="none"/>
                <w:shd w:val="clear" w:color="auto" w:fill="auto"/>
              </w:rPr>
            </w:pPr>
          </w:p>
        </w:tc>
        <w:tc>
          <w:tcPr>
            <w:tcW w:w="55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5"/>
                <w:szCs w:val="15"/>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栏次</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5"/>
                <w:szCs w:val="15"/>
                <w:u w:val="none"/>
                <w:shd w:val="clear" w:color="auto" w:fill="auto"/>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栏次</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5"/>
                <w:szCs w:val="15"/>
                <w:u w:val="none"/>
                <w:shd w:val="clear" w:color="auto" w:fill="auto"/>
              </w:rPr>
            </w:pP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w:t>
            </w:r>
          </w:p>
        </w:tc>
        <w:tc>
          <w:tcPr>
            <w:tcW w:w="55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4</w:t>
            </w:r>
          </w:p>
        </w:tc>
        <w:tc>
          <w:tcPr>
            <w:tcW w:w="55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一、一般公共预算财政拨款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138.54</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一、一般公共服务支出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二、政府性基金预算财政拨款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二、外交支出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三、国有资本经营财政拨款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三、国防支出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35</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四、公共安全支出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36</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五、教育支出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37</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六、科学技术支出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7</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七、文化旅游体育与传媒支出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八、社会保障和就业支出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40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5.00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5.00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九、卫生健康支出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41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十、节能环保支出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42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十一、城乡社区支出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43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十二、农林水支出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44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147.98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147.98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十三、交通运输支出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45</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十四、资源勘探工业信息等支出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46</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15</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十五、商业服务业等支出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47</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16</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十六、金融支出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48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17</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十七、援助其他地区支出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49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十八、自然资源海洋气象等支出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50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十九、住房保障支出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51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二十、粮油物资储备支出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52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二十一、国有资本经营预算支出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53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二十二、灾害防治及应急管理支出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54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二十三、其他支出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55</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二十四、债务还本支出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56</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25</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二十五、债务付息支出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57</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26</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二十六、抗疫特别国债安排的支出</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58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shd w:val="clear" w:color="auto" w:fill="auto"/>
              </w:rPr>
            </w:pPr>
            <w:r>
              <w:rPr>
                <w:rFonts w:hint="eastAsia" w:ascii="宋体" w:hAnsi="宋体" w:eastAsia="宋体" w:cs="宋体"/>
                <w:b/>
                <w:bCs/>
                <w:i w:val="0"/>
                <w:iCs w:val="0"/>
                <w:color w:val="000000"/>
                <w:kern w:val="0"/>
                <w:sz w:val="15"/>
                <w:szCs w:val="15"/>
                <w:u w:val="none"/>
                <w:shd w:val="clear" w:color="auto" w:fill="auto"/>
                <w:lang w:val="en-US" w:eastAsia="zh-CN" w:bidi="ar"/>
              </w:rPr>
              <w:t>本年收入合计</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27</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138.54</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shd w:val="clear" w:color="auto" w:fill="auto"/>
              </w:rPr>
            </w:pPr>
            <w:r>
              <w:rPr>
                <w:rFonts w:hint="eastAsia" w:ascii="宋体" w:hAnsi="宋体" w:eastAsia="宋体" w:cs="宋体"/>
                <w:b/>
                <w:bCs/>
                <w:i w:val="0"/>
                <w:iCs w:val="0"/>
                <w:color w:val="000000"/>
                <w:kern w:val="0"/>
                <w:sz w:val="15"/>
                <w:szCs w:val="15"/>
                <w:u w:val="none"/>
                <w:shd w:val="clear" w:color="auto" w:fill="auto"/>
                <w:lang w:val="en-US" w:eastAsia="zh-CN" w:bidi="ar"/>
              </w:rPr>
              <w:t>本年支出合计</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59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152.98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152.98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年初财政拨款结转和结余</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21.45</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年末财政拨款结转和结余</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60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7.01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7.01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 xml:space="preserve">  一般公共预算财政拨款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21.45</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61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 xml:space="preserve">  政府性基金预算财政拨款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62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 xml:space="preserve">  国有资本经营预算财政拨款</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5"/>
                <w:szCs w:val="15"/>
                <w:u w:val="none"/>
                <w:shd w:val="clear" w:color="auto" w:fill="auto"/>
              </w:rPr>
            </w:pP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63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5"/>
                <w:szCs w:val="15"/>
                <w:u w:val="none"/>
                <w:shd w:val="clear" w:color="auto" w:fill="auto"/>
              </w:rPr>
            </w:pPr>
            <w:r>
              <w:rPr>
                <w:rFonts w:hint="eastAsia" w:ascii="宋体" w:hAnsi="宋体" w:eastAsia="宋体" w:cs="宋体"/>
                <w:b/>
                <w:bCs/>
                <w:i w:val="0"/>
                <w:iCs w:val="0"/>
                <w:color w:val="000000"/>
                <w:kern w:val="0"/>
                <w:sz w:val="15"/>
                <w:szCs w:val="15"/>
                <w:u w:val="none"/>
                <w:shd w:val="clear" w:color="auto" w:fill="auto"/>
                <w:lang w:val="en-US" w:eastAsia="zh-CN" w:bidi="ar"/>
              </w:rPr>
              <w:t>总计</w:t>
            </w:r>
          </w:p>
        </w:tc>
        <w:tc>
          <w:tcPr>
            <w:tcW w:w="2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159.99</w:t>
            </w:r>
          </w:p>
        </w:tc>
        <w:tc>
          <w:tcPr>
            <w:tcW w:w="87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5"/>
                <w:szCs w:val="15"/>
                <w:u w:val="none"/>
                <w:shd w:val="clear" w:color="auto" w:fill="auto"/>
              </w:rPr>
            </w:pPr>
            <w:r>
              <w:rPr>
                <w:rFonts w:hint="eastAsia" w:ascii="宋体" w:hAnsi="宋体" w:eastAsia="宋体" w:cs="宋体"/>
                <w:b/>
                <w:bCs/>
                <w:i w:val="0"/>
                <w:iCs w:val="0"/>
                <w:color w:val="000000"/>
                <w:kern w:val="0"/>
                <w:sz w:val="15"/>
                <w:szCs w:val="15"/>
                <w:u w:val="none"/>
                <w:shd w:val="clear" w:color="auto" w:fill="auto"/>
                <w:lang w:val="en-US" w:eastAsia="zh-CN" w:bidi="ar"/>
              </w:rPr>
              <w:t>总计</w:t>
            </w:r>
          </w:p>
        </w:tc>
        <w:tc>
          <w:tcPr>
            <w:tcW w:w="23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64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159.99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159.99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bl>
    <w:p>
      <w:pPr>
        <w:rPr>
          <w:rFonts w:hint="eastAsia"/>
          <w:sz w:val="16"/>
          <w:szCs w:val="16"/>
          <w:shd w:val="clear" w:color="auto" w:fill="auto"/>
        </w:rPr>
      </w:pPr>
      <w:r>
        <w:rPr>
          <w:rFonts w:hint="eastAsia"/>
          <w:sz w:val="16"/>
          <w:szCs w:val="16"/>
          <w:shd w:val="clear" w:color="auto" w:fill="auto"/>
        </w:rPr>
        <w:t>注：本表反映部门本年度一般公共预算财政拨款、政府性基金预算财政拨款和国有资本经营预算财政拨款的总收支和年末结转结余情况。</w:t>
      </w: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一般公共预算财政拨款支出决算表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公开05表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湖南省林业局宣传中心</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84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90"/>
        <w:gridCol w:w="3342"/>
        <w:gridCol w:w="1295"/>
        <w:gridCol w:w="1295"/>
        <w:gridCol w:w="1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45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388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334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334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334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45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45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152.98</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72.03</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80.94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208</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5.00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5.00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20805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5.00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5.00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2080505</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5.00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5.00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213</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农林水支出</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147.98</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67.03</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80.94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21302</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林业和草原</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147.98</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67.03</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lang w:val="en-US" w:eastAsia="zh-CN" w:bidi="ar"/>
              </w:rPr>
              <w:t>80.94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2130204</w:t>
            </w:r>
          </w:p>
        </w:tc>
        <w:tc>
          <w:tcPr>
            <w:tcW w:w="33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事业机构</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10.00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129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417" w:type="dxa"/>
            <w:gridSpan w:val="5"/>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注：本表反映部门本年度一般公共预算财政拨款支出情况。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一般公共预算财政拨款基本支出决算表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公开06表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湖南省林业局宣传中心</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668"/>
        <w:gridCol w:w="1460"/>
        <w:gridCol w:w="790"/>
        <w:gridCol w:w="669"/>
        <w:gridCol w:w="1100"/>
        <w:gridCol w:w="755"/>
        <w:gridCol w:w="614"/>
        <w:gridCol w:w="1636"/>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712" w:type="pct"/>
            <w:gridSpan w:val="3"/>
            <w:tcBorders>
              <w:top w:val="single" w:color="auto"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人员经费</w:t>
            </w:r>
          </w:p>
        </w:tc>
        <w:tc>
          <w:tcPr>
            <w:tcW w:w="3287" w:type="pct"/>
            <w:gridSpan w:val="6"/>
            <w:tcBorders>
              <w:top w:val="single" w:color="auto" w:sz="4" w:space="0"/>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科目编码</w:t>
            </w:r>
          </w:p>
        </w:tc>
        <w:tc>
          <w:tcPr>
            <w:tcW w:w="856"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463"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决算数</w:t>
            </w:r>
          </w:p>
        </w:tc>
        <w:tc>
          <w:tcPr>
            <w:tcW w:w="392"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科目编码</w:t>
            </w:r>
          </w:p>
        </w:tc>
        <w:tc>
          <w:tcPr>
            <w:tcW w:w="645"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442"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决算数</w:t>
            </w:r>
          </w:p>
        </w:tc>
        <w:tc>
          <w:tcPr>
            <w:tcW w:w="360"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科目编码</w:t>
            </w:r>
          </w:p>
        </w:tc>
        <w:tc>
          <w:tcPr>
            <w:tcW w:w="959"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486" w:type="pct"/>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trHeight w:val="255" w:hRule="atLeast"/>
        </w:trPr>
        <w:tc>
          <w:tcPr>
            <w:tcW w:w="391" w:type="pct"/>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56"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63"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392"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45"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42"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360"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59"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86" w:type="pct"/>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工资福利支出</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60.23</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商品和服务支出</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11.81</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307</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债务利息及费用支出</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30101</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基本工资</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17.00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30201</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办公费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3.05</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30701</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国内债务付息</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30102</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津贴补贴</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11.76</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30202</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印刷费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0.50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30702</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国外债务付息</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30103</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奖金</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12.85</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30203</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咨询费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资本性支出</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30106</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伙食补助费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30204</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手续费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31001</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房屋建筑物购建</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30107</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绩效工资</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30205</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水费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31002</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办公设备购置</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30108</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机关事业单位基本养老保险缴费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5.00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30206</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电费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31003</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专用设备购置</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30109</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职业年金缴费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2.50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30207</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邮电费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0.40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31005</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基础设施建设</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30110</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职工基本医疗保险缴费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3.60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30208</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取暖费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31006</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大型修缮</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30111</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公务员医疗补助缴费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30209</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物业管理费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31007</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信息网络及软件购置更新</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30112</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其他社会保障缴费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0.58</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30211</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差旅费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2.06</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31008</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物资储备</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30113</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住房公积金</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5.44</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30212</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因公出国（境）费用</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31009</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土地补偿</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30114</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医疗费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30213</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维修（护）费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31010</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安置补助</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30199</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其他工资福利支出</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30214</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租赁费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31011</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地上附着物和青苗补偿</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对个人和家庭的补助</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30215</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会议费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31012</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拆迁补偿</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30301</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离休费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30216</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培训费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31013</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30302</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退休费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30217</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公务接待费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1.42</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31019</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其他交通工具购置</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30303</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退职（役）费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30218</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专用材料费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31021</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文物和陈列品购置</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30304</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抚恤金</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30224</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被装购置费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31022</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无形资产购置</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30305</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生活补助</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30225</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专用燃料费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31099</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其他资本性支出</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30306</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救济费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30226</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劳务费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399</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其他支出</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30307</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医疗费补助</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30227</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委托业务费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39906</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赠与</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30308</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助学金</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30228</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工会经费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39907</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国家赔偿费用支出</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30309</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奖励金</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30229</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福利费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39908</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对民间非营利组织和群众性自治组织补贴</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30310</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个人农业生产补贴</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30231</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公务用车运行维护费</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0.50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39999</w:t>
            </w:r>
          </w:p>
        </w:tc>
        <w:tc>
          <w:tcPr>
            <w:tcW w:w="95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其他支出</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30311</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代缴社会保险费</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30239</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 xml:space="preserve">  其他交通费用</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2.88</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959"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486"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30399</w:t>
            </w:r>
          </w:p>
        </w:tc>
        <w:tc>
          <w:tcPr>
            <w:tcW w:w="85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其他对个人和家庭的补助</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30240</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税金及附加费用</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959"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486"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1"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856"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808"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392"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30299</w:t>
            </w:r>
          </w:p>
        </w:tc>
        <w:tc>
          <w:tcPr>
            <w:tcW w:w="645"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其他商品和服务支出</w:t>
            </w:r>
          </w:p>
        </w:tc>
        <w:tc>
          <w:tcPr>
            <w:tcW w:w="7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360"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959"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486"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48" w:type="pct"/>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人员经费合计</w:t>
            </w:r>
          </w:p>
        </w:tc>
        <w:tc>
          <w:tcPr>
            <w:tcW w:w="8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60.23</w:t>
            </w:r>
          </w:p>
        </w:tc>
        <w:tc>
          <w:tcPr>
            <w:tcW w:w="2800" w:type="pct"/>
            <w:gridSpan w:val="5"/>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公用经费合计</w:t>
            </w:r>
          </w:p>
        </w:tc>
        <w:tc>
          <w:tcPr>
            <w:tcW w:w="486"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6"/>
                <w:szCs w:val="16"/>
                <w:u w:val="none"/>
                <w:shd w:val="clear" w:color="auto" w:fill="auto"/>
                <w:lang w:val="en-US"/>
              </w:rPr>
            </w:pPr>
            <w:r>
              <w:rPr>
                <w:rFonts w:hint="eastAsia" w:ascii="宋体" w:hAnsi="宋体" w:eastAsia="宋体" w:cs="宋体"/>
                <w:i w:val="0"/>
                <w:iCs w:val="0"/>
                <w:color w:val="000000"/>
                <w:kern w:val="0"/>
                <w:sz w:val="16"/>
                <w:szCs w:val="16"/>
                <w:u w:val="none"/>
                <w:shd w:val="clear" w:color="auto" w:fill="auto"/>
                <w:lang w:val="en-US" w:eastAsia="zh-CN" w:bidi="ar"/>
              </w:rPr>
              <w:t>11.81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9"/>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注：本表反映部门本年度一般公共预算财政拨款基本支出明细情况。</w:t>
            </w:r>
          </w:p>
        </w:tc>
      </w:tr>
    </w:tbl>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一般公共预算财政拨款“三公”经费支出决算表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公开07表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湖南省林业局宣传中心</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708"/>
        <w:gridCol w:w="708"/>
        <w:gridCol w:w="708"/>
        <w:gridCol w:w="708"/>
        <w:gridCol w:w="711"/>
        <w:gridCol w:w="715"/>
        <w:gridCol w:w="709"/>
        <w:gridCol w:w="709"/>
        <w:gridCol w:w="709"/>
        <w:gridCol w:w="709"/>
        <w:gridCol w:w="714"/>
        <w:gridCol w:w="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2499"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预算数</w:t>
            </w:r>
          </w:p>
        </w:tc>
        <w:tc>
          <w:tcPr>
            <w:tcW w:w="2500" w:type="pct"/>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因公出国（境）费</w:t>
            </w:r>
          </w:p>
        </w:tc>
        <w:tc>
          <w:tcPr>
            <w:tcW w:w="1249"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公务用车购置及运行费</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公务接待费</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因公出国（境）费</w:t>
            </w:r>
          </w:p>
        </w:tc>
        <w:tc>
          <w:tcPr>
            <w:tcW w:w="1250"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公务用车购置及运行费</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trHeight w:val="600" w:hRule="atLeast"/>
        </w:trPr>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公务用车购置费</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公务用车运行费</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公务用车购置费</w:t>
            </w:r>
          </w:p>
        </w:tc>
        <w:tc>
          <w:tcPr>
            <w:tcW w:w="4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公务用车运行费</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7</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8</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9</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10</w:t>
            </w:r>
          </w:p>
        </w:tc>
        <w:tc>
          <w:tcPr>
            <w:tcW w:w="41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11</w:t>
            </w:r>
          </w:p>
        </w:tc>
        <w:tc>
          <w:tcPr>
            <w:tcW w:w="41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4.00</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2.50</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72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2.50</w:t>
            </w:r>
          </w:p>
        </w:tc>
        <w:tc>
          <w:tcPr>
            <w:tcW w:w="73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1.50</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3.45</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2.03</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73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2.03</w:t>
            </w:r>
          </w:p>
        </w:tc>
        <w:tc>
          <w:tcPr>
            <w:tcW w:w="73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12"/>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政府性基金预算财政拨款收入支出决算表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公开08表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湖南省林业局宣传中心</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1096"/>
        <w:gridCol w:w="1363"/>
        <w:gridCol w:w="1118"/>
        <w:gridCol w:w="958"/>
        <w:gridCol w:w="854"/>
        <w:gridCol w:w="1072"/>
        <w:gridCol w:w="1051"/>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44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65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年初结转和结余</w:t>
            </w:r>
          </w:p>
        </w:tc>
        <w:tc>
          <w:tcPr>
            <w:tcW w:w="56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本年收入</w:t>
            </w:r>
          </w:p>
        </w:tc>
        <w:tc>
          <w:tcPr>
            <w:tcW w:w="1747"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79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62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4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65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56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50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6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5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4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65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6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79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65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6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注：本单位无政府性基金预算。</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国有资本经营预算财政拨款支出决算表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公开09表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湖南省林业局宣传中心</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1172"/>
        <w:gridCol w:w="2837"/>
        <w:gridCol w:w="1499"/>
        <w:gridCol w:w="1499"/>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264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68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166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88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88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88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trHeight w:val="300" w:hRule="atLeast"/>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66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66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8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8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166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注：本单位无国有资本经营预算财政拨款支出情况。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jc w:val="center"/>
        <w:rPr>
          <w:rFonts w:hint="eastAsia"/>
          <w:sz w:val="44"/>
          <w:szCs w:val="44"/>
          <w:shd w:val="clear" w:color="auto" w:fill="auto"/>
        </w:rPr>
      </w:pPr>
      <w:r>
        <w:rPr>
          <w:rFonts w:hint="eastAsia"/>
          <w:sz w:val="44"/>
          <w:szCs w:val="44"/>
          <w:shd w:val="clear" w:color="auto" w:fill="auto"/>
        </w:rPr>
        <w:t>第三部分</w:t>
      </w:r>
      <w:r>
        <w:rPr>
          <w:rFonts w:hint="eastAsia"/>
          <w:sz w:val="44"/>
          <w:szCs w:val="44"/>
          <w:shd w:val="clear" w:color="auto" w:fill="auto"/>
          <w:lang w:val="en-US" w:eastAsia="zh-CN"/>
        </w:rPr>
        <w:t xml:space="preserve"> </w:t>
      </w:r>
      <w:r>
        <w:rPr>
          <w:rFonts w:hint="eastAsia"/>
          <w:sz w:val="44"/>
          <w:szCs w:val="44"/>
          <w:shd w:val="clear" w:color="auto" w:fill="auto"/>
        </w:rPr>
        <w:t>2020年度部门决算情况说明</w:t>
      </w:r>
    </w:p>
    <w:p>
      <w:pPr>
        <w:rPr>
          <w:rFonts w:hint="eastAsia"/>
          <w:sz w:val="32"/>
          <w:szCs w:val="32"/>
          <w:shd w:val="clear" w:color="auto" w:fill="auto"/>
        </w:rPr>
      </w:pP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一、收入支出决算总体情况说明</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2020年度收、支总计</w:t>
      </w:r>
      <w:r>
        <w:rPr>
          <w:rFonts w:hint="eastAsia" w:ascii="仿宋_GB2312" w:hAnsi="仿宋_GB2312" w:eastAsia="仿宋_GB2312" w:cs="仿宋_GB2312"/>
          <w:sz w:val="32"/>
          <w:szCs w:val="32"/>
          <w:shd w:val="clear" w:color="auto" w:fill="auto"/>
          <w:lang w:val="en-US" w:eastAsia="zh-CN"/>
        </w:rPr>
        <w:t>159.99</w:t>
      </w:r>
      <w:r>
        <w:rPr>
          <w:rFonts w:hint="eastAsia" w:ascii="仿宋_GB2312" w:hAnsi="仿宋_GB2312" w:eastAsia="仿宋_GB2312" w:cs="仿宋_GB2312"/>
          <w:sz w:val="32"/>
          <w:szCs w:val="32"/>
          <w:shd w:val="clear" w:color="auto" w:fill="auto"/>
        </w:rPr>
        <w:t>万元。与上年相比，</w:t>
      </w:r>
      <w:r>
        <w:rPr>
          <w:rFonts w:hint="eastAsia" w:ascii="仿宋_GB2312" w:hAnsi="仿宋_GB2312" w:eastAsia="仿宋_GB2312" w:cs="仿宋_GB2312"/>
          <w:sz w:val="32"/>
          <w:szCs w:val="32"/>
          <w:shd w:val="clear" w:color="auto" w:fill="auto"/>
          <w:lang w:eastAsia="zh-CN"/>
        </w:rPr>
        <w:t>减少</w:t>
      </w:r>
      <w:r>
        <w:rPr>
          <w:rFonts w:hint="eastAsia" w:ascii="仿宋_GB2312" w:hAnsi="仿宋_GB2312" w:eastAsia="仿宋_GB2312" w:cs="仿宋_GB2312"/>
          <w:sz w:val="32"/>
          <w:szCs w:val="32"/>
          <w:shd w:val="clear" w:color="auto" w:fill="auto"/>
          <w:lang w:val="en-US" w:eastAsia="zh-CN"/>
        </w:rPr>
        <w:t>75.45</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减少</w:t>
      </w:r>
      <w:r>
        <w:rPr>
          <w:rFonts w:hint="eastAsia" w:ascii="仿宋_GB2312" w:hAnsi="仿宋_GB2312" w:eastAsia="仿宋_GB2312" w:cs="仿宋_GB2312"/>
          <w:sz w:val="32"/>
          <w:szCs w:val="32"/>
          <w:shd w:val="clear" w:color="auto" w:fill="auto"/>
          <w:lang w:val="en-US" w:eastAsia="zh-CN"/>
        </w:rPr>
        <w:t>32.05</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主要</w:t>
      </w:r>
      <w:r>
        <w:rPr>
          <w:rFonts w:hint="eastAsia" w:ascii="仿宋_GB2312" w:hAnsi="仿宋_GB2312" w:eastAsia="仿宋_GB2312" w:cs="仿宋_GB2312"/>
          <w:sz w:val="32"/>
          <w:szCs w:val="32"/>
          <w:shd w:val="clear" w:color="auto" w:fill="auto"/>
          <w:lang w:eastAsia="zh-CN"/>
        </w:rPr>
        <w:t>原因</w:t>
      </w:r>
      <w:r>
        <w:rPr>
          <w:rFonts w:hint="eastAsia" w:ascii="仿宋_GB2312" w:hAnsi="仿宋_GB2312" w:eastAsia="仿宋_GB2312" w:cs="仿宋_GB2312"/>
          <w:sz w:val="32"/>
          <w:szCs w:val="32"/>
          <w:shd w:val="clear" w:color="auto" w:fill="auto"/>
        </w:rPr>
        <w:t>是</w:t>
      </w:r>
      <w:r>
        <w:rPr>
          <w:rFonts w:hint="eastAsia" w:ascii="仿宋_GB2312" w:hAnsi="仿宋_GB2312" w:eastAsia="仿宋_GB2312" w:cs="仿宋_GB2312"/>
          <w:sz w:val="32"/>
          <w:szCs w:val="32"/>
          <w:shd w:val="clear" w:color="auto" w:fill="auto"/>
          <w:lang w:eastAsia="zh-CN"/>
        </w:rPr>
        <w:t>：人员调出、</w:t>
      </w:r>
      <w:r>
        <w:rPr>
          <w:rFonts w:hint="eastAsia" w:ascii="仿宋_GB2312" w:hAnsi="仿宋_GB2312" w:eastAsia="仿宋_GB2312" w:cs="仿宋_GB2312"/>
          <w:sz w:val="32"/>
          <w:szCs w:val="32"/>
          <w:shd w:val="clear" w:color="auto" w:fill="auto"/>
          <w:lang w:val="en-US" w:eastAsia="zh-CN"/>
        </w:rPr>
        <w:t>2020年进行了一次性压减以及未再追加其他项目经费</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二、收入决算情况说明</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本年收入合计</w:t>
      </w:r>
      <w:r>
        <w:rPr>
          <w:rFonts w:hint="eastAsia" w:ascii="仿宋_GB2312" w:hAnsi="仿宋_GB2312" w:eastAsia="仿宋_GB2312" w:cs="仿宋_GB2312"/>
          <w:sz w:val="32"/>
          <w:szCs w:val="32"/>
          <w:shd w:val="clear" w:color="auto" w:fill="auto"/>
          <w:lang w:val="en-US" w:eastAsia="zh-CN"/>
        </w:rPr>
        <w:t>138.54</w:t>
      </w:r>
      <w:r>
        <w:rPr>
          <w:rFonts w:hint="eastAsia" w:ascii="仿宋_GB2312" w:hAnsi="仿宋_GB2312" w:eastAsia="仿宋_GB2312" w:cs="仿宋_GB2312"/>
          <w:sz w:val="32"/>
          <w:szCs w:val="32"/>
          <w:shd w:val="clear" w:color="auto" w:fill="auto"/>
        </w:rPr>
        <w:t>万元，其中：财政拨款收入</w:t>
      </w:r>
      <w:r>
        <w:rPr>
          <w:rFonts w:hint="eastAsia" w:ascii="仿宋_GB2312" w:hAnsi="仿宋_GB2312" w:eastAsia="仿宋_GB2312" w:cs="仿宋_GB2312"/>
          <w:sz w:val="32"/>
          <w:szCs w:val="32"/>
          <w:shd w:val="clear" w:color="auto" w:fill="auto"/>
          <w:lang w:val="en-US" w:eastAsia="zh-CN"/>
        </w:rPr>
        <w:t>138.54</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本年支出合计</w:t>
      </w:r>
      <w:r>
        <w:rPr>
          <w:rFonts w:hint="eastAsia" w:ascii="仿宋_GB2312" w:hAnsi="仿宋_GB2312" w:eastAsia="仿宋_GB2312" w:cs="仿宋_GB2312"/>
          <w:sz w:val="32"/>
          <w:szCs w:val="32"/>
          <w:shd w:val="clear" w:color="auto" w:fill="auto"/>
          <w:lang w:val="en-US" w:eastAsia="zh-CN"/>
        </w:rPr>
        <w:t>152.98</w:t>
      </w:r>
      <w:r>
        <w:rPr>
          <w:rFonts w:hint="eastAsia" w:ascii="仿宋_GB2312" w:hAnsi="仿宋_GB2312" w:eastAsia="仿宋_GB2312" w:cs="仿宋_GB2312"/>
          <w:sz w:val="32"/>
          <w:szCs w:val="32"/>
          <w:shd w:val="clear" w:color="auto" w:fill="auto"/>
        </w:rPr>
        <w:t>万元，其中：基本支出</w:t>
      </w:r>
      <w:r>
        <w:rPr>
          <w:rFonts w:hint="eastAsia" w:ascii="仿宋_GB2312" w:hAnsi="仿宋_GB2312" w:eastAsia="仿宋_GB2312" w:cs="仿宋_GB2312"/>
          <w:sz w:val="32"/>
          <w:szCs w:val="32"/>
          <w:shd w:val="clear" w:color="auto" w:fill="auto"/>
          <w:lang w:val="en-US" w:eastAsia="zh-CN"/>
        </w:rPr>
        <w:t>72.03</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47.08</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项目支出</w:t>
      </w:r>
      <w:r>
        <w:rPr>
          <w:rFonts w:hint="eastAsia" w:ascii="仿宋_GB2312" w:hAnsi="仿宋_GB2312" w:eastAsia="仿宋_GB2312" w:cs="仿宋_GB2312"/>
          <w:sz w:val="32"/>
          <w:szCs w:val="32"/>
          <w:shd w:val="clear" w:color="auto" w:fill="auto"/>
          <w:lang w:val="en-US" w:eastAsia="zh-CN"/>
        </w:rPr>
        <w:t>80.94</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52.92</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四、财政拨款收入支出决算总体情况说明</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2020年度财政拨款收、支总计</w:t>
      </w:r>
      <w:r>
        <w:rPr>
          <w:rFonts w:hint="eastAsia" w:ascii="仿宋_GB2312" w:hAnsi="仿宋_GB2312" w:eastAsia="仿宋_GB2312" w:cs="仿宋_GB2312"/>
          <w:sz w:val="32"/>
          <w:szCs w:val="32"/>
          <w:shd w:val="clear" w:color="auto" w:fill="auto"/>
          <w:lang w:val="en-US" w:eastAsia="zh-CN"/>
        </w:rPr>
        <w:t>159.99</w:t>
      </w:r>
      <w:r>
        <w:rPr>
          <w:rFonts w:hint="eastAsia" w:ascii="仿宋_GB2312" w:hAnsi="仿宋_GB2312" w:eastAsia="仿宋_GB2312" w:cs="仿宋_GB2312"/>
          <w:sz w:val="32"/>
          <w:szCs w:val="32"/>
          <w:shd w:val="clear" w:color="auto" w:fill="auto"/>
        </w:rPr>
        <w:t>万元，与上年相比，</w:t>
      </w:r>
      <w:r>
        <w:rPr>
          <w:rFonts w:hint="eastAsia" w:ascii="仿宋_GB2312" w:hAnsi="仿宋_GB2312" w:eastAsia="仿宋_GB2312" w:cs="仿宋_GB2312"/>
          <w:sz w:val="32"/>
          <w:szCs w:val="32"/>
          <w:shd w:val="clear" w:color="auto" w:fill="auto"/>
          <w:lang w:eastAsia="zh-CN"/>
        </w:rPr>
        <w:t>减少</w:t>
      </w:r>
      <w:r>
        <w:rPr>
          <w:rFonts w:hint="eastAsia" w:ascii="仿宋_GB2312" w:hAnsi="仿宋_GB2312" w:eastAsia="仿宋_GB2312" w:cs="仿宋_GB2312"/>
          <w:sz w:val="32"/>
          <w:szCs w:val="32"/>
          <w:shd w:val="clear" w:color="auto" w:fill="auto"/>
          <w:lang w:val="en-US" w:eastAsia="zh-CN"/>
        </w:rPr>
        <w:t>75.45</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减少</w:t>
      </w:r>
      <w:r>
        <w:rPr>
          <w:rFonts w:hint="eastAsia" w:ascii="仿宋_GB2312" w:hAnsi="仿宋_GB2312" w:eastAsia="仿宋_GB2312" w:cs="仿宋_GB2312"/>
          <w:sz w:val="32"/>
          <w:szCs w:val="32"/>
          <w:shd w:val="clear" w:color="auto" w:fill="auto"/>
          <w:lang w:val="en-US" w:eastAsia="zh-CN"/>
        </w:rPr>
        <w:t>32.05</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主要</w:t>
      </w:r>
      <w:r>
        <w:rPr>
          <w:rFonts w:hint="eastAsia" w:ascii="仿宋_GB2312" w:hAnsi="仿宋_GB2312" w:eastAsia="仿宋_GB2312" w:cs="仿宋_GB2312"/>
          <w:sz w:val="32"/>
          <w:szCs w:val="32"/>
          <w:shd w:val="clear" w:color="auto" w:fill="auto"/>
          <w:lang w:eastAsia="zh-CN"/>
        </w:rPr>
        <w:t>原因</w:t>
      </w:r>
      <w:r>
        <w:rPr>
          <w:rFonts w:hint="eastAsia" w:ascii="仿宋_GB2312" w:hAnsi="仿宋_GB2312" w:eastAsia="仿宋_GB2312" w:cs="仿宋_GB2312"/>
          <w:sz w:val="32"/>
          <w:szCs w:val="32"/>
          <w:shd w:val="clear" w:color="auto" w:fill="auto"/>
        </w:rPr>
        <w:t>是</w:t>
      </w:r>
      <w:r>
        <w:rPr>
          <w:rFonts w:hint="eastAsia" w:ascii="仿宋_GB2312" w:hAnsi="仿宋_GB2312" w:eastAsia="仿宋_GB2312" w:cs="仿宋_GB2312"/>
          <w:sz w:val="32"/>
          <w:szCs w:val="32"/>
          <w:shd w:val="clear" w:color="auto" w:fill="auto"/>
          <w:lang w:eastAsia="zh-CN"/>
        </w:rPr>
        <w:t>：人员调出、</w:t>
      </w:r>
      <w:r>
        <w:rPr>
          <w:rFonts w:hint="eastAsia" w:ascii="仿宋_GB2312" w:hAnsi="仿宋_GB2312" w:eastAsia="仿宋_GB2312" w:cs="仿宋_GB2312"/>
          <w:sz w:val="32"/>
          <w:szCs w:val="32"/>
          <w:shd w:val="clear" w:color="auto" w:fill="auto"/>
          <w:lang w:val="en-US" w:eastAsia="zh-CN"/>
        </w:rPr>
        <w:t>2020年进行了一次性压减以及未再追加其他项目经费</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五、一般公共预算财政拨款支出决算情况说明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（一）财政拨款支出决算总体情况</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2020年度财政拨款支出</w:t>
      </w:r>
      <w:r>
        <w:rPr>
          <w:rFonts w:hint="eastAsia" w:ascii="仿宋_GB2312" w:hAnsi="仿宋_GB2312" w:eastAsia="仿宋_GB2312" w:cs="仿宋_GB2312"/>
          <w:sz w:val="32"/>
          <w:szCs w:val="32"/>
          <w:shd w:val="clear" w:color="auto" w:fill="auto"/>
          <w:lang w:val="en-US" w:eastAsia="zh-CN"/>
        </w:rPr>
        <w:t>152.98</w:t>
      </w:r>
      <w:r>
        <w:rPr>
          <w:rFonts w:hint="eastAsia" w:ascii="仿宋_GB2312" w:hAnsi="仿宋_GB2312" w:eastAsia="仿宋_GB2312" w:cs="仿宋_GB2312"/>
          <w:sz w:val="32"/>
          <w:szCs w:val="32"/>
          <w:shd w:val="clear" w:color="auto" w:fill="auto"/>
        </w:rPr>
        <w:t>万元，占本年支出合计的</w:t>
      </w:r>
      <w:r>
        <w:rPr>
          <w:rFonts w:hint="eastAsia" w:ascii="仿宋_GB2312" w:hAnsi="仿宋_GB2312" w:eastAsia="仿宋_GB2312" w:cs="仿宋_GB2312"/>
          <w:sz w:val="32"/>
          <w:szCs w:val="32"/>
          <w:shd w:val="clear" w:color="auto" w:fill="auto"/>
          <w:lang w:val="en-US" w:eastAsia="zh-CN"/>
        </w:rPr>
        <w:t>95.62</w:t>
      </w:r>
      <w:r>
        <w:rPr>
          <w:rFonts w:hint="eastAsia" w:ascii="仿宋_GB2312" w:hAnsi="仿宋_GB2312" w:eastAsia="仿宋_GB2312" w:cs="仿宋_GB2312"/>
          <w:sz w:val="32"/>
          <w:szCs w:val="32"/>
          <w:shd w:val="clear" w:color="auto" w:fill="auto"/>
        </w:rPr>
        <w:t>%,与上年相比，财政拨款支出减少</w:t>
      </w:r>
      <w:r>
        <w:rPr>
          <w:rFonts w:hint="eastAsia" w:ascii="仿宋_GB2312" w:hAnsi="仿宋_GB2312" w:eastAsia="仿宋_GB2312" w:cs="仿宋_GB2312"/>
          <w:sz w:val="32"/>
          <w:szCs w:val="32"/>
          <w:shd w:val="clear" w:color="auto" w:fill="auto"/>
          <w:lang w:val="en-US" w:eastAsia="zh-CN"/>
        </w:rPr>
        <w:t>52.17</w:t>
      </w:r>
      <w:r>
        <w:rPr>
          <w:rFonts w:hint="eastAsia" w:ascii="仿宋_GB2312" w:hAnsi="仿宋_GB2312" w:eastAsia="仿宋_GB2312" w:cs="仿宋_GB2312"/>
          <w:sz w:val="32"/>
          <w:szCs w:val="32"/>
          <w:shd w:val="clear" w:color="auto" w:fill="auto"/>
        </w:rPr>
        <w:t>万元，减少</w:t>
      </w:r>
      <w:r>
        <w:rPr>
          <w:rFonts w:hint="eastAsia" w:ascii="仿宋_GB2312" w:hAnsi="仿宋_GB2312" w:eastAsia="仿宋_GB2312" w:cs="仿宋_GB2312"/>
          <w:sz w:val="32"/>
          <w:szCs w:val="32"/>
          <w:shd w:val="clear" w:color="auto" w:fill="auto"/>
          <w:lang w:val="en-US" w:eastAsia="zh-CN"/>
        </w:rPr>
        <w:t>25.43</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主要</w:t>
      </w:r>
      <w:r>
        <w:rPr>
          <w:rFonts w:hint="eastAsia" w:ascii="仿宋_GB2312" w:hAnsi="仿宋_GB2312" w:eastAsia="仿宋_GB2312" w:cs="仿宋_GB2312"/>
          <w:sz w:val="32"/>
          <w:szCs w:val="32"/>
          <w:shd w:val="clear" w:color="auto" w:fill="auto"/>
          <w:lang w:eastAsia="zh-CN"/>
        </w:rPr>
        <w:t>原因</w:t>
      </w:r>
      <w:r>
        <w:rPr>
          <w:rFonts w:hint="eastAsia" w:ascii="仿宋_GB2312" w:hAnsi="仿宋_GB2312" w:eastAsia="仿宋_GB2312" w:cs="仿宋_GB2312"/>
          <w:sz w:val="32"/>
          <w:szCs w:val="32"/>
          <w:shd w:val="clear" w:color="auto" w:fill="auto"/>
        </w:rPr>
        <w:t>是</w:t>
      </w:r>
      <w:r>
        <w:rPr>
          <w:rFonts w:hint="eastAsia" w:ascii="仿宋_GB2312" w:hAnsi="仿宋_GB2312" w:eastAsia="仿宋_GB2312" w:cs="仿宋_GB2312"/>
          <w:sz w:val="32"/>
          <w:szCs w:val="32"/>
          <w:shd w:val="clear" w:color="auto" w:fill="auto"/>
          <w:lang w:val="en-US" w:eastAsia="zh-CN"/>
        </w:rPr>
        <w:t>2020年进行了一次性压减以及未再追加其他项目经费</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（二）财政拨款支出决算结构情况</w:t>
      </w:r>
    </w:p>
    <w:p>
      <w:pPr>
        <w:ind w:firstLine="640" w:firstLineChars="20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rPr>
        <w:t>2020年度财政拨款支出</w:t>
      </w:r>
      <w:r>
        <w:rPr>
          <w:rFonts w:hint="eastAsia" w:ascii="仿宋_GB2312" w:hAnsi="仿宋_GB2312" w:eastAsia="仿宋_GB2312" w:cs="仿宋_GB2312"/>
          <w:sz w:val="32"/>
          <w:szCs w:val="32"/>
          <w:shd w:val="clear" w:color="auto" w:fill="auto"/>
          <w:lang w:val="en-US" w:eastAsia="zh-CN"/>
        </w:rPr>
        <w:t>152.98</w:t>
      </w:r>
      <w:r>
        <w:rPr>
          <w:rFonts w:hint="eastAsia" w:ascii="仿宋_GB2312" w:hAnsi="仿宋_GB2312" w:eastAsia="仿宋_GB2312" w:cs="仿宋_GB2312"/>
          <w:sz w:val="32"/>
          <w:szCs w:val="32"/>
          <w:shd w:val="clear" w:color="auto" w:fill="auto"/>
        </w:rPr>
        <w:t>万元，主要用于以下方面：社会保障和就业支出</w:t>
      </w:r>
      <w:r>
        <w:rPr>
          <w:rFonts w:hint="eastAsia" w:ascii="仿宋_GB2312" w:hAnsi="仿宋_GB2312" w:eastAsia="仿宋_GB2312" w:cs="仿宋_GB2312"/>
          <w:sz w:val="32"/>
          <w:szCs w:val="32"/>
          <w:shd w:val="clear" w:color="auto" w:fill="auto"/>
          <w:lang w:val="en-US" w:eastAsia="zh-CN"/>
        </w:rPr>
        <w:t>5</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3.3</w:t>
      </w:r>
      <w:r>
        <w:rPr>
          <w:rFonts w:hint="eastAsia" w:ascii="仿宋_GB2312" w:hAnsi="仿宋_GB2312" w:eastAsia="仿宋_GB2312" w:cs="仿宋_GB2312"/>
          <w:sz w:val="32"/>
          <w:szCs w:val="32"/>
          <w:shd w:val="clear" w:color="auto" w:fill="auto"/>
        </w:rPr>
        <w:t>%；农林水支出</w:t>
      </w:r>
      <w:r>
        <w:rPr>
          <w:rFonts w:hint="eastAsia" w:ascii="仿宋_GB2312" w:hAnsi="仿宋_GB2312" w:eastAsia="仿宋_GB2312" w:cs="仿宋_GB2312"/>
          <w:sz w:val="32"/>
          <w:szCs w:val="32"/>
          <w:shd w:val="clear" w:color="auto" w:fill="auto"/>
          <w:lang w:val="en-US" w:eastAsia="zh-CN"/>
        </w:rPr>
        <w:t>359</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96.7</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val="en-US"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（三）财政拨款支出决算具体情况</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2020年度财政拨款支出年初预算数为</w:t>
      </w:r>
      <w:r>
        <w:rPr>
          <w:rFonts w:hint="eastAsia" w:ascii="仿宋_GB2312" w:hAnsi="仿宋_GB2312" w:eastAsia="仿宋_GB2312" w:cs="仿宋_GB2312"/>
          <w:sz w:val="32"/>
          <w:szCs w:val="32"/>
          <w:shd w:val="clear" w:color="auto" w:fill="auto"/>
          <w:lang w:val="en-US" w:eastAsia="zh-CN"/>
        </w:rPr>
        <w:t>159.99</w:t>
      </w:r>
      <w:r>
        <w:rPr>
          <w:rFonts w:hint="eastAsia" w:ascii="仿宋_GB2312" w:hAnsi="仿宋_GB2312" w:eastAsia="仿宋_GB2312" w:cs="仿宋_GB2312"/>
          <w:sz w:val="32"/>
          <w:szCs w:val="32"/>
          <w:shd w:val="clear" w:color="auto" w:fill="auto"/>
        </w:rPr>
        <w:t>万元，支出决算数为</w:t>
      </w:r>
      <w:r>
        <w:rPr>
          <w:rFonts w:hint="eastAsia" w:ascii="仿宋_GB2312" w:hAnsi="仿宋_GB2312" w:eastAsia="仿宋_GB2312" w:cs="仿宋_GB2312"/>
          <w:sz w:val="32"/>
          <w:szCs w:val="32"/>
          <w:shd w:val="clear" w:color="auto" w:fill="auto"/>
          <w:lang w:val="en-US" w:eastAsia="zh-CN"/>
        </w:rPr>
        <w:t>152.98</w:t>
      </w:r>
      <w:r>
        <w:rPr>
          <w:rFonts w:hint="eastAsia" w:ascii="仿宋_GB2312" w:hAnsi="仿宋_GB2312" w:eastAsia="仿宋_GB2312" w:cs="仿宋_GB2312"/>
          <w:sz w:val="32"/>
          <w:szCs w:val="32"/>
          <w:shd w:val="clear" w:color="auto" w:fill="auto"/>
        </w:rPr>
        <w:t>万元，完成年初预算的</w:t>
      </w:r>
      <w:r>
        <w:rPr>
          <w:rFonts w:hint="eastAsia" w:ascii="仿宋_GB2312" w:hAnsi="仿宋_GB2312" w:eastAsia="仿宋_GB2312" w:cs="仿宋_GB2312"/>
          <w:sz w:val="32"/>
          <w:szCs w:val="32"/>
          <w:shd w:val="clear" w:color="auto" w:fill="auto"/>
          <w:lang w:val="en-US" w:eastAsia="zh-CN"/>
        </w:rPr>
        <w:t>95.62</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其中：</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1、社会保障和就业支出（类）行政事业单位养老支出（款）机关事业单位基本养老保险缴费支出（项）。</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sz w:val="32"/>
          <w:szCs w:val="32"/>
          <w:shd w:val="clear" w:color="auto" w:fill="auto"/>
          <w:lang w:val="en-US" w:eastAsia="zh-CN"/>
        </w:rPr>
        <w:t>5</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5</w:t>
      </w:r>
      <w:r>
        <w:rPr>
          <w:rFonts w:hint="eastAsia" w:ascii="仿宋_GB2312" w:hAnsi="仿宋_GB2312" w:eastAsia="仿宋_GB2312" w:cs="仿宋_GB2312"/>
          <w:sz w:val="32"/>
          <w:szCs w:val="32"/>
          <w:shd w:val="clear" w:color="auto" w:fill="auto"/>
        </w:rPr>
        <w:t>万元，完成年初预算的</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2、农林水支出（类）林业和草原（款）一般行政管理事务（项）。</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10</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主要原因是：年中进行了调整。</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lang w:val="en-US" w:eastAsia="zh-CN"/>
        </w:rPr>
        <w:t>3</w:t>
      </w:r>
      <w:r>
        <w:rPr>
          <w:rFonts w:hint="eastAsia" w:ascii="仿宋_GB2312" w:hAnsi="仿宋_GB2312" w:eastAsia="仿宋_GB2312" w:cs="仿宋_GB2312"/>
          <w:sz w:val="32"/>
          <w:szCs w:val="32"/>
          <w:shd w:val="clear" w:color="auto" w:fill="auto"/>
        </w:rPr>
        <w:t>、农林水支出（类）林业和草原（款）事业机构（项）。</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sz w:val="32"/>
          <w:szCs w:val="32"/>
          <w:shd w:val="clear" w:color="auto" w:fill="auto"/>
          <w:lang w:val="en-US" w:eastAsia="zh-CN"/>
        </w:rPr>
        <w:t>152.24</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126.54</w:t>
      </w:r>
      <w:r>
        <w:rPr>
          <w:rFonts w:hint="eastAsia" w:ascii="仿宋_GB2312" w:hAnsi="仿宋_GB2312" w:eastAsia="仿宋_GB2312" w:cs="仿宋_GB2312"/>
          <w:sz w:val="32"/>
          <w:szCs w:val="32"/>
          <w:shd w:val="clear" w:color="auto" w:fill="auto"/>
        </w:rPr>
        <w:t>万元，完成年初预算的</w:t>
      </w:r>
      <w:r>
        <w:rPr>
          <w:rFonts w:hint="eastAsia" w:ascii="仿宋_GB2312" w:hAnsi="仿宋_GB2312" w:eastAsia="仿宋_GB2312" w:cs="仿宋_GB2312"/>
          <w:sz w:val="32"/>
          <w:szCs w:val="32"/>
          <w:shd w:val="clear" w:color="auto" w:fill="auto"/>
          <w:lang w:val="en-US" w:eastAsia="zh-CN"/>
        </w:rPr>
        <w:t>83.12</w:t>
      </w:r>
      <w:bookmarkStart w:id="0" w:name="_GoBack"/>
      <w:bookmarkEnd w:id="0"/>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，主要原因是：年中调出了事业机构。</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lang w:val="en-US" w:eastAsia="zh-CN"/>
        </w:rPr>
        <w:t>4</w:t>
      </w:r>
      <w:r>
        <w:rPr>
          <w:rFonts w:hint="eastAsia" w:ascii="仿宋_GB2312" w:hAnsi="仿宋_GB2312" w:eastAsia="仿宋_GB2312" w:cs="仿宋_GB2312"/>
          <w:sz w:val="32"/>
          <w:szCs w:val="32"/>
          <w:shd w:val="clear" w:color="auto" w:fill="auto"/>
        </w:rPr>
        <w:t>、农林水支出（类）林业和草原（款）森林资源培育（项）。</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10</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，主要原因是：年中进行了调整。</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lang w:val="en-US" w:eastAsia="zh-CN"/>
        </w:rPr>
        <w:t>5</w:t>
      </w:r>
      <w:r>
        <w:rPr>
          <w:rFonts w:hint="eastAsia" w:ascii="仿宋_GB2312" w:hAnsi="仿宋_GB2312" w:eastAsia="仿宋_GB2312" w:cs="仿宋_GB2312"/>
          <w:sz w:val="32"/>
          <w:szCs w:val="32"/>
          <w:shd w:val="clear" w:color="auto" w:fill="auto"/>
        </w:rPr>
        <w:t>、农林水支出（类）林业和草原（款）其他林业和草原支出（项）。</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1.44</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主要原因是：年中进行了调整。</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六、一般公共预算财政拨款基本支出决算情况说明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2020年度财政拨款基本支岀</w:t>
      </w:r>
      <w:r>
        <w:rPr>
          <w:rFonts w:hint="eastAsia" w:ascii="仿宋_GB2312" w:hAnsi="仿宋_GB2312" w:eastAsia="仿宋_GB2312" w:cs="仿宋_GB2312"/>
          <w:sz w:val="32"/>
          <w:szCs w:val="32"/>
          <w:shd w:val="clear" w:color="auto" w:fill="auto"/>
          <w:lang w:val="en-US" w:eastAsia="zh-CN"/>
        </w:rPr>
        <w:t>72.04</w:t>
      </w:r>
      <w:r>
        <w:rPr>
          <w:rFonts w:hint="eastAsia" w:ascii="仿宋_GB2312" w:hAnsi="仿宋_GB2312" w:eastAsia="仿宋_GB2312" w:cs="仿宋_GB2312"/>
          <w:sz w:val="32"/>
          <w:szCs w:val="32"/>
          <w:shd w:val="clear" w:color="auto" w:fill="auto"/>
        </w:rPr>
        <w:t>万元，其中：人员经费</w:t>
      </w:r>
      <w:r>
        <w:rPr>
          <w:rFonts w:hint="eastAsia" w:ascii="仿宋_GB2312" w:hAnsi="仿宋_GB2312" w:eastAsia="仿宋_GB2312" w:cs="仿宋_GB2312"/>
          <w:sz w:val="32"/>
          <w:szCs w:val="32"/>
          <w:shd w:val="clear" w:color="auto" w:fill="auto"/>
          <w:lang w:val="en-US" w:eastAsia="zh-CN"/>
        </w:rPr>
        <w:t>60.23</w:t>
      </w:r>
      <w:r>
        <w:rPr>
          <w:rFonts w:hint="eastAsia" w:ascii="仿宋_GB2312" w:hAnsi="仿宋_GB2312" w:eastAsia="仿宋_GB2312" w:cs="仿宋_GB2312"/>
          <w:sz w:val="32"/>
          <w:szCs w:val="32"/>
          <w:shd w:val="clear" w:color="auto" w:fill="auto"/>
        </w:rPr>
        <w:t>万元，占基本支出的</w:t>
      </w:r>
      <w:r>
        <w:rPr>
          <w:rFonts w:hint="eastAsia" w:ascii="仿宋_GB2312" w:hAnsi="仿宋_GB2312" w:eastAsia="仿宋_GB2312" w:cs="仿宋_GB2312"/>
          <w:sz w:val="32"/>
          <w:szCs w:val="32"/>
          <w:shd w:val="clear" w:color="auto" w:fill="auto"/>
          <w:lang w:val="en-US" w:eastAsia="zh-CN"/>
        </w:rPr>
        <w:t>83.61</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主要包括基本工资、津贴补贴、奖金、</w:t>
      </w:r>
      <w:r>
        <w:rPr>
          <w:rFonts w:hint="eastAsia" w:ascii="仿宋_GB2312" w:hAnsi="仿宋_GB2312" w:eastAsia="仿宋_GB2312" w:cs="仿宋_GB2312"/>
          <w:sz w:val="32"/>
          <w:szCs w:val="32"/>
          <w:shd w:val="clear" w:color="auto" w:fill="auto"/>
          <w:lang w:eastAsia="zh-CN"/>
        </w:rPr>
        <w:t>机关事业单位基本养老保险缴费、职业年金缴费、职工基本医疗保险缴费、其他社会保障缴费、住房公积金、其他工资福利支出</w:t>
      </w:r>
      <w:r>
        <w:rPr>
          <w:rFonts w:hint="eastAsia" w:ascii="仿宋_GB2312" w:hAnsi="仿宋_GB2312" w:eastAsia="仿宋_GB2312" w:cs="仿宋_GB2312"/>
          <w:sz w:val="32"/>
          <w:szCs w:val="32"/>
          <w:shd w:val="clear" w:color="auto" w:fill="auto"/>
        </w:rPr>
        <w:t>；公用经费</w:t>
      </w:r>
      <w:r>
        <w:rPr>
          <w:rFonts w:hint="eastAsia" w:ascii="仿宋_GB2312" w:hAnsi="仿宋_GB2312" w:eastAsia="仿宋_GB2312" w:cs="仿宋_GB2312"/>
          <w:sz w:val="32"/>
          <w:szCs w:val="32"/>
          <w:shd w:val="clear" w:color="auto" w:fill="auto"/>
          <w:lang w:val="en-US" w:eastAsia="zh-CN"/>
        </w:rPr>
        <w:t>11.81</w:t>
      </w:r>
      <w:r>
        <w:rPr>
          <w:rFonts w:hint="eastAsia" w:ascii="仿宋_GB2312" w:hAnsi="仿宋_GB2312" w:eastAsia="仿宋_GB2312" w:cs="仿宋_GB2312"/>
          <w:sz w:val="32"/>
          <w:szCs w:val="32"/>
          <w:shd w:val="clear" w:color="auto" w:fill="auto"/>
        </w:rPr>
        <w:t>万元，占基本支出的</w:t>
      </w:r>
      <w:r>
        <w:rPr>
          <w:rFonts w:hint="eastAsia" w:ascii="仿宋_GB2312" w:hAnsi="仿宋_GB2312" w:eastAsia="仿宋_GB2312" w:cs="仿宋_GB2312"/>
          <w:sz w:val="32"/>
          <w:szCs w:val="32"/>
          <w:shd w:val="clear" w:color="auto" w:fill="auto"/>
          <w:lang w:val="en-US" w:eastAsia="zh-CN"/>
        </w:rPr>
        <w:t>16.39</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主要包括办公费、</w:t>
      </w:r>
      <w:r>
        <w:rPr>
          <w:rFonts w:hint="eastAsia" w:ascii="仿宋_GB2312" w:hAnsi="仿宋_GB2312" w:eastAsia="仿宋_GB2312" w:cs="仿宋_GB2312"/>
          <w:sz w:val="32"/>
          <w:szCs w:val="32"/>
          <w:shd w:val="clear" w:color="auto" w:fill="auto"/>
          <w:lang w:eastAsia="zh-CN"/>
        </w:rPr>
        <w:t>印刷</w:t>
      </w:r>
      <w:r>
        <w:rPr>
          <w:rFonts w:hint="eastAsia" w:ascii="仿宋_GB2312" w:hAnsi="仿宋_GB2312" w:eastAsia="仿宋_GB2312" w:cs="仿宋_GB2312"/>
          <w:sz w:val="32"/>
          <w:szCs w:val="32"/>
          <w:shd w:val="clear" w:color="auto" w:fill="auto"/>
        </w:rPr>
        <w:t>费、邮电费、</w:t>
      </w:r>
      <w:r>
        <w:rPr>
          <w:rFonts w:hint="eastAsia" w:ascii="仿宋_GB2312" w:hAnsi="仿宋_GB2312" w:eastAsia="仿宋_GB2312" w:cs="仿宋_GB2312"/>
          <w:sz w:val="32"/>
          <w:szCs w:val="32"/>
          <w:shd w:val="clear" w:color="auto" w:fill="auto"/>
          <w:lang w:eastAsia="zh-CN"/>
        </w:rPr>
        <w:t>差旅费、公务接待费、工会经费、公务用车运行维护费、其他交通费用</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七、一般公共预算财政拨款三公经费支出决算情况说明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（一）“三公”经费财政拨款支出决算总体情况说明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“三公”经费财政拨款支出预算为</w:t>
      </w:r>
      <w:r>
        <w:rPr>
          <w:rFonts w:hint="eastAsia" w:ascii="仿宋_GB2312" w:hAnsi="仿宋_GB2312" w:eastAsia="仿宋_GB2312" w:cs="仿宋_GB2312"/>
          <w:sz w:val="32"/>
          <w:szCs w:val="32"/>
          <w:shd w:val="clear" w:color="auto" w:fill="auto"/>
          <w:lang w:val="en-US" w:eastAsia="zh-CN"/>
        </w:rPr>
        <w:t>4</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3.45</w:t>
      </w:r>
      <w:r>
        <w:rPr>
          <w:rFonts w:hint="eastAsia" w:ascii="仿宋_GB2312" w:hAnsi="仿宋_GB2312" w:eastAsia="仿宋_GB2312" w:cs="仿宋_GB2312"/>
          <w:sz w:val="32"/>
          <w:szCs w:val="32"/>
          <w:shd w:val="clear" w:color="auto" w:fill="auto"/>
        </w:rPr>
        <w:t>万元，完成预算的</w:t>
      </w:r>
      <w:r>
        <w:rPr>
          <w:rFonts w:hint="eastAsia" w:ascii="仿宋_GB2312" w:hAnsi="仿宋_GB2312" w:eastAsia="仿宋_GB2312" w:cs="仿宋_GB2312"/>
          <w:sz w:val="32"/>
          <w:szCs w:val="32"/>
          <w:shd w:val="clear" w:color="auto" w:fill="auto"/>
          <w:lang w:val="en-US" w:eastAsia="zh-CN"/>
        </w:rPr>
        <w:t>86.25</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其中：</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因公出国（境）费支出预算为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公务接待费支出预算为</w:t>
      </w:r>
      <w:r>
        <w:rPr>
          <w:rFonts w:hint="eastAsia" w:ascii="仿宋_GB2312" w:hAnsi="仿宋_GB2312" w:eastAsia="仿宋_GB2312" w:cs="仿宋_GB2312"/>
          <w:sz w:val="32"/>
          <w:szCs w:val="32"/>
          <w:shd w:val="clear" w:color="auto" w:fill="auto"/>
          <w:lang w:val="en-US" w:eastAsia="zh-CN"/>
        </w:rPr>
        <w:t>1.5</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1.42</w:t>
      </w:r>
      <w:r>
        <w:rPr>
          <w:rFonts w:hint="eastAsia" w:ascii="仿宋_GB2312" w:hAnsi="仿宋_GB2312" w:eastAsia="仿宋_GB2312" w:cs="仿宋_GB2312"/>
          <w:sz w:val="32"/>
          <w:szCs w:val="32"/>
          <w:shd w:val="clear" w:color="auto" w:fill="auto"/>
        </w:rPr>
        <w:t>万元，完成预算的</w:t>
      </w:r>
      <w:r>
        <w:rPr>
          <w:rFonts w:hint="eastAsia" w:ascii="仿宋_GB2312" w:hAnsi="仿宋_GB2312" w:eastAsia="仿宋_GB2312" w:cs="仿宋_GB2312"/>
          <w:sz w:val="32"/>
          <w:szCs w:val="32"/>
          <w:shd w:val="clear" w:color="auto" w:fill="auto"/>
          <w:lang w:val="en-US" w:eastAsia="zh-CN"/>
        </w:rPr>
        <w:t>94.67</w:t>
      </w:r>
      <w:r>
        <w:rPr>
          <w:rFonts w:hint="eastAsia" w:ascii="仿宋_GB2312" w:hAnsi="仿宋_GB2312" w:eastAsia="仿宋_GB2312" w:cs="仿宋_GB2312"/>
          <w:sz w:val="32"/>
          <w:szCs w:val="32"/>
          <w:shd w:val="clear" w:color="auto" w:fill="auto"/>
        </w:rPr>
        <w:t>%，与上年相比</w:t>
      </w:r>
      <w:r>
        <w:rPr>
          <w:rFonts w:hint="eastAsia" w:ascii="仿宋_GB2312" w:hAnsi="仿宋_GB2312" w:eastAsia="仿宋_GB2312" w:cs="仿宋_GB2312"/>
          <w:sz w:val="32"/>
          <w:szCs w:val="32"/>
          <w:shd w:val="clear" w:color="auto" w:fill="auto"/>
          <w:lang w:eastAsia="zh-CN"/>
        </w:rPr>
        <w:t>增加</w:t>
      </w:r>
      <w:r>
        <w:rPr>
          <w:rFonts w:hint="eastAsia" w:ascii="仿宋_GB2312" w:hAnsi="仿宋_GB2312" w:eastAsia="仿宋_GB2312" w:cs="仿宋_GB2312"/>
          <w:sz w:val="32"/>
          <w:szCs w:val="32"/>
          <w:shd w:val="clear" w:color="auto" w:fill="auto"/>
          <w:lang w:val="en-US" w:eastAsia="zh-CN"/>
        </w:rPr>
        <w:t>0.09</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增加</w:t>
      </w:r>
      <w:r>
        <w:rPr>
          <w:rFonts w:hint="eastAsia" w:ascii="仿宋_GB2312" w:hAnsi="仿宋_GB2312" w:eastAsia="仿宋_GB2312" w:cs="仿宋_GB2312"/>
          <w:sz w:val="32"/>
          <w:szCs w:val="32"/>
          <w:shd w:val="clear" w:color="auto" w:fill="auto"/>
          <w:lang w:val="en-US" w:eastAsia="zh-CN"/>
        </w:rPr>
        <w:t>6.77</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增加</w:t>
      </w:r>
      <w:r>
        <w:rPr>
          <w:rFonts w:hint="eastAsia" w:ascii="仿宋_GB2312" w:hAnsi="仿宋_GB2312" w:eastAsia="仿宋_GB2312" w:cs="仿宋_GB2312"/>
          <w:sz w:val="32"/>
          <w:szCs w:val="32"/>
          <w:shd w:val="clear" w:color="auto" w:fill="auto"/>
        </w:rPr>
        <w:t>的主要原因是</w:t>
      </w:r>
      <w:r>
        <w:rPr>
          <w:rFonts w:hint="eastAsia" w:ascii="仿宋_GB2312" w:hAnsi="仿宋_GB2312" w:eastAsia="仿宋_GB2312" w:cs="仿宋_GB2312"/>
          <w:sz w:val="32"/>
          <w:szCs w:val="32"/>
          <w:shd w:val="clear" w:color="auto" w:fill="auto"/>
          <w:lang w:eastAsia="zh-CN"/>
        </w:rPr>
        <w:t>公务接待实际开支增加。</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公务用车购置费及运行维护费支出预算为</w:t>
      </w:r>
      <w:r>
        <w:rPr>
          <w:rFonts w:hint="eastAsia" w:ascii="仿宋_GB2312" w:hAnsi="仿宋_GB2312" w:eastAsia="仿宋_GB2312" w:cs="仿宋_GB2312"/>
          <w:sz w:val="32"/>
          <w:szCs w:val="32"/>
          <w:shd w:val="clear" w:color="auto" w:fill="auto"/>
          <w:lang w:val="en-US" w:eastAsia="zh-CN"/>
        </w:rPr>
        <w:t>2.5</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2.03</w:t>
      </w:r>
      <w:r>
        <w:rPr>
          <w:rFonts w:hint="eastAsia" w:ascii="仿宋_GB2312" w:hAnsi="仿宋_GB2312" w:eastAsia="仿宋_GB2312" w:cs="仿宋_GB2312"/>
          <w:sz w:val="32"/>
          <w:szCs w:val="32"/>
          <w:shd w:val="clear" w:color="auto" w:fill="auto"/>
        </w:rPr>
        <w:t>万元，完成预算的</w:t>
      </w:r>
      <w:r>
        <w:rPr>
          <w:rFonts w:hint="eastAsia" w:ascii="仿宋_GB2312" w:hAnsi="仿宋_GB2312" w:eastAsia="仿宋_GB2312" w:cs="仿宋_GB2312"/>
          <w:sz w:val="32"/>
          <w:szCs w:val="32"/>
          <w:shd w:val="clear" w:color="auto" w:fill="auto"/>
          <w:lang w:val="en-US" w:eastAsia="zh-CN"/>
        </w:rPr>
        <w:t>81.2</w:t>
      </w:r>
      <w:r>
        <w:rPr>
          <w:rFonts w:hint="eastAsia" w:ascii="仿宋_GB2312" w:hAnsi="仿宋_GB2312" w:eastAsia="仿宋_GB2312" w:cs="仿宋_GB2312"/>
          <w:sz w:val="32"/>
          <w:szCs w:val="32"/>
          <w:shd w:val="clear" w:color="auto" w:fill="auto"/>
        </w:rPr>
        <w:t>%，与上年相比</w:t>
      </w:r>
      <w:r>
        <w:rPr>
          <w:rFonts w:hint="eastAsia" w:ascii="仿宋_GB2312" w:hAnsi="仿宋_GB2312" w:eastAsia="仿宋_GB2312" w:cs="仿宋_GB2312"/>
          <w:sz w:val="32"/>
          <w:szCs w:val="32"/>
          <w:shd w:val="clear" w:color="auto" w:fill="auto"/>
          <w:lang w:eastAsia="zh-CN"/>
        </w:rPr>
        <w:t>增加</w:t>
      </w:r>
      <w:r>
        <w:rPr>
          <w:rFonts w:hint="eastAsia" w:ascii="仿宋_GB2312" w:hAnsi="仿宋_GB2312" w:eastAsia="仿宋_GB2312" w:cs="仿宋_GB2312"/>
          <w:sz w:val="32"/>
          <w:szCs w:val="32"/>
          <w:shd w:val="clear" w:color="auto" w:fill="auto"/>
          <w:lang w:val="en-US" w:eastAsia="zh-CN"/>
        </w:rPr>
        <w:t>0.67</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增加</w:t>
      </w:r>
      <w:r>
        <w:rPr>
          <w:rFonts w:hint="eastAsia" w:ascii="仿宋_GB2312" w:hAnsi="仿宋_GB2312" w:eastAsia="仿宋_GB2312" w:cs="仿宋_GB2312"/>
          <w:sz w:val="32"/>
          <w:szCs w:val="32"/>
          <w:shd w:val="clear" w:color="auto" w:fill="auto"/>
          <w:lang w:val="en-US" w:eastAsia="zh-CN"/>
        </w:rPr>
        <w:t>49.26</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，增加</w:t>
      </w:r>
      <w:r>
        <w:rPr>
          <w:rFonts w:hint="eastAsia" w:ascii="仿宋_GB2312" w:hAnsi="仿宋_GB2312" w:eastAsia="仿宋_GB2312" w:cs="仿宋_GB2312"/>
          <w:sz w:val="32"/>
          <w:szCs w:val="32"/>
          <w:shd w:val="clear" w:color="auto" w:fill="auto"/>
        </w:rPr>
        <w:t>的主要原因是</w:t>
      </w:r>
      <w:r>
        <w:rPr>
          <w:rFonts w:hint="eastAsia" w:ascii="仿宋_GB2312" w:hAnsi="仿宋_GB2312" w:eastAsia="仿宋_GB2312" w:cs="仿宋_GB2312"/>
          <w:sz w:val="32"/>
          <w:szCs w:val="32"/>
          <w:shd w:val="clear" w:color="auto" w:fill="auto"/>
          <w:lang w:eastAsia="zh-CN"/>
        </w:rPr>
        <w:t>公务用车实际开支增加，虽增幅较大，但增长数值较少符合实际。</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（二）“三公”经费财政拨款支出决算具体情况说明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2020年度“三公”经费财政拨款支出决算中，公务接待费支出决算</w:t>
      </w:r>
      <w:r>
        <w:rPr>
          <w:rFonts w:hint="eastAsia" w:ascii="仿宋_GB2312" w:hAnsi="仿宋_GB2312" w:eastAsia="仿宋_GB2312" w:cs="仿宋_GB2312"/>
          <w:sz w:val="32"/>
          <w:szCs w:val="32"/>
          <w:shd w:val="clear" w:color="auto" w:fill="auto"/>
          <w:lang w:val="en-US" w:eastAsia="zh-CN"/>
        </w:rPr>
        <w:t>1.42</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41.16</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因公出国（境）费支出决算</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公务用车购置费及运行维护费支出决算</w:t>
      </w:r>
      <w:r>
        <w:rPr>
          <w:rFonts w:hint="eastAsia" w:ascii="仿宋_GB2312" w:hAnsi="仿宋_GB2312" w:eastAsia="仿宋_GB2312" w:cs="仿宋_GB2312"/>
          <w:sz w:val="32"/>
          <w:szCs w:val="32"/>
          <w:shd w:val="clear" w:color="auto" w:fill="auto"/>
          <w:lang w:val="en-US" w:eastAsia="zh-CN"/>
        </w:rPr>
        <w:t>2.03</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58.84</w:t>
      </w:r>
      <w:r>
        <w:rPr>
          <w:rFonts w:hint="eastAsia" w:ascii="仿宋_GB2312" w:hAnsi="仿宋_GB2312" w:eastAsia="仿宋_GB2312" w:cs="仿宋_GB2312"/>
          <w:sz w:val="32"/>
          <w:szCs w:val="32"/>
          <w:shd w:val="clear" w:color="auto" w:fill="auto"/>
        </w:rPr>
        <w:t>%。其中：</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1、因公出国（境）费支出决算为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万元，全年</w:t>
      </w:r>
      <w:r>
        <w:rPr>
          <w:rFonts w:hint="eastAsia" w:ascii="仿宋_GB2312" w:hAnsi="仿宋_GB2312" w:eastAsia="仿宋_GB2312" w:cs="仿宋_GB2312"/>
          <w:sz w:val="32"/>
          <w:szCs w:val="32"/>
          <w:shd w:val="clear" w:color="auto" w:fill="auto"/>
          <w:lang w:eastAsia="zh-CN"/>
        </w:rPr>
        <w:t>未</w:t>
      </w:r>
      <w:r>
        <w:rPr>
          <w:rFonts w:hint="eastAsia" w:ascii="仿宋_GB2312" w:hAnsi="仿宋_GB2312" w:eastAsia="仿宋_GB2312" w:cs="仿宋_GB2312"/>
          <w:sz w:val="32"/>
          <w:szCs w:val="32"/>
          <w:shd w:val="clear" w:color="auto" w:fill="auto"/>
        </w:rPr>
        <w:t>安排因公出国（境）团组</w:t>
      </w:r>
      <w:r>
        <w:rPr>
          <w:rFonts w:hint="eastAsia" w:ascii="仿宋_GB2312" w:hAnsi="仿宋_GB2312" w:eastAsia="仿宋_GB2312" w:cs="仿宋_GB2312"/>
          <w:sz w:val="32"/>
          <w:szCs w:val="32"/>
          <w:shd w:val="clear" w:color="auto" w:fill="auto"/>
          <w:lang w:eastAsia="zh-CN"/>
        </w:rPr>
        <w:t>及</w:t>
      </w:r>
      <w:r>
        <w:rPr>
          <w:rFonts w:hint="eastAsia" w:ascii="仿宋_GB2312" w:hAnsi="仿宋_GB2312" w:eastAsia="仿宋_GB2312" w:cs="仿宋_GB2312"/>
          <w:sz w:val="32"/>
          <w:szCs w:val="32"/>
          <w:shd w:val="clear" w:color="auto" w:fill="auto"/>
        </w:rPr>
        <w:t>人</w:t>
      </w:r>
      <w:r>
        <w:rPr>
          <w:rFonts w:hint="eastAsia" w:ascii="仿宋_GB2312" w:hAnsi="仿宋_GB2312" w:eastAsia="仿宋_GB2312" w:cs="仿宋_GB2312"/>
          <w:sz w:val="32"/>
          <w:szCs w:val="32"/>
          <w:shd w:val="clear" w:color="auto" w:fill="auto"/>
          <w:lang w:eastAsia="zh-CN"/>
        </w:rPr>
        <w:t>员。</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2、公务接待费支出决算为</w:t>
      </w:r>
      <w:r>
        <w:rPr>
          <w:rFonts w:hint="eastAsia" w:ascii="仿宋_GB2312" w:hAnsi="仿宋_GB2312" w:eastAsia="仿宋_GB2312" w:cs="仿宋_GB2312"/>
          <w:sz w:val="32"/>
          <w:szCs w:val="32"/>
          <w:shd w:val="clear" w:color="auto" w:fill="auto"/>
          <w:lang w:val="en-US" w:eastAsia="zh-CN"/>
        </w:rPr>
        <w:t>1.42</w:t>
      </w:r>
      <w:r>
        <w:rPr>
          <w:rFonts w:hint="eastAsia" w:ascii="仿宋_GB2312" w:hAnsi="仿宋_GB2312" w:eastAsia="仿宋_GB2312" w:cs="仿宋_GB2312"/>
          <w:sz w:val="32"/>
          <w:szCs w:val="32"/>
          <w:shd w:val="clear" w:color="auto" w:fill="auto"/>
        </w:rPr>
        <w:t>万元，主要是</w:t>
      </w:r>
      <w:r>
        <w:rPr>
          <w:rFonts w:hint="eastAsia" w:ascii="仿宋_GB2312" w:hAnsi="仿宋_GB2312" w:eastAsia="仿宋_GB2312" w:cs="仿宋_GB2312"/>
          <w:sz w:val="32"/>
          <w:szCs w:val="32"/>
          <w:shd w:val="clear" w:color="auto" w:fill="auto"/>
          <w:lang w:eastAsia="zh-CN"/>
        </w:rPr>
        <w:t>接待外地媒体及市县送稿</w:t>
      </w:r>
      <w:r>
        <w:rPr>
          <w:rFonts w:hint="eastAsia" w:ascii="仿宋_GB2312" w:hAnsi="仿宋_GB2312" w:eastAsia="仿宋_GB2312" w:cs="仿宋_GB2312"/>
          <w:sz w:val="32"/>
          <w:szCs w:val="32"/>
          <w:shd w:val="clear" w:color="auto" w:fill="auto"/>
        </w:rPr>
        <w:t>支出。</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3、公务用车购置费及运行维护费支出决算为</w:t>
      </w:r>
      <w:r>
        <w:rPr>
          <w:rFonts w:hint="eastAsia" w:ascii="仿宋_GB2312" w:hAnsi="仿宋_GB2312" w:eastAsia="仿宋_GB2312" w:cs="仿宋_GB2312"/>
          <w:sz w:val="32"/>
          <w:szCs w:val="32"/>
          <w:shd w:val="clear" w:color="auto" w:fill="auto"/>
          <w:lang w:val="en-US" w:eastAsia="zh-CN"/>
        </w:rPr>
        <w:t>2.03</w:t>
      </w:r>
      <w:r>
        <w:rPr>
          <w:rFonts w:hint="eastAsia" w:ascii="仿宋_GB2312" w:hAnsi="仿宋_GB2312" w:eastAsia="仿宋_GB2312" w:cs="仿宋_GB2312"/>
          <w:sz w:val="32"/>
          <w:szCs w:val="32"/>
          <w:shd w:val="clear" w:color="auto" w:fill="auto"/>
        </w:rPr>
        <w:t>万元，其中：公务用车购置费</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万元，公务用车运行维护费</w:t>
      </w:r>
      <w:r>
        <w:rPr>
          <w:rFonts w:hint="eastAsia" w:ascii="仿宋_GB2312" w:hAnsi="仿宋_GB2312" w:eastAsia="仿宋_GB2312" w:cs="仿宋_GB2312"/>
          <w:sz w:val="32"/>
          <w:szCs w:val="32"/>
          <w:shd w:val="clear" w:color="auto" w:fill="auto"/>
          <w:lang w:val="en-US" w:eastAsia="zh-CN"/>
        </w:rPr>
        <w:t>2.03</w:t>
      </w:r>
      <w:r>
        <w:rPr>
          <w:rFonts w:hint="eastAsia" w:ascii="仿宋_GB2312" w:hAnsi="仿宋_GB2312" w:eastAsia="仿宋_GB2312" w:cs="仿宋_GB2312"/>
          <w:sz w:val="32"/>
          <w:szCs w:val="32"/>
          <w:shd w:val="clear" w:color="auto" w:fill="auto"/>
        </w:rPr>
        <w:t>万元，主要是</w:t>
      </w:r>
      <w:r>
        <w:rPr>
          <w:rFonts w:hint="eastAsia" w:ascii="仿宋_GB2312" w:hAnsi="仿宋_GB2312" w:eastAsia="仿宋_GB2312" w:cs="仿宋_GB2312"/>
          <w:sz w:val="32"/>
          <w:szCs w:val="32"/>
          <w:shd w:val="clear" w:color="auto" w:fill="auto"/>
          <w:lang w:eastAsia="zh-CN"/>
        </w:rPr>
        <w:t>用于林业宣传工作</w:t>
      </w:r>
      <w:r>
        <w:rPr>
          <w:rFonts w:hint="eastAsia" w:ascii="仿宋_GB2312" w:hAnsi="仿宋_GB2312" w:eastAsia="仿宋_GB2312" w:cs="仿宋_GB2312"/>
          <w:sz w:val="32"/>
          <w:szCs w:val="32"/>
          <w:shd w:val="clear" w:color="auto" w:fill="auto"/>
        </w:rPr>
        <w:t>支出，截止2020年12月31日，我单位开支财政拨款的公务用车保有量为</w:t>
      </w:r>
      <w:r>
        <w:rPr>
          <w:rFonts w:hint="eastAsia" w:ascii="仿宋_GB2312" w:hAnsi="仿宋_GB2312" w:eastAsia="仿宋_GB2312" w:cs="仿宋_GB2312"/>
          <w:sz w:val="32"/>
          <w:szCs w:val="32"/>
          <w:shd w:val="clear" w:color="auto" w:fill="auto"/>
          <w:lang w:val="en-US" w:eastAsia="zh-CN"/>
        </w:rPr>
        <w:t>1</w:t>
      </w:r>
      <w:r>
        <w:rPr>
          <w:rFonts w:hint="eastAsia" w:ascii="仿宋_GB2312" w:hAnsi="仿宋_GB2312" w:eastAsia="仿宋_GB2312" w:cs="仿宋_GB2312"/>
          <w:sz w:val="32"/>
          <w:szCs w:val="32"/>
          <w:shd w:val="clear" w:color="auto" w:fill="auto"/>
        </w:rPr>
        <w:t>辆。</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八、政府性基金预算收入支出决算情况</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本单位无政府性基金收支</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九、关于机关运行经费支出说明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本部门2020年度机关运行经费支出</w:t>
      </w:r>
      <w:r>
        <w:rPr>
          <w:rFonts w:hint="eastAsia" w:ascii="仿宋_GB2312" w:hAnsi="仿宋_GB2312" w:eastAsia="仿宋_GB2312" w:cs="仿宋_GB2312"/>
          <w:sz w:val="32"/>
          <w:szCs w:val="32"/>
          <w:shd w:val="clear" w:color="auto" w:fill="auto"/>
          <w:lang w:val="en-US" w:eastAsia="zh-CN"/>
        </w:rPr>
        <w:t>15.57</w:t>
      </w:r>
      <w:r>
        <w:rPr>
          <w:rFonts w:hint="eastAsia" w:ascii="仿宋_GB2312" w:hAnsi="仿宋_GB2312" w:eastAsia="仿宋_GB2312" w:cs="仿宋_GB2312"/>
          <w:sz w:val="32"/>
          <w:szCs w:val="32"/>
          <w:shd w:val="clear" w:color="auto" w:fill="auto"/>
        </w:rPr>
        <w:t>万元（与部门决算中行政单位和参照公务员法管理事业单位一般公共预算财政拨款基本支岀中公用经费之和一致）</w:t>
      </w:r>
      <w:r>
        <w:rPr>
          <w:rFonts w:hint="eastAsia" w:ascii="仿宋_GB2312" w:hAnsi="仿宋_GB2312" w:eastAsia="仿宋_GB2312" w:cs="仿宋_GB2312"/>
          <w:sz w:val="32"/>
          <w:szCs w:val="32"/>
          <w:shd w:val="clear" w:color="auto" w:fill="auto"/>
          <w:lang w:eastAsia="zh-CN"/>
        </w:rPr>
        <w:t>，主要因为人员调出及</w:t>
      </w:r>
      <w:r>
        <w:rPr>
          <w:rFonts w:hint="eastAsia" w:ascii="仿宋_GB2312" w:hAnsi="仿宋_GB2312" w:eastAsia="仿宋_GB2312" w:cs="仿宋_GB2312"/>
          <w:sz w:val="32"/>
          <w:szCs w:val="32"/>
          <w:shd w:val="clear" w:color="auto" w:fill="auto"/>
          <w:lang w:val="en-US" w:eastAsia="zh-CN"/>
        </w:rPr>
        <w:t>2020年一次性压减</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十、一般性支出情况</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2020年本部门开支会议费</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万元，开支培训费</w:t>
      </w:r>
      <w:r>
        <w:rPr>
          <w:rFonts w:hint="eastAsia" w:ascii="仿宋_GB2312" w:hAnsi="仿宋_GB2312" w:eastAsia="仿宋_GB2312" w:cs="仿宋_GB2312"/>
          <w:sz w:val="32"/>
          <w:szCs w:val="32"/>
          <w:shd w:val="clear" w:color="auto" w:fill="auto"/>
          <w:lang w:val="en-US" w:eastAsia="zh-CN"/>
        </w:rPr>
        <w:t>2.22</w:t>
      </w:r>
      <w:r>
        <w:rPr>
          <w:rFonts w:hint="eastAsia" w:ascii="仿宋_GB2312" w:hAnsi="仿宋_GB2312" w:eastAsia="仿宋_GB2312" w:cs="仿宋_GB2312"/>
          <w:sz w:val="32"/>
          <w:szCs w:val="32"/>
          <w:shd w:val="clear" w:color="auto" w:fill="auto"/>
        </w:rPr>
        <w:t>万元。</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十一、关于政府采购支出说明</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本部门2020年度</w:t>
      </w:r>
      <w:r>
        <w:rPr>
          <w:rFonts w:hint="eastAsia" w:ascii="仿宋_GB2312" w:hAnsi="仿宋_GB2312" w:eastAsia="仿宋_GB2312" w:cs="仿宋_GB2312"/>
          <w:sz w:val="32"/>
          <w:szCs w:val="32"/>
          <w:shd w:val="clear" w:color="auto" w:fill="auto"/>
          <w:lang w:eastAsia="zh-CN"/>
        </w:rPr>
        <w:t>无政府采购支出。</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十二、关于国有资产占用情况说明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截至2020年12月31</w:t>
      </w:r>
      <w:r>
        <w:rPr>
          <w:rFonts w:hint="eastAsia" w:ascii="仿宋_GB2312" w:hAnsi="仿宋_GB2312" w:eastAsia="仿宋_GB2312" w:cs="仿宋_GB2312"/>
          <w:sz w:val="32"/>
          <w:szCs w:val="32"/>
          <w:shd w:val="clear" w:color="auto" w:fill="auto"/>
          <w:lang w:eastAsia="zh-CN"/>
        </w:rPr>
        <w:t>日</w:t>
      </w:r>
      <w:r>
        <w:rPr>
          <w:rFonts w:hint="eastAsia" w:ascii="仿宋_GB2312" w:hAnsi="仿宋_GB2312" w:eastAsia="仿宋_GB2312" w:cs="仿宋_GB2312"/>
          <w:sz w:val="32"/>
          <w:szCs w:val="32"/>
          <w:shd w:val="clear" w:color="auto" w:fill="auto"/>
        </w:rPr>
        <w:t>,本单位共有车辆</w:t>
      </w:r>
      <w:r>
        <w:rPr>
          <w:rFonts w:hint="eastAsia" w:ascii="仿宋_GB2312" w:hAnsi="仿宋_GB2312" w:eastAsia="仿宋_GB2312" w:cs="仿宋_GB2312"/>
          <w:sz w:val="32"/>
          <w:szCs w:val="32"/>
          <w:shd w:val="clear" w:color="auto" w:fill="auto"/>
          <w:lang w:val="en-US" w:eastAsia="zh-CN"/>
        </w:rPr>
        <w:t>1</w:t>
      </w:r>
      <w:r>
        <w:rPr>
          <w:rFonts w:hint="eastAsia" w:ascii="仿宋_GB2312" w:hAnsi="仿宋_GB2312" w:eastAsia="仿宋_GB2312" w:cs="仿宋_GB2312"/>
          <w:sz w:val="32"/>
          <w:szCs w:val="32"/>
          <w:shd w:val="clear" w:color="auto" w:fill="auto"/>
        </w:rPr>
        <w:t>辆，其中，其他用车</w:t>
      </w:r>
      <w:r>
        <w:rPr>
          <w:rFonts w:hint="eastAsia" w:ascii="仿宋_GB2312" w:hAnsi="仿宋_GB2312" w:eastAsia="仿宋_GB2312" w:cs="仿宋_GB2312"/>
          <w:sz w:val="32"/>
          <w:szCs w:val="32"/>
          <w:shd w:val="clear" w:color="auto" w:fill="auto"/>
          <w:lang w:val="en-US" w:eastAsia="zh-CN"/>
        </w:rPr>
        <w:t>1</w:t>
      </w:r>
      <w:r>
        <w:rPr>
          <w:rFonts w:hint="eastAsia" w:ascii="仿宋_GB2312" w:hAnsi="仿宋_GB2312" w:eastAsia="仿宋_GB2312" w:cs="仿宋_GB2312"/>
          <w:sz w:val="32"/>
          <w:szCs w:val="32"/>
          <w:shd w:val="clear" w:color="auto" w:fill="auto"/>
        </w:rPr>
        <w:t>辆</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单位价值50万元以上通用设备</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台（套）；单位价值100万元以上专用设备</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台（套）。</w:t>
      </w:r>
    </w:p>
    <w:p>
      <w:pPr>
        <w:ind w:firstLine="640" w:firstLineChars="200"/>
        <w:rPr>
          <w:rFonts w:hint="eastAsia"/>
          <w:sz w:val="32"/>
          <w:szCs w:val="32"/>
        </w:rPr>
      </w:pPr>
    </w:p>
    <w:p>
      <w:pPr>
        <w:rPr>
          <w:rFonts w:hint="eastAsia"/>
          <w:sz w:val="32"/>
          <w:szCs w:val="32"/>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r>
        <w:rPr>
          <w:rFonts w:hint="eastAsia"/>
          <w:sz w:val="44"/>
          <w:szCs w:val="44"/>
        </w:rPr>
        <w:t>第四部分</w:t>
      </w:r>
      <w:r>
        <w:rPr>
          <w:rFonts w:hint="eastAsia"/>
          <w:sz w:val="44"/>
          <w:szCs w:val="44"/>
          <w:lang w:val="en-US" w:eastAsia="zh-CN"/>
        </w:rPr>
        <w:t xml:space="preserve"> </w:t>
      </w:r>
      <w:r>
        <w:rPr>
          <w:rFonts w:hint="eastAsia"/>
          <w:sz w:val="44"/>
          <w:szCs w:val="44"/>
        </w:rPr>
        <w:t>名词解释</w:t>
      </w:r>
    </w:p>
    <w:p>
      <w:pPr>
        <w:spacing w:line="360" w:lineRule="auto"/>
        <w:ind w:firstLine="643" w:firstLineChars="200"/>
        <w:rPr>
          <w:rFonts w:eastAsia="仿宋_GB2312"/>
          <w:b/>
          <w:color w:val="000000"/>
          <w:sz w:val="32"/>
          <w:szCs w:val="32"/>
        </w:rPr>
      </w:pPr>
    </w:p>
    <w:p>
      <w:pPr>
        <w:spacing w:line="360" w:lineRule="auto"/>
        <w:ind w:firstLine="643" w:firstLineChars="200"/>
        <w:rPr>
          <w:rFonts w:eastAsia="仿宋_GB2312"/>
          <w:color w:val="000000"/>
          <w:sz w:val="32"/>
          <w:szCs w:val="32"/>
        </w:rPr>
      </w:pPr>
      <w:r>
        <w:rPr>
          <w:rFonts w:eastAsia="仿宋_GB2312"/>
          <w:b/>
          <w:color w:val="000000"/>
          <w:sz w:val="32"/>
          <w:szCs w:val="32"/>
        </w:rPr>
        <w:t>一、</w:t>
      </w:r>
      <w:r>
        <w:rPr>
          <w:rFonts w:eastAsia="仿宋_GB2312"/>
          <w:b/>
          <w:sz w:val="32"/>
          <w:szCs w:val="32"/>
        </w:rPr>
        <w:t>财政</w:t>
      </w:r>
      <w:r>
        <w:rPr>
          <w:rFonts w:eastAsia="仿宋_GB2312"/>
          <w:b/>
          <w:color w:val="000000"/>
          <w:sz w:val="32"/>
          <w:szCs w:val="32"/>
        </w:rPr>
        <w:t>拨款收入：</w:t>
      </w:r>
      <w:r>
        <w:rPr>
          <w:rFonts w:eastAsia="仿宋_GB2312"/>
          <w:color w:val="000000"/>
          <w:sz w:val="32"/>
          <w:szCs w:val="32"/>
        </w:rPr>
        <w:t>是指级财政部门当年拨付的公共预算财政拨款和政府性基金预算财政拨款。  </w:t>
      </w:r>
    </w:p>
    <w:p>
      <w:pPr>
        <w:spacing w:line="360" w:lineRule="auto"/>
        <w:ind w:right="25" w:rightChars="12" w:firstLine="643" w:firstLineChars="200"/>
        <w:rPr>
          <w:rFonts w:eastAsia="仿宋_GB2312"/>
          <w:sz w:val="32"/>
          <w:szCs w:val="32"/>
        </w:rPr>
      </w:pPr>
      <w:r>
        <w:rPr>
          <w:rFonts w:eastAsia="仿宋_GB2312"/>
          <w:b/>
          <w:sz w:val="32"/>
          <w:szCs w:val="32"/>
        </w:rPr>
        <w:t>二、事业收入：</w:t>
      </w:r>
      <w:r>
        <w:rPr>
          <w:rFonts w:eastAsia="仿宋_GB2312"/>
          <w:sz w:val="32"/>
          <w:szCs w:val="32"/>
        </w:rPr>
        <w:t>指事业单位开展专业业务活动及辅助活动取得的收入。</w:t>
      </w:r>
    </w:p>
    <w:p>
      <w:pPr>
        <w:spacing w:line="360" w:lineRule="auto"/>
        <w:ind w:right="25" w:rightChars="12" w:firstLine="643" w:firstLineChars="200"/>
        <w:rPr>
          <w:rFonts w:eastAsia="仿宋_GB2312"/>
          <w:sz w:val="32"/>
          <w:szCs w:val="32"/>
        </w:rPr>
      </w:pPr>
      <w:r>
        <w:rPr>
          <w:rFonts w:eastAsia="仿宋_GB2312"/>
          <w:b/>
          <w:sz w:val="32"/>
          <w:szCs w:val="32"/>
        </w:rPr>
        <w:t>三、经营收入：</w:t>
      </w:r>
      <w:r>
        <w:rPr>
          <w:rFonts w:eastAsia="仿宋_GB2312"/>
          <w:sz w:val="32"/>
          <w:szCs w:val="32"/>
        </w:rPr>
        <w:t xml:space="preserve">指事业单位在专业业务活动及其辅助活动之外开展非独立核算经营活动取得的收入。 </w:t>
      </w:r>
    </w:p>
    <w:p>
      <w:pPr>
        <w:spacing w:line="360" w:lineRule="auto"/>
        <w:ind w:right="25" w:rightChars="12" w:firstLine="643" w:firstLineChars="200"/>
        <w:rPr>
          <w:rFonts w:eastAsia="仿宋_GB2312"/>
          <w:sz w:val="32"/>
          <w:szCs w:val="32"/>
        </w:rPr>
      </w:pPr>
      <w:r>
        <w:rPr>
          <w:rFonts w:eastAsia="仿宋_GB2312"/>
          <w:b/>
          <w:sz w:val="32"/>
          <w:szCs w:val="32"/>
        </w:rPr>
        <w:t>四、其他收入：</w:t>
      </w:r>
      <w:r>
        <w:rPr>
          <w:rFonts w:eastAsia="仿宋_GB2312"/>
          <w:sz w:val="32"/>
          <w:szCs w:val="32"/>
        </w:rPr>
        <w:t>指单位取得的除上述收入以外的各项收入。主要是按规定动用的售房收入、存款利息收入等。</w:t>
      </w:r>
    </w:p>
    <w:p>
      <w:pPr>
        <w:spacing w:line="360" w:lineRule="auto"/>
        <w:ind w:right="25" w:rightChars="12" w:firstLine="643" w:firstLineChars="200"/>
        <w:rPr>
          <w:rFonts w:eastAsia="仿宋_GB2312"/>
          <w:color w:val="000000"/>
          <w:sz w:val="32"/>
          <w:szCs w:val="32"/>
        </w:rPr>
      </w:pPr>
      <w:r>
        <w:rPr>
          <w:rFonts w:eastAsia="仿宋_GB2312"/>
          <w:b/>
          <w:sz w:val="32"/>
          <w:szCs w:val="32"/>
        </w:rPr>
        <w:t>五、</w:t>
      </w:r>
      <w:r>
        <w:rPr>
          <w:rFonts w:hint="eastAsia" w:eastAsia="仿宋_GB2312"/>
          <w:b/>
          <w:sz w:val="32"/>
          <w:szCs w:val="32"/>
        </w:rPr>
        <w:t>使用非财政拨款结余</w:t>
      </w:r>
      <w:r>
        <w:rPr>
          <w:rFonts w:eastAsia="仿宋_GB2312"/>
          <w:b/>
          <w:sz w:val="32"/>
          <w:szCs w:val="32"/>
        </w:rPr>
        <w:t>：</w:t>
      </w:r>
      <w:r>
        <w:rPr>
          <w:rFonts w:eastAsia="仿宋_GB2312"/>
          <w:sz w:val="32"/>
          <w:szCs w:val="32"/>
        </w:rPr>
        <w:t>指事业单位在当年的财政拨款收入、事业收入、其他收入不足以安排当年支出的情况下，使用以前年度积累的</w:t>
      </w:r>
      <w:r>
        <w:rPr>
          <w:rFonts w:hint="eastAsia" w:eastAsia="仿宋_GB2312"/>
          <w:sz w:val="32"/>
          <w:szCs w:val="32"/>
        </w:rPr>
        <w:t>非财政拨款</w:t>
      </w:r>
      <w:r>
        <w:rPr>
          <w:rFonts w:eastAsia="仿宋_GB2312"/>
          <w:sz w:val="32"/>
          <w:szCs w:val="32"/>
        </w:rPr>
        <w:t>结余（事业单位当年收支相抵后按国家规定提取、用于弥补以后年度收支差额的</w:t>
      </w:r>
      <w:r>
        <w:rPr>
          <w:rFonts w:hint="eastAsia" w:eastAsia="仿宋_GB2312"/>
          <w:sz w:val="32"/>
          <w:szCs w:val="32"/>
        </w:rPr>
        <w:t>结余</w:t>
      </w:r>
      <w:r>
        <w:rPr>
          <w:rFonts w:eastAsia="仿宋_GB2312"/>
          <w:sz w:val="32"/>
          <w:szCs w:val="32"/>
        </w:rPr>
        <w:t>）弥补本年度收支缺口的资金。</w:t>
      </w:r>
    </w:p>
    <w:p>
      <w:pPr>
        <w:spacing w:line="360" w:lineRule="auto"/>
        <w:rPr>
          <w:rFonts w:eastAsia="仿宋_GB2312"/>
          <w:color w:val="000000"/>
          <w:sz w:val="32"/>
          <w:szCs w:val="32"/>
        </w:rPr>
      </w:pPr>
      <w:r>
        <w:rPr>
          <w:rFonts w:eastAsia="仿宋_GB2312"/>
          <w:color w:val="000000"/>
          <w:sz w:val="32"/>
          <w:szCs w:val="32"/>
        </w:rPr>
        <w:t>　　</w:t>
      </w:r>
      <w:r>
        <w:rPr>
          <w:rFonts w:eastAsia="仿宋_GB2312"/>
          <w:b/>
          <w:color w:val="000000"/>
          <w:sz w:val="32"/>
          <w:szCs w:val="32"/>
        </w:rPr>
        <w:t>六、基本支出：</w:t>
      </w:r>
      <w:r>
        <w:rPr>
          <w:rFonts w:eastAsia="仿宋_GB2312"/>
          <w:color w:val="000000"/>
          <w:sz w:val="32"/>
          <w:szCs w:val="32"/>
        </w:rPr>
        <w:t>是指为保障机构正常运转、完成日常工作任务而发生的人员支出和公用支出。  </w:t>
      </w:r>
    </w:p>
    <w:p>
      <w:pPr>
        <w:spacing w:line="360" w:lineRule="auto"/>
        <w:rPr>
          <w:rFonts w:eastAsia="仿宋_GB2312"/>
          <w:color w:val="000000"/>
          <w:sz w:val="32"/>
          <w:szCs w:val="32"/>
        </w:rPr>
      </w:pPr>
      <w:r>
        <w:rPr>
          <w:rFonts w:eastAsia="仿宋_GB2312"/>
          <w:color w:val="000000"/>
          <w:sz w:val="32"/>
          <w:szCs w:val="32"/>
        </w:rPr>
        <w:t xml:space="preserve">    </w:t>
      </w:r>
      <w:r>
        <w:rPr>
          <w:rFonts w:eastAsia="仿宋_GB2312"/>
          <w:b/>
          <w:color w:val="000000"/>
          <w:sz w:val="32"/>
          <w:szCs w:val="32"/>
        </w:rPr>
        <w:t>七、项目支出：</w:t>
      </w:r>
      <w:r>
        <w:rPr>
          <w:rFonts w:eastAsia="仿宋_GB2312"/>
          <w:color w:val="000000"/>
          <w:sz w:val="32"/>
          <w:szCs w:val="32"/>
        </w:rPr>
        <w:t>是指在基本支出之外为完成特定的行政工作任务或事业发展目标所发生的支出。  </w:t>
      </w:r>
    </w:p>
    <w:p>
      <w:pPr>
        <w:spacing w:line="360" w:lineRule="auto"/>
        <w:rPr>
          <w:rFonts w:eastAsia="仿宋_GB2312"/>
          <w:color w:val="000000"/>
          <w:sz w:val="32"/>
          <w:szCs w:val="32"/>
        </w:rPr>
      </w:pPr>
      <w:r>
        <w:rPr>
          <w:rFonts w:eastAsia="仿宋_GB2312"/>
          <w:color w:val="000000"/>
          <w:sz w:val="32"/>
          <w:szCs w:val="32"/>
        </w:rPr>
        <w:t xml:space="preserve">  　</w:t>
      </w:r>
      <w:r>
        <w:rPr>
          <w:rFonts w:eastAsia="仿宋_GB2312"/>
          <w:b/>
          <w:color w:val="000000"/>
          <w:sz w:val="32"/>
          <w:szCs w:val="32"/>
        </w:rPr>
        <w:t>八、自然</w:t>
      </w:r>
      <w:r>
        <w:rPr>
          <w:rFonts w:hint="eastAsia" w:eastAsia="仿宋_GB2312"/>
          <w:b/>
          <w:color w:val="000000"/>
          <w:sz w:val="32"/>
          <w:szCs w:val="32"/>
        </w:rPr>
        <w:t>资源</w:t>
      </w:r>
      <w:r>
        <w:rPr>
          <w:rFonts w:eastAsia="仿宋_GB2312"/>
          <w:b/>
          <w:color w:val="000000"/>
          <w:sz w:val="32"/>
          <w:szCs w:val="32"/>
        </w:rPr>
        <w:t>海洋气象等支出：</w:t>
      </w:r>
      <w:r>
        <w:rPr>
          <w:rFonts w:eastAsia="仿宋_GB2312"/>
          <w:color w:val="000000"/>
          <w:sz w:val="32"/>
          <w:szCs w:val="32"/>
        </w:rPr>
        <w:t>指政府用于国土资源、海洋、测绘、地震、气象等公益服务事业方面的支出。  </w:t>
      </w:r>
    </w:p>
    <w:p>
      <w:pPr>
        <w:spacing w:line="360" w:lineRule="auto"/>
        <w:rPr>
          <w:rFonts w:eastAsia="仿宋_GB2312"/>
          <w:color w:val="000000"/>
          <w:sz w:val="32"/>
          <w:szCs w:val="32"/>
        </w:rPr>
      </w:pPr>
      <w:r>
        <w:rPr>
          <w:rFonts w:eastAsia="仿宋_GB2312"/>
          <w:color w:val="000000"/>
          <w:sz w:val="32"/>
          <w:szCs w:val="32"/>
        </w:rPr>
        <w:t>　　</w:t>
      </w:r>
      <w:r>
        <w:rPr>
          <w:rFonts w:eastAsia="仿宋_GB2312"/>
          <w:b/>
          <w:color w:val="000000"/>
          <w:sz w:val="32"/>
          <w:szCs w:val="32"/>
        </w:rPr>
        <w:t>九、年初结转和结余：</w:t>
      </w:r>
      <w:r>
        <w:rPr>
          <w:rFonts w:eastAsia="仿宋_GB2312"/>
          <w:color w:val="000000"/>
          <w:sz w:val="32"/>
          <w:szCs w:val="32"/>
        </w:rPr>
        <w:t>是指以前年度支出预算因客观条件变化未执行完毕、结转到本年度按规定继续使用的资金。  </w:t>
      </w:r>
    </w:p>
    <w:p>
      <w:pPr>
        <w:spacing w:line="360" w:lineRule="auto"/>
        <w:ind w:firstLine="645"/>
        <w:rPr>
          <w:rFonts w:eastAsia="仿宋_GB2312"/>
          <w:color w:val="000000"/>
          <w:sz w:val="32"/>
          <w:szCs w:val="32"/>
        </w:rPr>
      </w:pPr>
      <w:r>
        <w:rPr>
          <w:rFonts w:eastAsia="仿宋_GB2312"/>
          <w:b/>
          <w:color w:val="000000"/>
          <w:sz w:val="32"/>
          <w:szCs w:val="32"/>
        </w:rPr>
        <w:t>十、年末结转和结余：</w:t>
      </w:r>
      <w:r>
        <w:rPr>
          <w:rFonts w:eastAsia="仿宋_GB2312"/>
          <w:color w:val="000000"/>
          <w:sz w:val="32"/>
          <w:szCs w:val="32"/>
        </w:rPr>
        <w:t>是指本年度或以前年度预算安排、因客观条件发生变化无法按原计划实施，需要延迟到以后年度继续使用的资金。  </w:t>
      </w:r>
    </w:p>
    <w:p>
      <w:pPr>
        <w:autoSpaceDE w:val="0"/>
        <w:spacing w:line="360" w:lineRule="auto"/>
        <w:ind w:firstLine="643" w:firstLineChars="200"/>
        <w:rPr>
          <w:rFonts w:eastAsia="仿宋_GB2312"/>
          <w:sz w:val="32"/>
          <w:szCs w:val="32"/>
        </w:rPr>
      </w:pPr>
      <w:r>
        <w:rPr>
          <w:rFonts w:eastAsia="仿宋_GB2312"/>
          <w:b/>
          <w:sz w:val="32"/>
          <w:szCs w:val="32"/>
        </w:rPr>
        <w:t>十一、三公经费：</w:t>
      </w:r>
      <w:r>
        <w:rPr>
          <w:rFonts w:eastAsia="仿宋_GB2312"/>
          <w:sz w:val="32"/>
          <w:szCs w:val="32"/>
        </w:rPr>
        <w:t>是指部门用财政拨款安排的因公出国（境）费、公务用车购置及运行维护费和公务接待费。</w:t>
      </w:r>
    </w:p>
    <w:p>
      <w:pPr>
        <w:autoSpaceDE w:val="0"/>
        <w:spacing w:line="360" w:lineRule="auto"/>
        <w:ind w:firstLine="660"/>
        <w:rPr>
          <w:rFonts w:eastAsia="仿宋_GB2312"/>
          <w:sz w:val="32"/>
          <w:szCs w:val="32"/>
        </w:rPr>
      </w:pPr>
      <w:r>
        <w:rPr>
          <w:rFonts w:eastAsia="仿宋_GB2312"/>
          <w:b/>
          <w:sz w:val="32"/>
          <w:szCs w:val="32"/>
        </w:rPr>
        <w:t>十二、机关运行经费：</w:t>
      </w:r>
      <w:r>
        <w:rPr>
          <w:rFonts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r>
        <w:rPr>
          <w:rFonts w:hint="eastAsia"/>
          <w:sz w:val="32"/>
          <w:szCs w:val="32"/>
        </w:rPr>
        <w:t>附件</w:t>
      </w:r>
    </w:p>
    <w:p>
      <w:pPr>
        <w:jc w:val="center"/>
        <w:rPr>
          <w:rFonts w:hint="eastAsia" w:ascii="宋体" w:hAnsi="宋体" w:eastAsia="宋体" w:cs="宋体"/>
          <w:b/>
          <w:bCs/>
          <w:sz w:val="44"/>
          <w:szCs w:val="44"/>
        </w:rPr>
      </w:pPr>
    </w:p>
    <w:p>
      <w:pPr>
        <w:jc w:val="center"/>
        <w:rPr>
          <w:rFonts w:ascii="宋体" w:hAnsi="宋体" w:eastAsia="宋体" w:cs="宋体"/>
          <w:b/>
          <w:bCs/>
          <w:sz w:val="44"/>
          <w:szCs w:val="44"/>
        </w:rPr>
      </w:pPr>
      <w:r>
        <w:rPr>
          <w:rFonts w:hint="eastAsia" w:ascii="宋体" w:hAnsi="宋体" w:eastAsia="宋体" w:cs="宋体"/>
          <w:b/>
          <w:bCs/>
          <w:sz w:val="44"/>
          <w:szCs w:val="44"/>
        </w:rPr>
        <w:t>2020年度湖南省</w:t>
      </w:r>
      <w:r>
        <w:rPr>
          <w:rFonts w:hint="eastAsia" w:ascii="宋体" w:hAnsi="宋体" w:eastAsia="宋体" w:cs="宋体"/>
          <w:b/>
          <w:bCs/>
          <w:sz w:val="44"/>
          <w:szCs w:val="44"/>
          <w:lang w:eastAsia="zh-CN"/>
        </w:rPr>
        <w:t>林业局宣传</w:t>
      </w:r>
      <w:r>
        <w:rPr>
          <w:rFonts w:hint="eastAsia" w:ascii="宋体" w:hAnsi="宋体" w:eastAsia="宋体" w:cs="宋体"/>
          <w:b/>
          <w:bCs/>
          <w:sz w:val="44"/>
          <w:szCs w:val="44"/>
        </w:rPr>
        <w:t>中心</w:t>
      </w:r>
    </w:p>
    <w:p>
      <w:pPr>
        <w:jc w:val="center"/>
        <w:rPr>
          <w:rFonts w:ascii="宋体" w:hAnsi="宋体" w:eastAsia="宋体" w:cs="宋体"/>
          <w:b/>
          <w:bCs/>
          <w:sz w:val="44"/>
          <w:szCs w:val="44"/>
        </w:rPr>
      </w:pPr>
      <w:r>
        <w:rPr>
          <w:rFonts w:hint="eastAsia" w:ascii="宋体" w:hAnsi="宋体" w:eastAsia="宋体" w:cs="宋体"/>
          <w:b/>
          <w:bCs/>
          <w:sz w:val="44"/>
          <w:szCs w:val="44"/>
        </w:rPr>
        <w:t>整体支出绩效自评报告</w:t>
      </w:r>
    </w:p>
    <w:p>
      <w:pPr>
        <w:jc w:val="both"/>
        <w:rPr>
          <w:rFonts w:ascii="宋体" w:hAnsi="宋体" w:eastAsia="宋体" w:cs="宋体"/>
          <w:b/>
          <w:sz w:val="36"/>
          <w:szCs w:val="36"/>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一、基本情况</w:t>
      </w:r>
    </w:p>
    <w:p>
      <w:pPr>
        <w:numPr>
          <w:ilvl w:val="0"/>
          <w:numId w:val="1"/>
        </w:num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单位基本情况</w:t>
      </w:r>
    </w:p>
    <w:p>
      <w:pPr>
        <w:numPr>
          <w:ilvl w:val="0"/>
          <w:numId w:val="0"/>
        </w:numPr>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lang w:val="en-US" w:eastAsia="zh-CN"/>
        </w:rPr>
        <w:t xml:space="preserve"> 宣传中心是经省编办批准成立的正处级公益二类事业单位，核定差额拨款事业编制4名。主要负责全省林业宣传，生态文化建设，涉林舆情监控与处置等工作。</w:t>
      </w:r>
    </w:p>
    <w:p>
      <w:pPr>
        <w:pStyle w:val="7"/>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二、一般公共预算支出情况</w:t>
      </w:r>
    </w:p>
    <w:p>
      <w:pPr>
        <w:pStyle w:val="7"/>
        <w:spacing w:line="60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（一）基本支出情况</w:t>
      </w:r>
    </w:p>
    <w:p>
      <w:pPr>
        <w:pStyle w:val="7"/>
        <w:spacing w:line="600" w:lineRule="exact"/>
        <w:ind w:firstLine="643"/>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基本支出720344.00元，其中人员经费602257.02元：基本工资170000.00元，津补贴117580元，奖金128477.02元，社保171200元，其他工资福利15000；公用经费118086.98元：包括办公费30515.54元，印刷费4976.00元，邮电费4000元，差旅费20623.00元，公务接待费14224.00元，工会经费9968.44元，公务用车运行维护费5000.00元。</w:t>
      </w:r>
    </w:p>
    <w:p>
      <w:pPr>
        <w:pStyle w:val="7"/>
        <w:spacing w:line="60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（二）项目支出情况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收到上年结转结余的宣传片制作专项资金</w:t>
      </w:r>
      <w:r>
        <w:rPr>
          <w:rFonts w:hint="eastAsia" w:ascii="仿宋_GB2312" w:hAnsi="仿宋_GB2312" w:eastAsia="仿宋_GB2312" w:cs="仿宋_GB2312"/>
          <w:sz w:val="32"/>
          <w:szCs w:val="32"/>
          <w:lang w:val="en-US" w:eastAsia="zh-CN"/>
        </w:rPr>
        <w:t>100000.00元，支出99969.66元，结余10.32元；上年结转的森林城市建设专项资金10000.00元，支出10000.00元；收到</w:t>
      </w:r>
      <w:r>
        <w:rPr>
          <w:rFonts w:hint="eastAsia" w:ascii="仿宋_GB2312" w:hAnsi="仿宋_GB2312" w:eastAsia="仿宋_GB2312" w:cs="仿宋_GB2312"/>
          <w:sz w:val="32"/>
          <w:szCs w:val="32"/>
          <w:lang w:eastAsia="zh-CN"/>
        </w:rPr>
        <w:t>林业宣传工作经费专项</w:t>
      </w:r>
      <w:r>
        <w:rPr>
          <w:rFonts w:hint="eastAsia" w:ascii="仿宋_GB2312" w:hAnsi="仿宋_GB2312" w:eastAsia="仿宋_GB2312" w:cs="仿宋_GB2312"/>
          <w:sz w:val="32"/>
          <w:szCs w:val="32"/>
          <w:lang w:val="en-US" w:eastAsia="zh-CN"/>
        </w:rPr>
        <w:t>600000.00元，支出595089.73元，结余168.01元</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、部门整体支出绩效情况</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2020年，</w:t>
      </w:r>
      <w:r>
        <w:rPr>
          <w:rFonts w:hint="eastAsia" w:ascii="仿宋_GB2312" w:hAnsi="仿宋_GB2312" w:eastAsia="仿宋_GB2312" w:cs="仿宋_GB2312"/>
          <w:color w:val="000000"/>
          <w:sz w:val="32"/>
          <w:szCs w:val="32"/>
          <w:lang w:eastAsia="zh-CN"/>
        </w:rPr>
        <w:t>宣传中心根据部门工作职责，</w:t>
      </w:r>
      <w:r>
        <w:rPr>
          <w:rFonts w:hint="eastAsia" w:ascii="仿宋_GB2312" w:hAnsi="仿宋_GB2312" w:eastAsia="仿宋_GB2312" w:cs="仿宋_GB2312"/>
          <w:color w:val="000000"/>
          <w:sz w:val="32"/>
          <w:szCs w:val="32"/>
          <w:lang w:val="en-US" w:eastAsia="zh-CN"/>
        </w:rPr>
        <w:t>圆满完成了各项工作任务，</w:t>
      </w:r>
      <w:r>
        <w:rPr>
          <w:rFonts w:hint="eastAsia" w:ascii="仿宋_GB2312" w:hAnsi="仿宋_GB2312" w:eastAsia="仿宋_GB2312" w:cs="仿宋_GB2312"/>
          <w:color w:val="000000"/>
          <w:sz w:val="32"/>
          <w:szCs w:val="32"/>
          <w:lang w:eastAsia="zh-CN"/>
        </w:rPr>
        <w:t>实现了年度整体支出绩效目标，为全省林业发展营造了良好的舆论氛围。</w:t>
      </w:r>
    </w:p>
    <w:p>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一是全面启动关注森林活动。召开了组委会工作会议，开展了义务植树活动，组织开展了3次“天然林和古树名木保护”调研工作。二是生态文化蓬勃发展。开展了“送文艺下乡”和“三下乡”活动，</w:t>
      </w:r>
      <w:r>
        <w:rPr>
          <w:rFonts w:hint="eastAsia" w:ascii="仿宋_GB2312" w:hAnsi="仿宋_GB2312" w:eastAsia="仿宋_GB2312" w:cs="仿宋_GB2312"/>
          <w:sz w:val="32"/>
          <w:szCs w:val="32"/>
          <w:lang w:val="en-US" w:eastAsia="zh-CN"/>
        </w:rPr>
        <w:t>评选了10个“省级生态文明教育基地”，5个村获评“全国生态文化村”。三是林业宣传成效明显。围绕新《森林法》、湖南林业成立70年、野生动植物、湿地、天然林、古树名木、草原以及林业种苗、四大千亿产业产业等开展专题宣传，召开了四场新闻发布会。四是做好舆情监控、林业融媒体建设等工作，全年未发生一起重大负面舆情。</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widowControl/>
        <w:jc w:val="lef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widowControl/>
        <w:jc w:val="left"/>
        <w:rPr>
          <w:rFonts w:eastAsia="方正小标宋_GBK"/>
          <w:kern w:val="0"/>
          <w:sz w:val="32"/>
          <w:szCs w:val="32"/>
        </w:rPr>
      </w:pPr>
      <w:r>
        <w:rPr>
          <w:rFonts w:hint="eastAsia" w:eastAsia="方正小标宋_GBK"/>
          <w:kern w:val="0"/>
          <w:sz w:val="32"/>
          <w:szCs w:val="32"/>
          <w:lang w:val="en-US" w:eastAsia="zh-CN"/>
        </w:rPr>
        <w:t>2020年度湖南省林业厅宣传中心</w:t>
      </w:r>
      <w:r>
        <w:rPr>
          <w:rFonts w:eastAsia="方正小标宋_GBK"/>
          <w:kern w:val="0"/>
          <w:sz w:val="32"/>
          <w:szCs w:val="32"/>
        </w:rPr>
        <w:t>整体支出绩效评价基础数</w:t>
      </w:r>
      <w:r>
        <w:rPr>
          <w:rFonts w:hint="eastAsia" w:eastAsia="方正小标宋_GBK"/>
          <w:kern w:val="0"/>
          <w:sz w:val="32"/>
          <w:szCs w:val="32"/>
          <w:lang w:eastAsia="zh-CN"/>
        </w:rPr>
        <w:t>据</w:t>
      </w:r>
      <w:r>
        <w:rPr>
          <w:rFonts w:eastAsia="方正小标宋_GBK"/>
          <w:kern w:val="0"/>
          <w:sz w:val="32"/>
          <w:szCs w:val="32"/>
        </w:rPr>
        <w:t>表</w:t>
      </w:r>
    </w:p>
    <w:tbl>
      <w:tblPr>
        <w:tblStyle w:val="3"/>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tcBorders>
              <w:top w:val="single" w:color="auto" w:sz="12" w:space="0"/>
              <w:left w:val="single" w:color="auto" w:sz="12"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财政供养人员情况</w:t>
            </w:r>
          </w:p>
        </w:tc>
        <w:tc>
          <w:tcPr>
            <w:tcW w:w="2038" w:type="dxa"/>
            <w:gridSpan w:val="2"/>
            <w:tcBorders>
              <w:top w:val="single" w:color="auto" w:sz="12"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编制数</w:t>
            </w:r>
          </w:p>
        </w:tc>
        <w:tc>
          <w:tcPr>
            <w:tcW w:w="2240" w:type="dxa"/>
            <w:gridSpan w:val="2"/>
            <w:tcBorders>
              <w:top w:val="single" w:color="auto" w:sz="12"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20</w:t>
            </w:r>
            <w:r>
              <w:rPr>
                <w:rFonts w:hint="eastAsia" w:ascii="仿宋" w:hAnsi="仿宋" w:eastAsia="仿宋" w:cs="仿宋"/>
                <w:b/>
                <w:bCs/>
                <w:kern w:val="0"/>
                <w:sz w:val="24"/>
                <w:szCs w:val="24"/>
                <w:lang w:val="en-US" w:eastAsia="zh-CN"/>
              </w:rPr>
              <w:t>20</w:t>
            </w:r>
            <w:r>
              <w:rPr>
                <w:rFonts w:hint="eastAsia" w:ascii="仿宋" w:hAnsi="仿宋" w:eastAsia="仿宋" w:cs="仿宋"/>
                <w:b/>
                <w:bCs/>
                <w:kern w:val="0"/>
                <w:sz w:val="24"/>
                <w:szCs w:val="24"/>
              </w:rPr>
              <w:t>年实际在职人数</w:t>
            </w:r>
          </w:p>
        </w:tc>
        <w:tc>
          <w:tcPr>
            <w:tcW w:w="1832" w:type="dxa"/>
            <w:gridSpan w:val="2"/>
            <w:tcBorders>
              <w:top w:val="single" w:color="auto" w:sz="12" w:space="0"/>
              <w:right w:val="single" w:color="auto" w:sz="12"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continue"/>
            <w:tcBorders>
              <w:left w:val="single" w:color="auto" w:sz="12" w:space="0"/>
            </w:tcBorders>
            <w:shd w:val="clear" w:color="auto" w:fill="auto"/>
            <w:vAlign w:val="center"/>
          </w:tcPr>
          <w:p>
            <w:pPr>
              <w:widowControl/>
              <w:jc w:val="left"/>
              <w:rPr>
                <w:rFonts w:hint="eastAsia" w:ascii="仿宋" w:hAnsi="仿宋" w:eastAsia="仿宋" w:cs="仿宋"/>
                <w:b/>
                <w:bCs/>
                <w:kern w:val="0"/>
                <w:sz w:val="24"/>
                <w:szCs w:val="24"/>
              </w:rPr>
            </w:pP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r>
              <w:rPr>
                <w:rFonts w:hint="eastAsia" w:ascii="仿宋" w:hAnsi="仿宋" w:eastAsia="仿宋" w:cs="仿宋"/>
                <w:kern w:val="0"/>
                <w:sz w:val="24"/>
                <w:szCs w:val="24"/>
                <w:lang w:val="en-US" w:eastAsia="zh-CN"/>
              </w:rPr>
              <w:t>4</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100%</w:t>
            </w: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经费控制情况</w:t>
            </w:r>
          </w:p>
        </w:tc>
        <w:tc>
          <w:tcPr>
            <w:tcW w:w="2038" w:type="dxa"/>
            <w:gridSpan w:val="2"/>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201</w:t>
            </w:r>
            <w:r>
              <w:rPr>
                <w:rFonts w:hint="eastAsia" w:ascii="仿宋" w:hAnsi="仿宋" w:eastAsia="仿宋" w:cs="仿宋"/>
                <w:b/>
                <w:bCs/>
                <w:kern w:val="0"/>
                <w:sz w:val="24"/>
                <w:szCs w:val="24"/>
                <w:lang w:val="en-US" w:eastAsia="zh-CN"/>
              </w:rPr>
              <w:t>9</w:t>
            </w:r>
            <w:r>
              <w:rPr>
                <w:rFonts w:hint="eastAsia" w:ascii="仿宋" w:hAnsi="仿宋" w:eastAsia="仿宋" w:cs="仿宋"/>
                <w:b/>
                <w:bCs/>
                <w:kern w:val="0"/>
                <w:sz w:val="24"/>
                <w:szCs w:val="24"/>
              </w:rPr>
              <w:t>年决算数</w:t>
            </w:r>
          </w:p>
        </w:tc>
        <w:tc>
          <w:tcPr>
            <w:tcW w:w="2240" w:type="dxa"/>
            <w:gridSpan w:val="2"/>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20</w:t>
            </w:r>
            <w:r>
              <w:rPr>
                <w:rFonts w:hint="eastAsia" w:ascii="仿宋" w:hAnsi="仿宋" w:eastAsia="仿宋" w:cs="仿宋"/>
                <w:b/>
                <w:bCs/>
                <w:kern w:val="0"/>
                <w:sz w:val="24"/>
                <w:szCs w:val="24"/>
                <w:lang w:val="en-US" w:eastAsia="zh-CN"/>
              </w:rPr>
              <w:t>20</w:t>
            </w:r>
            <w:r>
              <w:rPr>
                <w:rFonts w:hint="eastAsia" w:ascii="仿宋" w:hAnsi="仿宋" w:eastAsia="仿宋" w:cs="仿宋"/>
                <w:b/>
                <w:bCs/>
                <w:kern w:val="0"/>
                <w:sz w:val="24"/>
                <w:szCs w:val="24"/>
              </w:rPr>
              <w:t>年预算数</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20</w:t>
            </w:r>
            <w:r>
              <w:rPr>
                <w:rFonts w:hint="eastAsia" w:ascii="仿宋" w:hAnsi="仿宋" w:eastAsia="仿宋" w:cs="仿宋"/>
                <w:b/>
                <w:bCs/>
                <w:kern w:val="0"/>
                <w:sz w:val="24"/>
                <w:szCs w:val="24"/>
                <w:lang w:val="en-US" w:eastAsia="zh-CN"/>
              </w:rPr>
              <w:t>20</w:t>
            </w:r>
            <w:r>
              <w:rPr>
                <w:rFonts w:hint="eastAsia" w:ascii="仿宋" w:hAnsi="仿宋" w:eastAsia="仿宋" w:cs="仿宋"/>
                <w:b/>
                <w:bCs/>
                <w:kern w:val="0"/>
                <w:sz w:val="24"/>
                <w:szCs w:val="24"/>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三公经费</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26904.00</w:t>
            </w: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40000.00</w:t>
            </w: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34481.74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1、公务用车购置和维护经费</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13572.00</w:t>
            </w: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25000.00</w:t>
            </w: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20257.74</w:t>
            </w: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其中：公车购置</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公车运行维护</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13572.00</w:t>
            </w: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25000.00</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20257.74</w:t>
            </w: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2、出国经费</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3、公务接待</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13332.00</w:t>
            </w: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15000.00</w:t>
            </w: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14224.00</w:t>
            </w: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项目支出</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1098836.70</w:t>
            </w: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800000.00</w:t>
            </w: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809431.22</w:t>
            </w: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1、业务工作经费</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1053806.70</w:t>
            </w: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800000.00</w:t>
            </w: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809431.22</w:t>
            </w: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2、运行维护经费</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54" w:type="dxa"/>
            <w:tcBorders>
              <w:left w:val="single" w:color="auto" w:sz="12" w:space="0"/>
            </w:tcBorders>
            <w:shd w:val="clear" w:color="auto" w:fill="auto"/>
            <w:vAlign w:val="center"/>
          </w:tcPr>
          <w:p>
            <w:pPr>
              <w:widowControl/>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3、省级专项资金</w:t>
            </w:r>
          </w:p>
          <w:p>
            <w:pPr>
              <w:widowControl/>
              <w:ind w:firstLine="720" w:firstLineChars="300"/>
              <w:jc w:val="left"/>
              <w:rPr>
                <w:rFonts w:hint="eastAsia" w:ascii="仿宋" w:hAnsi="仿宋" w:eastAsia="仿宋" w:cs="仿宋"/>
                <w:kern w:val="0"/>
                <w:sz w:val="24"/>
                <w:szCs w:val="24"/>
              </w:rPr>
            </w:pPr>
            <w:r>
              <w:rPr>
                <w:rFonts w:hint="eastAsia" w:ascii="仿宋" w:hAnsi="仿宋" w:eastAsia="仿宋" w:cs="仿宋"/>
                <w:kern w:val="0"/>
                <w:sz w:val="24"/>
                <w:szCs w:val="24"/>
              </w:rPr>
              <w:t>（一个专项一行）</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4、其他事业类发展资金</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公用经费</w:t>
            </w:r>
          </w:p>
        </w:tc>
        <w:tc>
          <w:tcPr>
            <w:tcW w:w="2038" w:type="dxa"/>
            <w:gridSpan w:val="2"/>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155692.77</w:t>
            </w:r>
            <w:r>
              <w:rPr>
                <w:rFonts w:hint="eastAsia" w:ascii="仿宋" w:hAnsi="仿宋" w:eastAsia="仿宋" w:cs="仿宋"/>
                <w:color w:val="auto"/>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186126.00</w:t>
            </w:r>
            <w:r>
              <w:rPr>
                <w:rFonts w:hint="eastAsia" w:ascii="仿宋" w:hAnsi="仿宋" w:eastAsia="仿宋" w:cs="仿宋"/>
                <w:color w:val="auto"/>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927518.20</w:t>
            </w: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其中：办公费</w:t>
            </w:r>
          </w:p>
        </w:tc>
        <w:tc>
          <w:tcPr>
            <w:tcW w:w="2038" w:type="dxa"/>
            <w:gridSpan w:val="2"/>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29207.86</w:t>
            </w:r>
            <w:r>
              <w:rPr>
                <w:rFonts w:hint="eastAsia" w:ascii="仿宋" w:hAnsi="仿宋" w:eastAsia="仿宋" w:cs="仿宋"/>
                <w:color w:val="auto"/>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134200.00</w:t>
            </w:r>
            <w:r>
              <w:rPr>
                <w:rFonts w:hint="eastAsia" w:ascii="仿宋" w:hAnsi="仿宋" w:eastAsia="仿宋" w:cs="仿宋"/>
                <w:color w:val="auto"/>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130505.22</w:t>
            </w: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水费、电费、差旅费</w:t>
            </w:r>
          </w:p>
        </w:tc>
        <w:tc>
          <w:tcPr>
            <w:tcW w:w="2038" w:type="dxa"/>
            <w:gridSpan w:val="2"/>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r>
              <w:rPr>
                <w:rFonts w:hint="eastAsia" w:ascii="仿宋" w:hAnsi="仿宋" w:eastAsia="仿宋" w:cs="仿宋"/>
                <w:color w:val="auto"/>
                <w:kern w:val="0"/>
                <w:sz w:val="24"/>
                <w:szCs w:val="24"/>
                <w:lang w:val="en-US" w:eastAsia="zh-CN"/>
              </w:rPr>
              <w:t>77800.00</w:t>
            </w:r>
          </w:p>
        </w:tc>
        <w:tc>
          <w:tcPr>
            <w:tcW w:w="2240" w:type="dxa"/>
            <w:gridSpan w:val="2"/>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29526.00</w:t>
            </w:r>
            <w:r>
              <w:rPr>
                <w:rFonts w:hint="eastAsia" w:ascii="仿宋" w:hAnsi="仿宋" w:eastAsia="仿宋" w:cs="仿宋"/>
                <w:color w:val="auto"/>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29149.00</w:t>
            </w: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会议费、培训费</w:t>
            </w:r>
          </w:p>
        </w:tc>
        <w:tc>
          <w:tcPr>
            <w:tcW w:w="2038" w:type="dxa"/>
            <w:gridSpan w:val="2"/>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2240" w:type="dxa"/>
            <w:gridSpan w:val="2"/>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22400.00</w:t>
            </w:r>
            <w:r>
              <w:rPr>
                <w:rFonts w:hint="eastAsia" w:ascii="仿宋" w:hAnsi="仿宋" w:eastAsia="仿宋" w:cs="仿宋"/>
                <w:color w:val="auto"/>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22231.99</w:t>
            </w:r>
            <w:r>
              <w:rPr>
                <w:rFonts w:hint="eastAsia" w:ascii="仿宋" w:hAnsi="仿宋" w:eastAsia="仿宋" w:cs="仿宋"/>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政府采购金额</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部门基本支出预算调整 </w:t>
            </w:r>
          </w:p>
        </w:tc>
        <w:tc>
          <w:tcPr>
            <w:tcW w:w="2038"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2240" w:type="dxa"/>
            <w:gridSpan w:val="2"/>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832" w:type="dxa"/>
            <w:gridSpan w:val="2"/>
            <w:tcBorders>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354" w:type="dxa"/>
            <w:vMerge w:val="restart"/>
            <w:tcBorders>
              <w:left w:val="single" w:color="auto" w:sz="12" w:space="0"/>
            </w:tcBorders>
            <w:shd w:val="clear" w:color="auto" w:fill="auto"/>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楼堂馆所控制情况</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（2019年完工项目）</w:t>
            </w:r>
          </w:p>
        </w:tc>
        <w:tc>
          <w:tcPr>
            <w:tcW w:w="1189" w:type="dxa"/>
            <w:shd w:val="clear" w:color="auto" w:fill="auto"/>
            <w:vAlign w:val="center"/>
          </w:tcPr>
          <w:p>
            <w:pPr>
              <w:widowControl/>
              <w:spacing w:line="240" w:lineRule="exact"/>
              <w:jc w:val="center"/>
              <w:rPr>
                <w:rFonts w:hint="eastAsia" w:ascii="仿宋" w:hAnsi="仿宋" w:eastAsia="仿宋" w:cs="仿宋"/>
                <w:bCs/>
                <w:kern w:val="0"/>
                <w:sz w:val="24"/>
                <w:szCs w:val="24"/>
                <w:lang w:eastAsia="zh-CN"/>
              </w:rPr>
            </w:pPr>
            <w:r>
              <w:rPr>
                <w:rFonts w:hint="eastAsia" w:ascii="仿宋" w:hAnsi="仿宋" w:eastAsia="仿宋" w:cs="仿宋"/>
                <w:bCs/>
                <w:kern w:val="0"/>
                <w:sz w:val="24"/>
                <w:szCs w:val="24"/>
              </w:rPr>
              <w:t>批复规模</w:t>
            </w:r>
          </w:p>
          <w:p>
            <w:pPr>
              <w:widowControl/>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w:t>
            </w:r>
          </w:p>
        </w:tc>
        <w:tc>
          <w:tcPr>
            <w:tcW w:w="849" w:type="dxa"/>
            <w:shd w:val="clear" w:color="auto" w:fill="auto"/>
            <w:vAlign w:val="center"/>
          </w:tcPr>
          <w:p>
            <w:pPr>
              <w:widowControl/>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实际规模（㎡）</w:t>
            </w:r>
          </w:p>
        </w:tc>
        <w:tc>
          <w:tcPr>
            <w:tcW w:w="1129" w:type="dxa"/>
            <w:shd w:val="clear" w:color="auto" w:fill="auto"/>
            <w:vAlign w:val="center"/>
          </w:tcPr>
          <w:p>
            <w:pPr>
              <w:widowControl/>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规模控制率</w:t>
            </w:r>
          </w:p>
        </w:tc>
        <w:tc>
          <w:tcPr>
            <w:tcW w:w="1111" w:type="dxa"/>
            <w:shd w:val="clear" w:color="auto" w:fill="auto"/>
            <w:vAlign w:val="center"/>
          </w:tcPr>
          <w:p>
            <w:pPr>
              <w:widowControl/>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预算投资（万元）</w:t>
            </w:r>
          </w:p>
        </w:tc>
        <w:tc>
          <w:tcPr>
            <w:tcW w:w="969" w:type="dxa"/>
            <w:shd w:val="clear" w:color="auto" w:fill="auto"/>
            <w:vAlign w:val="center"/>
          </w:tcPr>
          <w:p>
            <w:pPr>
              <w:widowControl/>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实际投资（万元）</w:t>
            </w:r>
          </w:p>
        </w:tc>
        <w:tc>
          <w:tcPr>
            <w:tcW w:w="863" w:type="dxa"/>
            <w:tcBorders>
              <w:right w:val="single" w:color="auto" w:sz="12" w:space="0"/>
            </w:tcBorders>
            <w:shd w:val="clear" w:color="auto" w:fill="auto"/>
            <w:vAlign w:val="center"/>
          </w:tcPr>
          <w:p>
            <w:pPr>
              <w:widowControl/>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54" w:type="dxa"/>
            <w:vMerge w:val="continue"/>
            <w:tcBorders>
              <w:left w:val="single" w:color="auto" w:sz="12" w:space="0"/>
            </w:tcBorders>
            <w:shd w:val="clear" w:color="auto" w:fill="auto"/>
            <w:vAlign w:val="center"/>
          </w:tcPr>
          <w:p>
            <w:pPr>
              <w:widowControl/>
              <w:jc w:val="left"/>
              <w:rPr>
                <w:rFonts w:hint="eastAsia" w:ascii="仿宋" w:hAnsi="仿宋" w:eastAsia="仿宋" w:cs="仿宋"/>
                <w:kern w:val="0"/>
                <w:sz w:val="24"/>
                <w:szCs w:val="24"/>
              </w:rPr>
            </w:pPr>
          </w:p>
        </w:tc>
        <w:tc>
          <w:tcPr>
            <w:tcW w:w="1189" w:type="dxa"/>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4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2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111"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6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63" w:type="dxa"/>
            <w:tcBorders>
              <w:right w:val="single" w:color="auto" w:sz="12" w:space="0"/>
            </w:tcBorders>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3354" w:type="dxa"/>
            <w:tcBorders>
              <w:left w:val="single" w:color="auto" w:sz="12" w:space="0"/>
              <w:bottom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厉行节约保障措施</w:t>
            </w:r>
          </w:p>
        </w:tc>
        <w:tc>
          <w:tcPr>
            <w:tcW w:w="6110" w:type="dxa"/>
            <w:gridSpan w:val="6"/>
            <w:tcBorders>
              <w:bottom w:val="single" w:color="auto" w:sz="12" w:space="0"/>
              <w:right w:val="single" w:color="auto" w:sz="12" w:space="0"/>
            </w:tcBorders>
            <w:shd w:val="clear" w:color="auto" w:fill="auto"/>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bl>
    <w:p>
      <w:pPr>
        <w:spacing w:line="360" w:lineRule="exact"/>
        <w:rPr>
          <w:rFonts w:eastAsia="黑体"/>
          <w:sz w:val="32"/>
          <w:szCs w:val="32"/>
        </w:rPr>
      </w:pPr>
    </w:p>
    <w:p>
      <w:pPr>
        <w:spacing w:line="36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2</w:t>
      </w:r>
    </w:p>
    <w:p>
      <w:pPr>
        <w:widowControl/>
        <w:jc w:val="center"/>
        <w:rPr>
          <w:rFonts w:eastAsia="方正小标宋_GBK"/>
          <w:color w:val="000000"/>
          <w:kern w:val="0"/>
          <w:sz w:val="36"/>
          <w:szCs w:val="36"/>
        </w:rPr>
      </w:pPr>
      <w:r>
        <w:rPr>
          <w:rFonts w:hint="eastAsia" w:eastAsia="方正小标宋_GBK"/>
          <w:color w:val="000000"/>
          <w:kern w:val="0"/>
          <w:sz w:val="36"/>
          <w:szCs w:val="36"/>
          <w:lang w:val="en-US" w:eastAsia="zh-CN"/>
        </w:rPr>
        <w:t>湖南省林业局宣传中心</w:t>
      </w:r>
      <w:r>
        <w:rPr>
          <w:rFonts w:eastAsia="方正小标宋_GBK"/>
          <w:color w:val="000000"/>
          <w:kern w:val="0"/>
          <w:sz w:val="36"/>
          <w:szCs w:val="36"/>
        </w:rPr>
        <w:t>整体支出绩效自评表</w:t>
      </w:r>
    </w:p>
    <w:tbl>
      <w:tblPr>
        <w:tblStyle w:val="3"/>
        <w:tblW w:w="10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700"/>
        <w:gridCol w:w="682"/>
        <w:gridCol w:w="345"/>
        <w:gridCol w:w="1985"/>
        <w:gridCol w:w="95"/>
        <w:gridCol w:w="1200"/>
        <w:gridCol w:w="1134"/>
        <w:gridCol w:w="709"/>
        <w:gridCol w:w="898"/>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213" w:type="dxa"/>
            <w:gridSpan w:val="3"/>
            <w:tcBorders>
              <w:top w:val="single" w:color="auto" w:sz="12" w:space="0"/>
              <w:left w:val="single" w:color="auto" w:sz="12"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b/>
                <w:bCs/>
                <w:color w:val="000000"/>
                <w:kern w:val="0"/>
                <w:sz w:val="24"/>
                <w:szCs w:val="24"/>
              </w:rPr>
              <w:t>省级预算部门名称</w:t>
            </w:r>
            <w:r>
              <w:rPr>
                <w:rFonts w:eastAsia="仿宋_GB2312"/>
                <w:color w:val="000000"/>
                <w:kern w:val="0"/>
                <w:sz w:val="24"/>
                <w:szCs w:val="24"/>
              </w:rPr>
              <w:t>　</w:t>
            </w:r>
          </w:p>
        </w:tc>
        <w:tc>
          <w:tcPr>
            <w:tcW w:w="7812" w:type="dxa"/>
            <w:gridSpan w:val="8"/>
            <w:tcBorders>
              <w:top w:val="single" w:color="auto" w:sz="12" w:space="0"/>
              <w:left w:val="single" w:color="auto" w:sz="4" w:space="0"/>
              <w:right w:val="single" w:color="auto" w:sz="12" w:space="0"/>
            </w:tcBorders>
            <w:shd w:val="clear" w:color="auto" w:fill="auto"/>
            <w:vAlign w:val="center"/>
          </w:tcPr>
          <w:p>
            <w:pPr>
              <w:widowControl/>
              <w:jc w:val="center"/>
              <w:rPr>
                <w:rFonts w:hint="eastAsia" w:eastAsia="仿宋_GB2312"/>
                <w:color w:val="000000"/>
                <w:kern w:val="0"/>
                <w:sz w:val="24"/>
                <w:szCs w:val="24"/>
                <w:lang w:eastAsia="zh-CN"/>
              </w:rPr>
            </w:pPr>
            <w:r>
              <w:rPr>
                <w:rFonts w:hint="eastAsia"/>
                <w:color w:val="000000"/>
                <w:kern w:val="0"/>
                <w:sz w:val="24"/>
                <w:szCs w:val="24"/>
                <w:lang w:eastAsia="zh-CN"/>
              </w:rPr>
              <w:t>湖南省林业局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31" w:type="dxa"/>
            <w:vMerge w:val="restart"/>
            <w:tcBorders>
              <w:left w:val="single" w:color="auto" w:sz="12" w:space="0"/>
              <w:right w:val="single" w:color="auto" w:sz="4" w:space="0"/>
            </w:tcBorders>
            <w:shd w:val="clear" w:color="auto" w:fill="auto"/>
            <w:vAlign w:val="center"/>
          </w:tcPr>
          <w:p>
            <w:pPr>
              <w:widowControl/>
              <w:jc w:val="center"/>
              <w:rPr>
                <w:rFonts w:eastAsia="仿宋_GB2312"/>
                <w:b/>
                <w:bCs/>
                <w:color w:val="000000"/>
                <w:kern w:val="0"/>
                <w:sz w:val="24"/>
                <w:szCs w:val="24"/>
              </w:rPr>
            </w:pPr>
            <w:r>
              <w:rPr>
                <w:rFonts w:eastAsia="仿宋_GB2312"/>
                <w:b/>
                <w:bCs/>
                <w:color w:val="000000"/>
                <w:kern w:val="0"/>
                <w:sz w:val="24"/>
                <w:szCs w:val="24"/>
              </w:rPr>
              <w:t>年度预</w:t>
            </w:r>
          </w:p>
          <w:p>
            <w:pPr>
              <w:widowControl/>
              <w:jc w:val="center"/>
              <w:rPr>
                <w:rFonts w:hint="eastAsia" w:eastAsia="仿宋_GB2312"/>
                <w:b/>
                <w:bCs/>
                <w:color w:val="000000"/>
                <w:kern w:val="0"/>
                <w:sz w:val="24"/>
                <w:szCs w:val="24"/>
                <w:lang w:eastAsia="zh-CN"/>
              </w:rPr>
            </w:pPr>
            <w:r>
              <w:rPr>
                <w:rFonts w:eastAsia="仿宋_GB2312"/>
                <w:b/>
                <w:bCs/>
                <w:color w:val="000000"/>
                <w:kern w:val="0"/>
                <w:sz w:val="24"/>
                <w:szCs w:val="24"/>
              </w:rPr>
              <w:t>算申请</w:t>
            </w:r>
          </w:p>
          <w:p>
            <w:pPr>
              <w:widowControl/>
              <w:jc w:val="center"/>
              <w:rPr>
                <w:rFonts w:eastAsia="仿宋_GB2312"/>
                <w:b/>
                <w:bCs/>
                <w:color w:val="000000"/>
                <w:kern w:val="0"/>
                <w:sz w:val="24"/>
                <w:szCs w:val="24"/>
              </w:rPr>
            </w:pPr>
            <w:r>
              <w:rPr>
                <w:rFonts w:eastAsia="仿宋_GB2312"/>
                <w:b/>
                <w:bCs/>
                <w:color w:val="000000"/>
                <w:kern w:val="0"/>
                <w:sz w:val="21"/>
                <w:szCs w:val="21"/>
              </w:rPr>
              <w:t>（万元）</w:t>
            </w:r>
          </w:p>
        </w:tc>
        <w:tc>
          <w:tcPr>
            <w:tcW w:w="1727" w:type="dxa"/>
            <w:gridSpan w:val="3"/>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仿宋_GB2312"/>
                <w:b/>
                <w:bCs/>
                <w:sz w:val="24"/>
                <w:szCs w:val="24"/>
              </w:rPr>
            </w:pPr>
          </w:p>
        </w:tc>
        <w:tc>
          <w:tcPr>
            <w:tcW w:w="1985"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b/>
                <w:bCs/>
                <w:sz w:val="24"/>
                <w:szCs w:val="24"/>
              </w:rPr>
            </w:pPr>
            <w:r>
              <w:rPr>
                <w:rFonts w:eastAsia="仿宋_GB2312"/>
                <w:b/>
                <w:bCs/>
                <w:sz w:val="24"/>
                <w:szCs w:val="24"/>
              </w:rPr>
              <w:t>年初</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仿宋_GB2312"/>
                <w:b/>
                <w:bCs/>
                <w:sz w:val="24"/>
                <w:szCs w:val="24"/>
              </w:rPr>
            </w:pPr>
            <w:r>
              <w:rPr>
                <w:rFonts w:eastAsia="仿宋_GB2312"/>
                <w:b/>
                <w:bCs/>
                <w:sz w:val="24"/>
                <w:szCs w:val="24"/>
              </w:rPr>
              <w:t>预算数</w:t>
            </w:r>
          </w:p>
        </w:tc>
        <w:tc>
          <w:tcPr>
            <w:tcW w:w="1295" w:type="dxa"/>
            <w:gridSpan w:val="2"/>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仿宋_GB2312"/>
                <w:b/>
                <w:bCs/>
                <w:sz w:val="24"/>
                <w:szCs w:val="24"/>
              </w:rPr>
            </w:pPr>
            <w:r>
              <w:rPr>
                <w:rFonts w:eastAsia="仿宋_GB2312"/>
                <w:b/>
                <w:bCs/>
                <w:sz w:val="24"/>
                <w:szCs w:val="24"/>
              </w:rPr>
              <w:t>全年预算数</w:t>
            </w:r>
          </w:p>
        </w:tc>
        <w:tc>
          <w:tcPr>
            <w:tcW w:w="1134"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仿宋_GB2312"/>
                <w:b/>
                <w:bCs/>
                <w:sz w:val="24"/>
                <w:szCs w:val="24"/>
              </w:rPr>
            </w:pPr>
            <w:r>
              <w:rPr>
                <w:rFonts w:eastAsia="仿宋_GB2312"/>
                <w:b/>
                <w:bCs/>
                <w:sz w:val="24"/>
                <w:szCs w:val="24"/>
              </w:rPr>
              <w:t>全年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仿宋_GB2312"/>
                <w:b/>
                <w:bCs/>
                <w:sz w:val="24"/>
                <w:szCs w:val="24"/>
              </w:rPr>
            </w:pPr>
            <w:r>
              <w:rPr>
                <w:rFonts w:eastAsia="仿宋_GB2312"/>
                <w:b/>
                <w:bCs/>
                <w:sz w:val="24"/>
                <w:szCs w:val="24"/>
              </w:rPr>
              <w:t>执行数</w:t>
            </w:r>
          </w:p>
        </w:tc>
        <w:tc>
          <w:tcPr>
            <w:tcW w:w="709"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仿宋_GB2312"/>
                <w:b/>
                <w:bCs/>
                <w:sz w:val="24"/>
                <w:szCs w:val="24"/>
              </w:rPr>
            </w:pPr>
            <w:r>
              <w:rPr>
                <w:rFonts w:eastAsia="仿宋_GB2312"/>
                <w:b/>
                <w:bCs/>
                <w:sz w:val="24"/>
                <w:szCs w:val="24"/>
              </w:rPr>
              <w:t>分值</w:t>
            </w:r>
          </w:p>
        </w:tc>
        <w:tc>
          <w:tcPr>
            <w:tcW w:w="898"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仿宋_GB2312"/>
                <w:b/>
                <w:bCs/>
                <w:sz w:val="24"/>
                <w:szCs w:val="24"/>
              </w:rPr>
            </w:pPr>
            <w:r>
              <w:rPr>
                <w:rFonts w:eastAsia="仿宋_GB2312"/>
                <w:b/>
                <w:bCs/>
                <w:sz w:val="24"/>
                <w:szCs w:val="24"/>
              </w:rPr>
              <w:t>执行率</w:t>
            </w:r>
          </w:p>
        </w:tc>
        <w:tc>
          <w:tcPr>
            <w:tcW w:w="1446" w:type="dxa"/>
            <w:tcBorders>
              <w:left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仿宋_GB2312"/>
                <w:b/>
                <w:bCs/>
                <w:sz w:val="24"/>
                <w:szCs w:val="24"/>
              </w:rPr>
            </w:pPr>
            <w:r>
              <w:rPr>
                <w:rFonts w:eastAsia="仿宋_GB2312"/>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center"/>
              <w:rPr>
                <w:rFonts w:eastAsia="仿宋_GB2312"/>
                <w:b/>
                <w:bCs/>
                <w:color w:val="000000"/>
                <w:kern w:val="0"/>
                <w:sz w:val="24"/>
                <w:szCs w:val="24"/>
              </w:rPr>
            </w:pPr>
          </w:p>
        </w:tc>
        <w:tc>
          <w:tcPr>
            <w:tcW w:w="1727" w:type="dxa"/>
            <w:gridSpan w:val="3"/>
            <w:tcBorders>
              <w:left w:val="single" w:color="auto" w:sz="4" w:space="0"/>
              <w:right w:val="single" w:color="auto" w:sz="4" w:space="0"/>
            </w:tcBorders>
            <w:shd w:val="clear" w:color="auto" w:fill="auto"/>
            <w:vAlign w:val="center"/>
          </w:tcPr>
          <w:p>
            <w:pPr>
              <w:jc w:val="center"/>
              <w:rPr>
                <w:rFonts w:eastAsia="仿宋_GB2312"/>
                <w:sz w:val="24"/>
                <w:szCs w:val="24"/>
              </w:rPr>
            </w:pPr>
            <w:r>
              <w:rPr>
                <w:rFonts w:eastAsia="仿宋_GB2312"/>
                <w:color w:val="000000"/>
                <w:kern w:val="0"/>
                <w:sz w:val="24"/>
                <w:szCs w:val="24"/>
              </w:rPr>
              <w:t>年度资金总额</w:t>
            </w:r>
          </w:p>
        </w:tc>
        <w:tc>
          <w:tcPr>
            <w:tcW w:w="1985" w:type="dxa"/>
            <w:tcBorders>
              <w:left w:val="single" w:color="auto" w:sz="4" w:space="0"/>
              <w:right w:val="single" w:color="auto" w:sz="4" w:space="0"/>
            </w:tcBorders>
            <w:shd w:val="clear" w:color="auto" w:fill="auto"/>
            <w:vAlign w:val="center"/>
          </w:tcPr>
          <w:p>
            <w:pPr>
              <w:jc w:val="center"/>
              <w:rPr>
                <w:rFonts w:hint="eastAsia" w:eastAsia="仿宋_GB2312"/>
                <w:sz w:val="24"/>
                <w:szCs w:val="24"/>
                <w:lang w:val="en-US" w:eastAsia="zh-CN"/>
              </w:rPr>
            </w:pPr>
            <w:r>
              <w:rPr>
                <w:rFonts w:hint="eastAsia"/>
                <w:sz w:val="24"/>
                <w:szCs w:val="24"/>
                <w:lang w:val="en-US" w:eastAsia="zh-CN"/>
              </w:rPr>
              <w:t>157.24</w:t>
            </w:r>
          </w:p>
        </w:tc>
        <w:tc>
          <w:tcPr>
            <w:tcW w:w="1295" w:type="dxa"/>
            <w:gridSpan w:val="2"/>
            <w:tcBorders>
              <w:left w:val="single" w:color="auto" w:sz="4" w:space="0"/>
              <w:right w:val="single" w:color="auto" w:sz="4" w:space="0"/>
            </w:tcBorders>
            <w:shd w:val="clear" w:color="auto" w:fill="auto"/>
            <w:vAlign w:val="center"/>
          </w:tcPr>
          <w:p>
            <w:pPr>
              <w:jc w:val="center"/>
              <w:rPr>
                <w:rFonts w:hint="eastAsia" w:eastAsia="仿宋_GB2312"/>
                <w:sz w:val="24"/>
                <w:szCs w:val="24"/>
                <w:lang w:val="en-US" w:eastAsia="zh-CN"/>
              </w:rPr>
            </w:pPr>
            <w:r>
              <w:rPr>
                <w:rFonts w:hint="eastAsia"/>
                <w:sz w:val="24"/>
                <w:szCs w:val="24"/>
                <w:lang w:val="en-US" w:eastAsia="zh-CN"/>
              </w:rPr>
              <w:t>159.99</w:t>
            </w:r>
          </w:p>
        </w:tc>
        <w:tc>
          <w:tcPr>
            <w:tcW w:w="1134" w:type="dxa"/>
            <w:tcBorders>
              <w:left w:val="single" w:color="auto" w:sz="4" w:space="0"/>
              <w:right w:val="single" w:color="auto" w:sz="4" w:space="0"/>
            </w:tcBorders>
            <w:shd w:val="clear" w:color="auto" w:fill="auto"/>
            <w:vAlign w:val="center"/>
          </w:tcPr>
          <w:p>
            <w:pPr>
              <w:jc w:val="center"/>
              <w:rPr>
                <w:rFonts w:hint="eastAsia" w:eastAsia="仿宋_GB2312"/>
                <w:sz w:val="24"/>
                <w:szCs w:val="24"/>
                <w:lang w:val="en-US" w:eastAsia="zh-CN"/>
              </w:rPr>
            </w:pPr>
            <w:r>
              <w:rPr>
                <w:rFonts w:hint="eastAsia"/>
                <w:sz w:val="24"/>
                <w:szCs w:val="24"/>
                <w:lang w:val="en-US" w:eastAsia="zh-CN"/>
              </w:rPr>
              <w:t>152.98</w:t>
            </w:r>
          </w:p>
        </w:tc>
        <w:tc>
          <w:tcPr>
            <w:tcW w:w="709" w:type="dxa"/>
            <w:tcBorders>
              <w:left w:val="single" w:color="auto" w:sz="4" w:space="0"/>
              <w:right w:val="single" w:color="auto" w:sz="4" w:space="0"/>
            </w:tcBorders>
            <w:shd w:val="clear" w:color="auto" w:fill="auto"/>
            <w:vAlign w:val="center"/>
          </w:tcPr>
          <w:p>
            <w:pPr>
              <w:jc w:val="center"/>
              <w:rPr>
                <w:rFonts w:eastAsia="仿宋_GB2312"/>
                <w:sz w:val="24"/>
                <w:szCs w:val="24"/>
              </w:rPr>
            </w:pPr>
            <w:r>
              <w:rPr>
                <w:rFonts w:eastAsia="仿宋_GB2312"/>
                <w:sz w:val="24"/>
                <w:szCs w:val="24"/>
              </w:rPr>
              <w:t>10</w:t>
            </w:r>
          </w:p>
        </w:tc>
        <w:tc>
          <w:tcPr>
            <w:tcW w:w="898" w:type="dxa"/>
            <w:tcBorders>
              <w:left w:val="single" w:color="auto" w:sz="4" w:space="0"/>
              <w:right w:val="single" w:color="auto" w:sz="4" w:space="0"/>
            </w:tcBorders>
            <w:shd w:val="clear" w:color="auto" w:fill="auto"/>
            <w:vAlign w:val="center"/>
          </w:tcPr>
          <w:p>
            <w:pPr>
              <w:jc w:val="center"/>
              <w:rPr>
                <w:rFonts w:hint="eastAsia" w:eastAsia="仿宋_GB2312"/>
                <w:sz w:val="24"/>
                <w:szCs w:val="24"/>
                <w:lang w:val="en-US" w:eastAsia="zh-CN"/>
              </w:rPr>
            </w:pPr>
            <w:r>
              <w:rPr>
                <w:rFonts w:hint="eastAsia"/>
                <w:sz w:val="24"/>
                <w:szCs w:val="24"/>
                <w:lang w:val="en-US" w:eastAsia="zh-CN"/>
              </w:rPr>
              <w:t>95.62%</w:t>
            </w:r>
          </w:p>
        </w:tc>
        <w:tc>
          <w:tcPr>
            <w:tcW w:w="1446" w:type="dxa"/>
            <w:tcBorders>
              <w:left w:val="single" w:color="auto" w:sz="4" w:space="0"/>
              <w:right w:val="single" w:color="auto" w:sz="12" w:space="0"/>
            </w:tcBorders>
            <w:shd w:val="clear" w:color="auto" w:fill="auto"/>
            <w:vAlign w:val="center"/>
          </w:tcPr>
          <w:p>
            <w:pPr>
              <w:jc w:val="center"/>
              <w:rPr>
                <w:rFonts w:hint="eastAsia" w:eastAsia="仿宋_GB2312"/>
                <w:sz w:val="24"/>
                <w:szCs w:val="24"/>
                <w:lang w:val="en-US" w:eastAsia="zh-CN"/>
              </w:rPr>
            </w:pPr>
            <w:r>
              <w:rPr>
                <w:rFonts w:hint="eastAsia"/>
                <w:sz w:val="24"/>
                <w:szCs w:val="24"/>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b/>
                <w:bCs/>
                <w:color w:val="000000"/>
                <w:kern w:val="0"/>
                <w:sz w:val="24"/>
                <w:szCs w:val="24"/>
              </w:rPr>
            </w:pPr>
          </w:p>
        </w:tc>
        <w:tc>
          <w:tcPr>
            <w:tcW w:w="5007" w:type="dxa"/>
            <w:gridSpan w:val="6"/>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按收入性质分：</w:t>
            </w:r>
            <w:r>
              <w:rPr>
                <w:rFonts w:hint="eastAsia"/>
                <w:color w:val="000000"/>
                <w:kern w:val="0"/>
                <w:sz w:val="24"/>
                <w:szCs w:val="24"/>
                <w:lang w:val="en-US" w:eastAsia="zh-CN"/>
              </w:rPr>
              <w:t>159.99</w:t>
            </w:r>
          </w:p>
        </w:tc>
        <w:tc>
          <w:tcPr>
            <w:tcW w:w="4187" w:type="dxa"/>
            <w:gridSpan w:val="4"/>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按支出性质分：</w:t>
            </w:r>
            <w:r>
              <w:rPr>
                <w:rFonts w:hint="eastAsia"/>
                <w:color w:val="000000"/>
                <w:kern w:val="0"/>
                <w:sz w:val="24"/>
                <w:szCs w:val="24"/>
                <w:lang w:val="en-US" w:eastAsia="zh-CN"/>
              </w:rPr>
              <w:t>152.98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b/>
                <w:bCs/>
                <w:color w:val="000000"/>
                <w:kern w:val="0"/>
                <w:sz w:val="24"/>
                <w:szCs w:val="24"/>
              </w:rPr>
            </w:pPr>
          </w:p>
        </w:tc>
        <w:tc>
          <w:tcPr>
            <w:tcW w:w="5007" w:type="dxa"/>
            <w:gridSpan w:val="6"/>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xml:space="preserve">  其中：  一般公共预算：</w:t>
            </w:r>
            <w:r>
              <w:rPr>
                <w:rFonts w:hint="eastAsia"/>
                <w:color w:val="000000"/>
                <w:kern w:val="0"/>
                <w:sz w:val="24"/>
                <w:szCs w:val="24"/>
                <w:lang w:val="en-US" w:eastAsia="zh-CN"/>
              </w:rPr>
              <w:t>138.54</w:t>
            </w:r>
          </w:p>
        </w:tc>
        <w:tc>
          <w:tcPr>
            <w:tcW w:w="4187" w:type="dxa"/>
            <w:gridSpan w:val="4"/>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其中：基本支出：</w:t>
            </w:r>
            <w:r>
              <w:rPr>
                <w:rFonts w:hint="eastAsia"/>
                <w:color w:val="000000"/>
                <w:kern w:val="0"/>
                <w:sz w:val="24"/>
                <w:szCs w:val="24"/>
                <w:lang w:val="en-US" w:eastAsia="zh-CN"/>
              </w:rPr>
              <w:t>72.04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b/>
                <w:bCs/>
                <w:color w:val="000000"/>
                <w:kern w:val="0"/>
                <w:sz w:val="24"/>
                <w:szCs w:val="24"/>
              </w:rPr>
            </w:pPr>
          </w:p>
        </w:tc>
        <w:tc>
          <w:tcPr>
            <w:tcW w:w="5007" w:type="dxa"/>
            <w:gridSpan w:val="6"/>
            <w:tcBorders>
              <w:left w:val="single" w:color="auto" w:sz="4" w:space="0"/>
              <w:right w:val="single" w:color="auto" w:sz="4" w:space="0"/>
            </w:tcBorders>
            <w:shd w:val="clear" w:color="auto" w:fill="auto"/>
            <w:vAlign w:val="center"/>
          </w:tcPr>
          <w:p>
            <w:pPr>
              <w:widowControl/>
              <w:ind w:firstLine="960" w:firstLineChars="400"/>
              <w:jc w:val="left"/>
              <w:rPr>
                <w:rFonts w:eastAsia="仿宋_GB2312"/>
                <w:color w:val="000000"/>
                <w:kern w:val="0"/>
                <w:sz w:val="24"/>
                <w:szCs w:val="24"/>
              </w:rPr>
            </w:pPr>
            <w:r>
              <w:rPr>
                <w:rFonts w:eastAsia="仿宋_GB2312"/>
                <w:color w:val="000000"/>
                <w:kern w:val="0"/>
                <w:sz w:val="24"/>
                <w:szCs w:val="24"/>
              </w:rPr>
              <w:t>政府性基金拨款：</w:t>
            </w:r>
          </w:p>
        </w:tc>
        <w:tc>
          <w:tcPr>
            <w:tcW w:w="4187" w:type="dxa"/>
            <w:gridSpan w:val="4"/>
            <w:tcBorders>
              <w:left w:val="single" w:color="auto" w:sz="4" w:space="0"/>
              <w:right w:val="single" w:color="auto" w:sz="12" w:space="0"/>
            </w:tcBorders>
            <w:shd w:val="clear" w:color="auto" w:fill="auto"/>
            <w:vAlign w:val="center"/>
          </w:tcPr>
          <w:p>
            <w:pPr>
              <w:widowControl/>
              <w:ind w:firstLine="720" w:firstLineChars="300"/>
              <w:jc w:val="left"/>
              <w:rPr>
                <w:rFonts w:eastAsia="仿宋_GB2312"/>
                <w:color w:val="000000"/>
                <w:kern w:val="0"/>
                <w:sz w:val="24"/>
                <w:szCs w:val="24"/>
              </w:rPr>
            </w:pPr>
            <w:r>
              <w:rPr>
                <w:rFonts w:eastAsia="仿宋_GB2312"/>
                <w:color w:val="000000"/>
                <w:kern w:val="0"/>
                <w:sz w:val="24"/>
                <w:szCs w:val="24"/>
              </w:rPr>
              <w:t>项目支出：</w:t>
            </w:r>
            <w:r>
              <w:rPr>
                <w:rFonts w:hint="eastAsia"/>
                <w:color w:val="000000"/>
                <w:kern w:val="0"/>
                <w:sz w:val="24"/>
                <w:szCs w:val="24"/>
                <w:lang w:val="en-US" w:eastAsia="zh-CN"/>
              </w:rPr>
              <w:t>80.94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b/>
                <w:bCs/>
                <w:color w:val="000000"/>
                <w:kern w:val="0"/>
                <w:sz w:val="24"/>
                <w:szCs w:val="24"/>
              </w:rPr>
            </w:pPr>
          </w:p>
        </w:tc>
        <w:tc>
          <w:tcPr>
            <w:tcW w:w="5007" w:type="dxa"/>
            <w:gridSpan w:val="6"/>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纳入专户管理的非税收入拨款：</w:t>
            </w:r>
          </w:p>
        </w:tc>
        <w:tc>
          <w:tcPr>
            <w:tcW w:w="4187" w:type="dxa"/>
            <w:gridSpan w:val="4"/>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b/>
                <w:bCs/>
                <w:color w:val="000000"/>
                <w:kern w:val="0"/>
                <w:sz w:val="24"/>
                <w:szCs w:val="24"/>
              </w:rPr>
            </w:pPr>
          </w:p>
        </w:tc>
        <w:tc>
          <w:tcPr>
            <w:tcW w:w="5007" w:type="dxa"/>
            <w:gridSpan w:val="6"/>
            <w:tcBorders>
              <w:left w:val="single" w:color="auto" w:sz="4" w:space="0"/>
              <w:right w:val="single" w:color="auto" w:sz="4" w:space="0"/>
            </w:tcBorders>
            <w:shd w:val="clear" w:color="auto" w:fill="auto"/>
            <w:vAlign w:val="center"/>
          </w:tcPr>
          <w:p>
            <w:pPr>
              <w:widowControl/>
              <w:ind w:firstLine="1680" w:firstLineChars="700"/>
              <w:jc w:val="left"/>
              <w:rPr>
                <w:rFonts w:eastAsia="仿宋_GB2312"/>
                <w:color w:val="000000"/>
                <w:kern w:val="0"/>
                <w:sz w:val="24"/>
                <w:szCs w:val="24"/>
              </w:rPr>
            </w:pPr>
            <w:r>
              <w:rPr>
                <w:rFonts w:eastAsia="仿宋_GB2312"/>
                <w:color w:val="000000"/>
                <w:kern w:val="0"/>
                <w:sz w:val="24"/>
                <w:szCs w:val="24"/>
              </w:rPr>
              <w:t>其他资金：</w:t>
            </w:r>
            <w:r>
              <w:rPr>
                <w:rFonts w:hint="eastAsia"/>
                <w:color w:val="000000"/>
                <w:kern w:val="0"/>
                <w:sz w:val="24"/>
                <w:szCs w:val="24"/>
                <w:lang w:val="en-US" w:eastAsia="zh-CN"/>
              </w:rPr>
              <w:t>21.45</w:t>
            </w:r>
          </w:p>
        </w:tc>
        <w:tc>
          <w:tcPr>
            <w:tcW w:w="4187" w:type="dxa"/>
            <w:gridSpan w:val="4"/>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restart"/>
            <w:tcBorders>
              <w:left w:val="single" w:color="auto" w:sz="12" w:space="0"/>
              <w:right w:val="single" w:color="auto" w:sz="4" w:space="0"/>
            </w:tcBorders>
            <w:shd w:val="clear" w:color="auto" w:fill="auto"/>
            <w:vAlign w:val="center"/>
          </w:tcPr>
          <w:p>
            <w:pPr>
              <w:widowControl/>
              <w:jc w:val="center"/>
              <w:rPr>
                <w:rFonts w:eastAsia="仿宋_GB2312"/>
                <w:b/>
                <w:bCs/>
                <w:color w:val="000000"/>
                <w:kern w:val="0"/>
                <w:sz w:val="24"/>
                <w:szCs w:val="24"/>
              </w:rPr>
            </w:pPr>
            <w:r>
              <w:rPr>
                <w:rFonts w:eastAsia="仿宋_GB2312"/>
                <w:b/>
                <w:bCs/>
                <w:color w:val="000000"/>
                <w:kern w:val="0"/>
                <w:sz w:val="24"/>
                <w:szCs w:val="24"/>
              </w:rPr>
              <w:t>年度总目标</w:t>
            </w:r>
          </w:p>
        </w:tc>
        <w:tc>
          <w:tcPr>
            <w:tcW w:w="5007" w:type="dxa"/>
            <w:gridSpan w:val="6"/>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预期目标</w:t>
            </w:r>
          </w:p>
        </w:tc>
        <w:tc>
          <w:tcPr>
            <w:tcW w:w="4187" w:type="dxa"/>
            <w:gridSpan w:val="4"/>
            <w:tcBorders>
              <w:left w:val="single" w:color="auto" w:sz="4" w:space="0"/>
              <w:right w:val="single" w:color="auto" w:sz="12"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5007" w:type="dxa"/>
            <w:gridSpan w:val="6"/>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　　</w:t>
            </w:r>
          </w:p>
        </w:tc>
        <w:tc>
          <w:tcPr>
            <w:tcW w:w="4187" w:type="dxa"/>
            <w:gridSpan w:val="4"/>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1" w:type="dxa"/>
            <w:vMerge w:val="restart"/>
            <w:tcBorders>
              <w:left w:val="single" w:color="auto" w:sz="12" w:space="0"/>
              <w:right w:val="single" w:color="auto" w:sz="4" w:space="0"/>
            </w:tcBorders>
            <w:shd w:val="clear" w:color="auto" w:fill="auto"/>
            <w:vAlign w:val="center"/>
          </w:tcPr>
          <w:p>
            <w:pPr>
              <w:widowControl/>
              <w:jc w:val="center"/>
              <w:rPr>
                <w:rFonts w:eastAsia="仿宋_GB2312"/>
                <w:b/>
                <w:bCs/>
                <w:color w:val="000000"/>
                <w:kern w:val="0"/>
                <w:sz w:val="24"/>
                <w:szCs w:val="24"/>
              </w:rPr>
            </w:pPr>
            <w:r>
              <w:rPr>
                <w:rFonts w:eastAsia="仿宋_GB2312"/>
                <w:b/>
                <w:bCs/>
                <w:color w:val="000000"/>
                <w:kern w:val="0"/>
                <w:sz w:val="24"/>
                <w:szCs w:val="24"/>
              </w:rPr>
              <w:t>绩</w:t>
            </w:r>
          </w:p>
          <w:p>
            <w:pPr>
              <w:widowControl/>
              <w:jc w:val="center"/>
              <w:rPr>
                <w:rFonts w:eastAsia="仿宋_GB2312"/>
                <w:b/>
                <w:bCs/>
                <w:color w:val="000000"/>
                <w:kern w:val="0"/>
                <w:sz w:val="24"/>
                <w:szCs w:val="24"/>
              </w:rPr>
            </w:pPr>
            <w:r>
              <w:rPr>
                <w:rFonts w:eastAsia="仿宋_GB2312"/>
                <w:b/>
                <w:bCs/>
                <w:color w:val="000000"/>
                <w:kern w:val="0"/>
                <w:sz w:val="24"/>
                <w:szCs w:val="24"/>
              </w:rPr>
              <w:t>效</w:t>
            </w:r>
          </w:p>
          <w:p>
            <w:pPr>
              <w:widowControl/>
              <w:jc w:val="center"/>
              <w:rPr>
                <w:rFonts w:eastAsia="仿宋_GB2312"/>
                <w:b/>
                <w:bCs/>
                <w:color w:val="000000"/>
                <w:kern w:val="0"/>
                <w:sz w:val="24"/>
                <w:szCs w:val="24"/>
              </w:rPr>
            </w:pPr>
            <w:r>
              <w:rPr>
                <w:rFonts w:eastAsia="仿宋_GB2312"/>
                <w:b/>
                <w:bCs/>
                <w:color w:val="000000"/>
                <w:kern w:val="0"/>
                <w:sz w:val="24"/>
                <w:szCs w:val="24"/>
              </w:rPr>
              <w:t>指</w:t>
            </w:r>
          </w:p>
          <w:p>
            <w:pPr>
              <w:widowControl/>
              <w:jc w:val="center"/>
              <w:rPr>
                <w:rFonts w:eastAsia="仿宋_GB2312"/>
                <w:color w:val="000000"/>
                <w:kern w:val="0"/>
                <w:sz w:val="24"/>
                <w:szCs w:val="24"/>
              </w:rPr>
            </w:pPr>
            <w:r>
              <w:rPr>
                <w:rFonts w:eastAsia="仿宋_GB2312"/>
                <w:b/>
                <w:bCs/>
                <w:color w:val="000000"/>
                <w:kern w:val="0"/>
                <w:sz w:val="24"/>
                <w:szCs w:val="24"/>
              </w:rPr>
              <w:t>标</w:t>
            </w:r>
          </w:p>
        </w:tc>
        <w:tc>
          <w:tcPr>
            <w:tcW w:w="700" w:type="dxa"/>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szCs w:val="24"/>
              </w:rPr>
            </w:pPr>
            <w:r>
              <w:rPr>
                <w:rFonts w:eastAsia="仿宋_GB2312"/>
                <w:color w:val="000000"/>
                <w:kern w:val="0"/>
                <w:sz w:val="24"/>
                <w:szCs w:val="24"/>
              </w:rPr>
              <w:t>一级指标</w:t>
            </w:r>
          </w:p>
        </w:tc>
        <w:tc>
          <w:tcPr>
            <w:tcW w:w="1027" w:type="dxa"/>
            <w:gridSpan w:val="2"/>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szCs w:val="24"/>
              </w:rPr>
            </w:pPr>
            <w:r>
              <w:rPr>
                <w:rFonts w:eastAsia="仿宋_GB2312"/>
                <w:color w:val="000000"/>
                <w:kern w:val="0"/>
                <w:sz w:val="24"/>
                <w:szCs w:val="24"/>
              </w:rPr>
              <w:t>二级指标</w:t>
            </w:r>
          </w:p>
        </w:tc>
        <w:tc>
          <w:tcPr>
            <w:tcW w:w="2080" w:type="dxa"/>
            <w:gridSpan w:val="2"/>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szCs w:val="24"/>
              </w:rPr>
            </w:pPr>
            <w:r>
              <w:rPr>
                <w:rFonts w:eastAsia="仿宋_GB2312"/>
                <w:color w:val="000000"/>
                <w:kern w:val="0"/>
                <w:sz w:val="24"/>
                <w:szCs w:val="24"/>
              </w:rPr>
              <w:t>三级指标</w:t>
            </w:r>
          </w:p>
        </w:tc>
        <w:tc>
          <w:tcPr>
            <w:tcW w:w="1200" w:type="dxa"/>
            <w:tcBorders>
              <w:left w:val="single" w:color="auto" w:sz="4" w:space="0"/>
              <w:right w:val="single" w:color="auto" w:sz="4" w:space="0"/>
            </w:tcBorders>
            <w:shd w:val="clear" w:color="auto" w:fill="auto"/>
            <w:vAlign w:val="center"/>
          </w:tcPr>
          <w:p>
            <w:pPr>
              <w:widowControl/>
              <w:spacing w:line="240" w:lineRule="exact"/>
              <w:jc w:val="center"/>
              <w:rPr>
                <w:rFonts w:hint="eastAsia" w:eastAsia="仿宋_GB2312"/>
                <w:color w:val="000000"/>
                <w:kern w:val="0"/>
                <w:sz w:val="24"/>
                <w:szCs w:val="24"/>
              </w:rPr>
            </w:pPr>
            <w:r>
              <w:rPr>
                <w:rFonts w:eastAsia="仿宋_GB2312"/>
                <w:color w:val="000000"/>
                <w:kern w:val="0"/>
                <w:sz w:val="24"/>
                <w:szCs w:val="24"/>
              </w:rPr>
              <w:t>年度</w:t>
            </w:r>
          </w:p>
          <w:p>
            <w:pPr>
              <w:widowControl/>
              <w:spacing w:line="240" w:lineRule="exact"/>
              <w:jc w:val="center"/>
              <w:rPr>
                <w:rFonts w:eastAsia="仿宋_GB2312"/>
                <w:color w:val="000000"/>
                <w:kern w:val="0"/>
                <w:sz w:val="24"/>
                <w:szCs w:val="24"/>
              </w:rPr>
            </w:pPr>
            <w:r>
              <w:rPr>
                <w:rFonts w:eastAsia="仿宋_GB2312"/>
                <w:color w:val="000000"/>
                <w:kern w:val="0"/>
                <w:sz w:val="24"/>
                <w:szCs w:val="24"/>
              </w:rPr>
              <w:t>指标值</w:t>
            </w:r>
          </w:p>
        </w:tc>
        <w:tc>
          <w:tcPr>
            <w:tcW w:w="1134" w:type="dxa"/>
            <w:tcBorders>
              <w:left w:val="single" w:color="auto" w:sz="4" w:space="0"/>
              <w:right w:val="single" w:color="auto" w:sz="4" w:space="0"/>
            </w:tcBorders>
            <w:shd w:val="clear" w:color="auto" w:fill="auto"/>
            <w:vAlign w:val="center"/>
          </w:tcPr>
          <w:p>
            <w:pPr>
              <w:widowControl/>
              <w:spacing w:line="240" w:lineRule="exact"/>
              <w:jc w:val="center"/>
              <w:rPr>
                <w:rFonts w:hint="eastAsia" w:eastAsia="仿宋_GB2312"/>
                <w:color w:val="000000"/>
                <w:kern w:val="0"/>
                <w:sz w:val="24"/>
                <w:szCs w:val="24"/>
              </w:rPr>
            </w:pPr>
            <w:r>
              <w:rPr>
                <w:rFonts w:eastAsia="仿宋_GB2312"/>
                <w:color w:val="000000"/>
                <w:kern w:val="0"/>
                <w:sz w:val="24"/>
                <w:szCs w:val="24"/>
              </w:rPr>
              <w:t>实际</w:t>
            </w:r>
          </w:p>
          <w:p>
            <w:pPr>
              <w:widowControl/>
              <w:spacing w:line="240" w:lineRule="exact"/>
              <w:jc w:val="center"/>
              <w:rPr>
                <w:rFonts w:eastAsia="仿宋_GB2312"/>
                <w:color w:val="000000"/>
                <w:kern w:val="0"/>
                <w:sz w:val="24"/>
                <w:szCs w:val="24"/>
              </w:rPr>
            </w:pPr>
            <w:r>
              <w:rPr>
                <w:rFonts w:eastAsia="仿宋_GB2312"/>
                <w:color w:val="000000"/>
                <w:kern w:val="0"/>
                <w:sz w:val="24"/>
                <w:szCs w:val="24"/>
              </w:rPr>
              <w:t>完成值</w:t>
            </w:r>
          </w:p>
        </w:tc>
        <w:tc>
          <w:tcPr>
            <w:tcW w:w="709" w:type="dxa"/>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szCs w:val="24"/>
              </w:rPr>
            </w:pPr>
            <w:r>
              <w:rPr>
                <w:rFonts w:eastAsia="仿宋_GB2312"/>
                <w:color w:val="000000"/>
                <w:kern w:val="0"/>
                <w:sz w:val="24"/>
                <w:szCs w:val="24"/>
              </w:rPr>
              <w:t>分值</w:t>
            </w:r>
          </w:p>
        </w:tc>
        <w:tc>
          <w:tcPr>
            <w:tcW w:w="898" w:type="dxa"/>
            <w:tcBorders>
              <w:left w:val="single" w:color="auto" w:sz="4" w:space="0"/>
              <w:right w:val="single" w:color="auto" w:sz="4" w:space="0"/>
            </w:tcBorders>
            <w:shd w:val="clear" w:color="auto" w:fill="auto"/>
            <w:vAlign w:val="center"/>
          </w:tcPr>
          <w:p>
            <w:pPr>
              <w:widowControl/>
              <w:spacing w:line="240" w:lineRule="exact"/>
              <w:jc w:val="center"/>
              <w:rPr>
                <w:rFonts w:eastAsia="仿宋_GB2312"/>
                <w:color w:val="000000"/>
                <w:kern w:val="0"/>
                <w:sz w:val="24"/>
                <w:szCs w:val="24"/>
              </w:rPr>
            </w:pPr>
            <w:r>
              <w:rPr>
                <w:rFonts w:eastAsia="仿宋_GB2312"/>
                <w:color w:val="000000"/>
                <w:kern w:val="0"/>
                <w:sz w:val="24"/>
                <w:szCs w:val="24"/>
              </w:rPr>
              <w:t>得分</w:t>
            </w:r>
          </w:p>
        </w:tc>
        <w:tc>
          <w:tcPr>
            <w:tcW w:w="1446" w:type="dxa"/>
            <w:tcBorders>
              <w:left w:val="single" w:color="auto" w:sz="4" w:space="0"/>
              <w:right w:val="single" w:color="auto" w:sz="12" w:space="0"/>
            </w:tcBorders>
            <w:shd w:val="clear" w:color="auto" w:fill="auto"/>
            <w:vAlign w:val="top"/>
          </w:tcPr>
          <w:p>
            <w:pPr>
              <w:widowControl/>
              <w:spacing w:line="240" w:lineRule="exact"/>
              <w:jc w:val="center"/>
              <w:rPr>
                <w:rFonts w:hint="eastAsia" w:eastAsia="仿宋_GB2312"/>
                <w:color w:val="000000"/>
                <w:kern w:val="0"/>
                <w:sz w:val="24"/>
                <w:szCs w:val="24"/>
              </w:rPr>
            </w:pPr>
            <w:r>
              <w:rPr>
                <w:rFonts w:eastAsia="仿宋_GB2312"/>
                <w:color w:val="000000"/>
                <w:kern w:val="0"/>
                <w:sz w:val="24"/>
                <w:szCs w:val="24"/>
              </w:rPr>
              <w:t>偏差原因及</w:t>
            </w:r>
          </w:p>
          <w:p>
            <w:pPr>
              <w:widowControl/>
              <w:spacing w:line="240" w:lineRule="exact"/>
              <w:jc w:val="center"/>
              <w:rPr>
                <w:rFonts w:eastAsia="仿宋_GB2312"/>
                <w:color w:val="000000"/>
                <w:kern w:val="0"/>
                <w:sz w:val="24"/>
                <w:szCs w:val="24"/>
              </w:rPr>
            </w:pPr>
            <w:r>
              <w:rPr>
                <w:rFonts w:eastAsia="仿宋_GB2312"/>
                <w:color w:val="000000"/>
                <w:kern w:val="0"/>
                <w:sz w:val="24"/>
                <w:szCs w:val="24"/>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产出指标</w:t>
            </w:r>
          </w:p>
          <w:p>
            <w:pPr>
              <w:widowControl/>
              <w:jc w:val="center"/>
              <w:rPr>
                <w:rFonts w:eastAsia="仿宋_GB2312"/>
                <w:color w:val="000000"/>
                <w:kern w:val="0"/>
                <w:sz w:val="24"/>
                <w:szCs w:val="24"/>
              </w:rPr>
            </w:pPr>
            <w:r>
              <w:rPr>
                <w:rFonts w:eastAsia="仿宋_GB2312"/>
                <w:color w:val="000000"/>
                <w:kern w:val="0"/>
                <w:sz w:val="24"/>
                <w:szCs w:val="24"/>
              </w:rPr>
              <w:t>(50分)</w:t>
            </w:r>
          </w:p>
        </w:tc>
        <w:tc>
          <w:tcPr>
            <w:tcW w:w="1027" w:type="dxa"/>
            <w:gridSpan w:val="2"/>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数量</w:t>
            </w:r>
          </w:p>
          <w:p>
            <w:pPr>
              <w:widowControl/>
              <w:jc w:val="center"/>
              <w:rPr>
                <w:rFonts w:eastAsia="仿宋_GB2312"/>
                <w:color w:val="000000"/>
                <w:kern w:val="0"/>
                <w:sz w:val="24"/>
                <w:szCs w:val="24"/>
              </w:rPr>
            </w:pPr>
            <w:r>
              <w:rPr>
                <w:rFonts w:eastAsia="仿宋_GB2312"/>
                <w:color w:val="000000"/>
                <w:kern w:val="0"/>
                <w:sz w:val="24"/>
                <w:szCs w:val="24"/>
              </w:rPr>
              <w:t>指标</w:t>
            </w: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w:t>
            </w: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gridSpan w:val="2"/>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质量</w:t>
            </w:r>
          </w:p>
          <w:p>
            <w:pPr>
              <w:widowControl/>
              <w:jc w:val="center"/>
              <w:rPr>
                <w:rFonts w:eastAsia="仿宋_GB2312"/>
                <w:color w:val="000000"/>
                <w:kern w:val="0"/>
                <w:sz w:val="24"/>
                <w:szCs w:val="24"/>
              </w:rPr>
            </w:pPr>
            <w:r>
              <w:rPr>
                <w:rFonts w:eastAsia="仿宋_GB2312"/>
                <w:color w:val="000000"/>
                <w:kern w:val="0"/>
                <w:sz w:val="24"/>
                <w:szCs w:val="24"/>
              </w:rPr>
              <w:t>指标</w:t>
            </w: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w:t>
            </w: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gridSpan w:val="2"/>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时效</w:t>
            </w:r>
          </w:p>
          <w:p>
            <w:pPr>
              <w:widowControl/>
              <w:jc w:val="center"/>
              <w:rPr>
                <w:rFonts w:eastAsia="仿宋_GB2312"/>
                <w:color w:val="000000"/>
                <w:kern w:val="0"/>
                <w:sz w:val="24"/>
                <w:szCs w:val="24"/>
              </w:rPr>
            </w:pPr>
            <w:r>
              <w:rPr>
                <w:rFonts w:eastAsia="仿宋_GB2312"/>
                <w:color w:val="000000"/>
                <w:kern w:val="0"/>
                <w:sz w:val="24"/>
                <w:szCs w:val="24"/>
              </w:rPr>
              <w:t>指标</w:t>
            </w: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w:t>
            </w: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gridSpan w:val="2"/>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成本</w:t>
            </w:r>
          </w:p>
          <w:p>
            <w:pPr>
              <w:widowControl/>
              <w:jc w:val="center"/>
              <w:rPr>
                <w:rFonts w:eastAsia="仿宋_GB2312"/>
                <w:color w:val="000000"/>
                <w:kern w:val="0"/>
                <w:sz w:val="24"/>
                <w:szCs w:val="24"/>
              </w:rPr>
            </w:pPr>
            <w:r>
              <w:rPr>
                <w:rFonts w:eastAsia="仿宋_GB2312"/>
                <w:color w:val="000000"/>
                <w:kern w:val="0"/>
                <w:sz w:val="24"/>
                <w:szCs w:val="24"/>
              </w:rPr>
              <w:t>指标</w:t>
            </w: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w:t>
            </w: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效益指标</w:t>
            </w:r>
            <w:r>
              <w:rPr>
                <w:rFonts w:eastAsia="仿宋_GB2312"/>
                <w:color w:val="000000"/>
                <w:kern w:val="0"/>
                <w:sz w:val="18"/>
                <w:szCs w:val="18"/>
              </w:rPr>
              <w:t>（30分）</w:t>
            </w:r>
            <w:r>
              <w:rPr>
                <w:rFonts w:eastAsia="仿宋_GB2312"/>
                <w:color w:val="000000"/>
                <w:kern w:val="0"/>
                <w:sz w:val="24"/>
                <w:szCs w:val="24"/>
              </w:rPr>
              <w:t>　</w:t>
            </w:r>
          </w:p>
        </w:tc>
        <w:tc>
          <w:tcPr>
            <w:tcW w:w="1027" w:type="dxa"/>
            <w:gridSpan w:val="2"/>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经济效</w:t>
            </w:r>
          </w:p>
          <w:p>
            <w:pPr>
              <w:widowControl/>
              <w:jc w:val="center"/>
              <w:rPr>
                <w:rFonts w:eastAsia="仿宋_GB2312"/>
                <w:color w:val="000000"/>
                <w:kern w:val="0"/>
                <w:sz w:val="24"/>
                <w:szCs w:val="24"/>
              </w:rPr>
            </w:pPr>
            <w:r>
              <w:rPr>
                <w:rFonts w:eastAsia="仿宋_GB2312"/>
                <w:color w:val="000000"/>
                <w:kern w:val="0"/>
                <w:sz w:val="24"/>
                <w:szCs w:val="24"/>
              </w:rPr>
              <w:t>益指标</w:t>
            </w: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w:t>
            </w: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gridSpan w:val="2"/>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社会效</w:t>
            </w:r>
          </w:p>
          <w:p>
            <w:pPr>
              <w:widowControl/>
              <w:jc w:val="center"/>
              <w:rPr>
                <w:rFonts w:eastAsia="仿宋_GB2312"/>
                <w:color w:val="000000"/>
                <w:kern w:val="0"/>
                <w:sz w:val="24"/>
                <w:szCs w:val="24"/>
              </w:rPr>
            </w:pPr>
            <w:r>
              <w:rPr>
                <w:rFonts w:eastAsia="仿宋_GB2312"/>
                <w:color w:val="000000"/>
                <w:kern w:val="0"/>
                <w:sz w:val="24"/>
                <w:szCs w:val="24"/>
              </w:rPr>
              <w:t>益指标</w:t>
            </w: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w:t>
            </w: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gridSpan w:val="2"/>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生态效</w:t>
            </w:r>
          </w:p>
          <w:p>
            <w:pPr>
              <w:widowControl/>
              <w:jc w:val="center"/>
              <w:rPr>
                <w:rFonts w:eastAsia="仿宋_GB2312"/>
                <w:color w:val="000000"/>
                <w:kern w:val="0"/>
                <w:sz w:val="24"/>
                <w:szCs w:val="24"/>
              </w:rPr>
            </w:pPr>
            <w:r>
              <w:rPr>
                <w:rFonts w:eastAsia="仿宋_GB2312"/>
                <w:color w:val="000000"/>
                <w:kern w:val="0"/>
                <w:sz w:val="24"/>
                <w:szCs w:val="24"/>
              </w:rPr>
              <w:t>益指标</w:t>
            </w: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831" w:type="dxa"/>
            <w:vMerge w:val="continue"/>
            <w:tcBorders>
              <w:left w:val="single" w:color="auto" w:sz="12" w:space="0"/>
              <w:right w:val="single" w:color="auto" w:sz="4" w:space="0"/>
            </w:tcBorders>
            <w:shd w:val="clear" w:color="auto" w:fill="auto"/>
            <w:vAlign w:val="center"/>
          </w:tcPr>
          <w:p>
            <w:pPr>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jc w:val="left"/>
              <w:rPr>
                <w:rFonts w:eastAsia="仿宋_GB2312"/>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w:t>
            </w: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027" w:type="dxa"/>
            <w:gridSpan w:val="2"/>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1"/>
                <w:szCs w:val="21"/>
              </w:rPr>
              <w:t>可持续影响指标</w:t>
            </w: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1" w:type="dxa"/>
            <w:vMerge w:val="continue"/>
            <w:tcBorders>
              <w:left w:val="single" w:color="auto" w:sz="12" w:space="0"/>
              <w:right w:val="single" w:color="auto" w:sz="4" w:space="0"/>
            </w:tcBorders>
            <w:shd w:val="clear" w:color="auto" w:fill="auto"/>
            <w:vAlign w:val="center"/>
          </w:tcPr>
          <w:p>
            <w:pPr>
              <w:jc w:val="left"/>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w:t>
            </w: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shd w:val="clear" w:color="auto" w:fill="auto"/>
            <w:vAlign w:val="center"/>
          </w:tcPr>
          <w:p>
            <w:pPr>
              <w:jc w:val="left"/>
              <w:rPr>
                <w:rFonts w:eastAsia="仿宋_GB2312"/>
                <w:color w:val="000000"/>
                <w:kern w:val="0"/>
                <w:sz w:val="24"/>
                <w:szCs w:val="24"/>
              </w:rPr>
            </w:pPr>
          </w:p>
        </w:tc>
        <w:tc>
          <w:tcPr>
            <w:tcW w:w="700" w:type="dxa"/>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1"/>
                <w:szCs w:val="21"/>
              </w:rPr>
            </w:pPr>
            <w:r>
              <w:rPr>
                <w:rFonts w:eastAsia="仿宋_GB2312"/>
                <w:color w:val="000000"/>
                <w:kern w:val="0"/>
                <w:sz w:val="21"/>
                <w:szCs w:val="21"/>
              </w:rPr>
              <w:t>满意度</w:t>
            </w:r>
          </w:p>
          <w:p>
            <w:pPr>
              <w:widowControl/>
              <w:jc w:val="center"/>
              <w:rPr>
                <w:rFonts w:eastAsia="仿宋_GB2312"/>
                <w:color w:val="000000"/>
                <w:kern w:val="0"/>
                <w:sz w:val="21"/>
                <w:szCs w:val="21"/>
              </w:rPr>
            </w:pPr>
            <w:r>
              <w:rPr>
                <w:rFonts w:eastAsia="仿宋_GB2312"/>
                <w:color w:val="000000"/>
                <w:kern w:val="0"/>
                <w:sz w:val="21"/>
                <w:szCs w:val="21"/>
              </w:rPr>
              <w:t>指标</w:t>
            </w:r>
          </w:p>
          <w:p>
            <w:pPr>
              <w:widowControl/>
              <w:jc w:val="center"/>
              <w:rPr>
                <w:rFonts w:eastAsia="仿宋_GB2312"/>
                <w:color w:val="000000"/>
                <w:kern w:val="0"/>
                <w:sz w:val="24"/>
                <w:szCs w:val="24"/>
              </w:rPr>
            </w:pPr>
            <w:r>
              <w:rPr>
                <w:rFonts w:eastAsia="仿宋_GB2312"/>
                <w:color w:val="000000"/>
                <w:kern w:val="0"/>
                <w:sz w:val="21"/>
                <w:szCs w:val="21"/>
              </w:rPr>
              <w:t>（10分）</w:t>
            </w:r>
          </w:p>
        </w:tc>
        <w:tc>
          <w:tcPr>
            <w:tcW w:w="1027" w:type="dxa"/>
            <w:gridSpan w:val="2"/>
            <w:vMerge w:val="restart"/>
            <w:tcBorders>
              <w:left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服务对象满意度指标</w:t>
            </w: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831" w:type="dxa"/>
            <w:vMerge w:val="continue"/>
            <w:tcBorders>
              <w:left w:val="single" w:color="auto" w:sz="12"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700" w:type="dxa"/>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027" w:type="dxa"/>
            <w:gridSpan w:val="2"/>
            <w:vMerge w:val="continue"/>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2080" w:type="dxa"/>
            <w:gridSpan w:val="2"/>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w:t>
            </w:r>
          </w:p>
        </w:tc>
        <w:tc>
          <w:tcPr>
            <w:tcW w:w="1200"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134"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709"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898" w:type="dxa"/>
            <w:tcBorders>
              <w:left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2" w:type="dxa"/>
            <w:gridSpan w:val="8"/>
            <w:tcBorders>
              <w:left w:val="single" w:color="auto" w:sz="12" w:space="0"/>
              <w:bottom w:val="single" w:color="auto" w:sz="12"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总分</w:t>
            </w:r>
          </w:p>
        </w:tc>
        <w:tc>
          <w:tcPr>
            <w:tcW w:w="709" w:type="dxa"/>
            <w:tcBorders>
              <w:left w:val="single" w:color="auto" w:sz="4" w:space="0"/>
              <w:bottom w:val="single" w:color="auto" w:sz="12"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100</w:t>
            </w:r>
          </w:p>
        </w:tc>
        <w:tc>
          <w:tcPr>
            <w:tcW w:w="898" w:type="dxa"/>
            <w:tcBorders>
              <w:left w:val="single" w:color="auto" w:sz="4" w:space="0"/>
              <w:bottom w:val="single" w:color="auto" w:sz="12" w:space="0"/>
              <w:right w:val="single" w:color="auto" w:sz="4"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c>
          <w:tcPr>
            <w:tcW w:w="1446" w:type="dxa"/>
            <w:tcBorders>
              <w:left w:val="single" w:color="auto" w:sz="4" w:space="0"/>
              <w:bottom w:val="single" w:color="auto" w:sz="12" w:space="0"/>
              <w:right w:val="single" w:color="auto" w:sz="12" w:space="0"/>
            </w:tcBorders>
            <w:shd w:val="clear" w:color="auto" w:fill="auto"/>
            <w:vAlign w:val="center"/>
          </w:tcPr>
          <w:p>
            <w:pPr>
              <w:widowControl/>
              <w:jc w:val="left"/>
              <w:rPr>
                <w:rFonts w:eastAsia="仿宋_GB2312"/>
                <w:color w:val="000000"/>
                <w:kern w:val="0"/>
                <w:sz w:val="24"/>
                <w:szCs w:val="24"/>
              </w:rPr>
            </w:pPr>
            <w:r>
              <w:rPr>
                <w:rFonts w:eastAsia="仿宋_GB2312"/>
                <w:color w:val="000000"/>
                <w:kern w:val="0"/>
                <w:sz w:val="24"/>
                <w:szCs w:val="24"/>
              </w:rPr>
              <w:t>　</w:t>
            </w:r>
          </w:p>
        </w:tc>
      </w:tr>
    </w:tbl>
    <w:p>
      <w:pPr>
        <w:widowControl/>
        <w:spacing w:line="600" w:lineRule="exact"/>
        <w:rPr>
          <w:rFonts w:hint="eastAsia" w:eastAsia="黑体"/>
          <w:kern w:val="0"/>
          <w:sz w:val="32"/>
          <w:szCs w:val="32"/>
          <w:lang w:val="en-US" w:eastAsia="zh-CN"/>
        </w:rPr>
      </w:pPr>
      <w:r>
        <w:rPr>
          <w:rFonts w:eastAsia="黑体"/>
          <w:kern w:val="0"/>
          <w:sz w:val="32"/>
          <w:szCs w:val="32"/>
        </w:rPr>
        <w:t>附件</w:t>
      </w:r>
      <w:r>
        <w:rPr>
          <w:rFonts w:hint="eastAsia" w:eastAsia="黑体"/>
          <w:kern w:val="0"/>
          <w:sz w:val="32"/>
          <w:szCs w:val="32"/>
          <w:lang w:val="en-US" w:eastAsia="zh-CN"/>
        </w:rPr>
        <w:t>3</w:t>
      </w:r>
    </w:p>
    <w:p>
      <w:pPr>
        <w:jc w:val="center"/>
        <w:rPr>
          <w:rFonts w:eastAsia="方正小标宋_GBK"/>
          <w:spacing w:val="-6"/>
          <w:sz w:val="32"/>
          <w:szCs w:val="32"/>
        </w:rPr>
      </w:pPr>
      <w:r>
        <w:rPr>
          <w:rFonts w:eastAsia="方正小标宋_GBK"/>
          <w:sz w:val="32"/>
          <w:szCs w:val="32"/>
        </w:rPr>
        <w:t>部门</w:t>
      </w:r>
      <w:r>
        <w:rPr>
          <w:rFonts w:hint="eastAsia" w:eastAsia="方正小标宋_GBK"/>
          <w:sz w:val="32"/>
          <w:szCs w:val="32"/>
          <w:lang w:val="en-US" w:eastAsia="zh-CN"/>
        </w:rPr>
        <w:t>整体支出</w:t>
      </w:r>
      <w:r>
        <w:rPr>
          <w:rFonts w:eastAsia="方正小标宋_GBK"/>
          <w:spacing w:val="-6"/>
          <w:sz w:val="32"/>
          <w:szCs w:val="32"/>
        </w:rPr>
        <w:t>绩效自评工作考核评分表</w:t>
      </w:r>
    </w:p>
    <w:tbl>
      <w:tblPr>
        <w:tblStyle w:val="3"/>
        <w:tblW w:w="95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500"/>
        <w:gridCol w:w="6477"/>
        <w:gridCol w:w="7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774"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一级指标</w:t>
            </w: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二级指标</w:t>
            </w:r>
          </w:p>
        </w:tc>
        <w:tc>
          <w:tcPr>
            <w:tcW w:w="6477"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评分标准</w:t>
            </w:r>
          </w:p>
        </w:tc>
        <w:tc>
          <w:tcPr>
            <w:tcW w:w="752"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评分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774" w:type="dxa"/>
            <w:vMerge w:val="restart"/>
            <w:tcBorders>
              <w:tl2br w:val="nil"/>
              <w:tr2bl w:val="nil"/>
            </w:tcBorders>
            <w:shd w:val="clear" w:color="auto" w:fill="auto"/>
            <w:vAlign w:val="center"/>
          </w:tcPr>
          <w:p>
            <w:pPr>
              <w:spacing w:line="300" w:lineRule="exact"/>
              <w:jc w:val="center"/>
              <w:rPr>
                <w:rFonts w:hint="eastAsia" w:ascii="仿宋" w:hAnsi="仿宋" w:eastAsia="仿宋" w:cs="仿宋"/>
                <w:b/>
                <w:bCs/>
                <w:sz w:val="24"/>
                <w:szCs w:val="24"/>
              </w:rPr>
            </w:pPr>
            <w:r>
              <w:rPr>
                <w:rFonts w:hint="eastAsia" w:ascii="仿宋" w:hAnsi="仿宋" w:eastAsia="仿宋" w:cs="仿宋"/>
                <w:b/>
                <w:bCs/>
                <w:sz w:val="24"/>
                <w:szCs w:val="24"/>
              </w:rPr>
              <w:t>布置工作</w:t>
            </w:r>
          </w:p>
          <w:p>
            <w:pPr>
              <w:spacing w:line="300" w:lineRule="exact"/>
              <w:jc w:val="center"/>
              <w:rPr>
                <w:rFonts w:hint="eastAsia" w:ascii="仿宋" w:hAnsi="仿宋" w:eastAsia="仿宋" w:cs="仿宋"/>
                <w:b/>
                <w:bCs/>
                <w:sz w:val="24"/>
                <w:szCs w:val="24"/>
              </w:rPr>
            </w:pPr>
          </w:p>
          <w:p>
            <w:pPr>
              <w:spacing w:line="300" w:lineRule="exact"/>
              <w:jc w:val="left"/>
              <w:rPr>
                <w:rFonts w:hint="eastAsia" w:ascii="仿宋" w:hAnsi="仿宋" w:eastAsia="仿宋" w:cs="仿宋"/>
                <w:b/>
                <w:bCs/>
                <w:sz w:val="24"/>
                <w:szCs w:val="24"/>
              </w:rPr>
            </w:pPr>
            <w:r>
              <w:rPr>
                <w:rFonts w:hint="eastAsia" w:ascii="仿宋" w:hAnsi="仿宋" w:eastAsia="仿宋" w:cs="仿宋"/>
                <w:b/>
                <w:bCs/>
                <w:sz w:val="24"/>
                <w:szCs w:val="24"/>
              </w:rPr>
              <w:t>10分</w:t>
            </w: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自评通知</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（8分）</w:t>
            </w:r>
          </w:p>
        </w:tc>
        <w:tc>
          <w:tcPr>
            <w:tcW w:w="6477" w:type="dxa"/>
            <w:tcBorders>
              <w:tl2br w:val="nil"/>
              <w:tr2bl w:val="nil"/>
            </w:tcBorders>
            <w:shd w:val="clear" w:color="auto" w:fill="auto"/>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1、印发绩效自评通知的得2分，否则不得分。</w:t>
            </w:r>
          </w:p>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2、按照本规程规定，绩效自评通知包括自评范围、自评主要依据、自评主要内容、自评程序和步骤、有关要求等内容，并附有本规程要求的附件的，得6分；否则缺1项扣1分，最多扣6分。</w:t>
            </w:r>
          </w:p>
        </w:tc>
        <w:tc>
          <w:tcPr>
            <w:tcW w:w="752" w:type="dxa"/>
            <w:tcBorders>
              <w:tl2br w:val="nil"/>
              <w:tr2bl w:val="nil"/>
            </w:tcBorders>
            <w:shd w:val="clear" w:color="auto" w:fill="auto"/>
            <w:vAlign w:val="center"/>
          </w:tcPr>
          <w:p>
            <w:pPr>
              <w:spacing w:line="240" w:lineRule="exact"/>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74" w:type="dxa"/>
            <w:vMerge w:val="continue"/>
            <w:tcBorders>
              <w:tl2br w:val="nil"/>
              <w:tr2bl w:val="nil"/>
            </w:tcBorders>
            <w:shd w:val="clear" w:color="auto" w:fill="auto"/>
            <w:vAlign w:val="center"/>
          </w:tcPr>
          <w:p>
            <w:pPr>
              <w:spacing w:line="240" w:lineRule="exact"/>
              <w:rPr>
                <w:rFonts w:hint="eastAsia" w:ascii="仿宋" w:hAnsi="仿宋" w:eastAsia="仿宋" w:cs="仿宋"/>
                <w:b/>
                <w:bCs/>
                <w:sz w:val="24"/>
                <w:szCs w:val="24"/>
              </w:rPr>
            </w:pP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工作小组</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（2分）</w:t>
            </w:r>
          </w:p>
        </w:tc>
        <w:tc>
          <w:tcPr>
            <w:tcW w:w="6477" w:type="dxa"/>
            <w:tcBorders>
              <w:tl2br w:val="nil"/>
              <w:tr2bl w:val="nil"/>
            </w:tcBorders>
            <w:shd w:val="clear" w:color="auto" w:fill="auto"/>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成立绩效自评工作小组的得2分，否则不得分。</w:t>
            </w:r>
          </w:p>
        </w:tc>
        <w:tc>
          <w:tcPr>
            <w:tcW w:w="752" w:type="dxa"/>
            <w:tcBorders>
              <w:tl2br w:val="nil"/>
              <w:tr2bl w:val="nil"/>
            </w:tcBorders>
            <w:shd w:val="clear" w:color="auto" w:fill="auto"/>
            <w:vAlign w:val="center"/>
          </w:tcPr>
          <w:p>
            <w:pPr>
              <w:spacing w:line="2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774" w:type="dxa"/>
            <w:vMerge w:val="restart"/>
            <w:tcBorders>
              <w:tl2br w:val="nil"/>
              <w:tr2bl w:val="nil"/>
            </w:tcBorders>
            <w:shd w:val="clear" w:color="auto" w:fill="auto"/>
            <w:vAlign w:val="center"/>
          </w:tcPr>
          <w:p>
            <w:pPr>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实施评价</w:t>
            </w:r>
          </w:p>
          <w:p>
            <w:pPr>
              <w:spacing w:line="320" w:lineRule="exact"/>
              <w:jc w:val="center"/>
              <w:rPr>
                <w:rFonts w:hint="eastAsia" w:ascii="仿宋" w:hAnsi="仿宋" w:eastAsia="仿宋" w:cs="仿宋"/>
                <w:b/>
                <w:bCs/>
                <w:sz w:val="24"/>
                <w:szCs w:val="24"/>
              </w:rPr>
            </w:pPr>
          </w:p>
          <w:p>
            <w:pPr>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30分</w:t>
            </w: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单位自查</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（20分）</w:t>
            </w:r>
          </w:p>
        </w:tc>
        <w:tc>
          <w:tcPr>
            <w:tcW w:w="6477" w:type="dxa"/>
            <w:tcBorders>
              <w:tl2br w:val="nil"/>
              <w:tr2bl w:val="nil"/>
            </w:tcBorders>
            <w:shd w:val="clear" w:color="auto" w:fill="auto"/>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省级预算部门本级和所属单位都要开展绩效自查，转移支付项目单位都要开展绩效自查，市、县级主管部门都要汇总本区域转移支付情况；以上各项每发现一个单位没有做相应工作的，扣1分，最多扣20分。</w:t>
            </w:r>
          </w:p>
        </w:tc>
        <w:tc>
          <w:tcPr>
            <w:tcW w:w="752" w:type="dxa"/>
            <w:tcBorders>
              <w:tl2br w:val="nil"/>
              <w:tr2bl w:val="nil"/>
            </w:tcBorders>
            <w:shd w:val="clear" w:color="auto" w:fill="auto"/>
            <w:vAlign w:val="center"/>
          </w:tcPr>
          <w:p>
            <w:pPr>
              <w:spacing w:line="2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4" w:type="dxa"/>
            <w:vMerge w:val="continue"/>
            <w:tcBorders>
              <w:tl2br w:val="nil"/>
              <w:tr2bl w:val="nil"/>
            </w:tcBorders>
            <w:shd w:val="clear" w:color="auto" w:fill="auto"/>
            <w:vAlign w:val="center"/>
          </w:tcPr>
          <w:p>
            <w:pPr>
              <w:spacing w:line="240" w:lineRule="exact"/>
              <w:rPr>
                <w:rFonts w:hint="eastAsia" w:ascii="仿宋" w:hAnsi="仿宋" w:eastAsia="仿宋" w:cs="仿宋"/>
                <w:b/>
                <w:bCs/>
                <w:sz w:val="24"/>
                <w:szCs w:val="24"/>
              </w:rPr>
            </w:pP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提交报告</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（10分）</w:t>
            </w:r>
          </w:p>
        </w:tc>
        <w:tc>
          <w:tcPr>
            <w:tcW w:w="6477" w:type="dxa"/>
            <w:tcBorders>
              <w:tl2br w:val="nil"/>
              <w:tr2bl w:val="nil"/>
            </w:tcBorders>
            <w:shd w:val="clear" w:color="auto" w:fill="auto"/>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按时向省财政厅报送报告的得10分；每推迟一天报送报告的扣1分，最多扣10分。</w:t>
            </w:r>
          </w:p>
        </w:tc>
        <w:tc>
          <w:tcPr>
            <w:tcW w:w="752" w:type="dxa"/>
            <w:tcBorders>
              <w:tl2br w:val="nil"/>
              <w:tr2bl w:val="nil"/>
            </w:tcBorders>
            <w:shd w:val="clear" w:color="auto" w:fill="auto"/>
            <w:vAlign w:val="center"/>
          </w:tcPr>
          <w:p>
            <w:pPr>
              <w:spacing w:line="2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774" w:type="dxa"/>
            <w:vMerge w:val="restart"/>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自评报告</w:t>
            </w:r>
          </w:p>
          <w:p>
            <w:pPr>
              <w:spacing w:line="240" w:lineRule="exact"/>
              <w:jc w:val="center"/>
              <w:rPr>
                <w:rFonts w:hint="eastAsia" w:ascii="仿宋" w:hAnsi="仿宋" w:eastAsia="仿宋" w:cs="仿宋"/>
                <w:b/>
                <w:bCs/>
                <w:sz w:val="24"/>
                <w:szCs w:val="24"/>
              </w:rPr>
            </w:pP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60分</w:t>
            </w: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自评报告</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的完整性</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（15分）</w:t>
            </w:r>
          </w:p>
        </w:tc>
        <w:tc>
          <w:tcPr>
            <w:tcW w:w="6477" w:type="dxa"/>
            <w:tcBorders>
              <w:tl2br w:val="nil"/>
              <w:tr2bl w:val="nil"/>
            </w:tcBorders>
            <w:shd w:val="clear" w:color="auto" w:fill="auto"/>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1、绩效自评报告正文部分内容齐全的，得8分；否则每少一个部分扣2分，最多扣8分。</w:t>
            </w:r>
          </w:p>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2、绩效自评报告附件部分内容齐全的，得7分；否则每少一个部分扣2分，最多扣7分。</w:t>
            </w:r>
          </w:p>
        </w:tc>
        <w:tc>
          <w:tcPr>
            <w:tcW w:w="752" w:type="dxa"/>
            <w:tcBorders>
              <w:tl2br w:val="nil"/>
              <w:tr2bl w:val="nil"/>
            </w:tcBorders>
            <w:shd w:val="clear" w:color="auto" w:fill="auto"/>
            <w:vAlign w:val="center"/>
          </w:tcPr>
          <w:p>
            <w:pPr>
              <w:spacing w:line="2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14</w:t>
            </w:r>
            <w:r>
              <w:rPr>
                <w:rFonts w:hint="eastAsia" w:ascii="仿宋" w:hAnsi="仿宋" w:eastAsia="仿宋" w:cs="仿宋"/>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08" w:hRule="atLeast"/>
          <w:jc w:val="center"/>
        </w:trPr>
        <w:tc>
          <w:tcPr>
            <w:tcW w:w="774" w:type="dxa"/>
            <w:vMerge w:val="continue"/>
            <w:tcBorders>
              <w:tl2br w:val="nil"/>
              <w:tr2bl w:val="nil"/>
            </w:tcBorders>
            <w:shd w:val="clear" w:color="auto" w:fill="auto"/>
            <w:vAlign w:val="center"/>
          </w:tcPr>
          <w:p>
            <w:pPr>
              <w:spacing w:line="240" w:lineRule="exact"/>
              <w:rPr>
                <w:rFonts w:hint="eastAsia" w:ascii="仿宋" w:hAnsi="仿宋" w:eastAsia="仿宋" w:cs="仿宋"/>
                <w:b/>
                <w:bCs/>
                <w:sz w:val="24"/>
                <w:szCs w:val="24"/>
              </w:rPr>
            </w:pP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绩效自评表</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（15分）</w:t>
            </w:r>
          </w:p>
        </w:tc>
        <w:tc>
          <w:tcPr>
            <w:tcW w:w="6477" w:type="dxa"/>
            <w:tcBorders>
              <w:tl2br w:val="nil"/>
              <w:tr2bl w:val="nil"/>
            </w:tcBorders>
            <w:shd w:val="clear" w:color="auto" w:fill="auto"/>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1、部门整体支出和项目支出绩效指标反映产出、效益、服务对象满意度方面的指标和预算执行率的权重符合本规程的，得2分，否则按比例扣除相应的分数。</w:t>
            </w:r>
          </w:p>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2、部门整体支出和项目支出绩效指标全部细化到三级指标的，得3分；部分细化的，酌情扣分；没有细化的，不得分。</w:t>
            </w:r>
          </w:p>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3、部门整体支出和项目支出三级绩效指标内涵明确、具体、可衡量的得5分；突出核心指标，精简实用的得3分；指标与部门整体支出和项目支出密切相关，全面反映产出和效益的得2分；否则每项酌情扣分，最多扣10分。</w:t>
            </w:r>
          </w:p>
        </w:tc>
        <w:tc>
          <w:tcPr>
            <w:tcW w:w="752" w:type="dxa"/>
            <w:tcBorders>
              <w:tl2br w:val="nil"/>
              <w:tr2bl w:val="nil"/>
            </w:tcBorders>
            <w:shd w:val="clear" w:color="auto" w:fill="auto"/>
            <w:vAlign w:val="center"/>
          </w:tcPr>
          <w:p>
            <w:pPr>
              <w:spacing w:line="2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774" w:type="dxa"/>
            <w:vMerge w:val="continue"/>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绩效评价</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报告反映</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问题情况</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（15分）</w:t>
            </w:r>
          </w:p>
        </w:tc>
        <w:tc>
          <w:tcPr>
            <w:tcW w:w="6477" w:type="dxa"/>
            <w:tcBorders>
              <w:tl2br w:val="nil"/>
              <w:tr2bl w:val="nil"/>
            </w:tcBorders>
            <w:shd w:val="clear" w:color="auto" w:fill="auto"/>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绩效评价发现问题详实全面的得15分，只提出资金不足问题的不得分；其他情况酌情扣分。</w:t>
            </w:r>
          </w:p>
        </w:tc>
        <w:tc>
          <w:tcPr>
            <w:tcW w:w="752" w:type="dxa"/>
            <w:tcBorders>
              <w:tl2br w:val="nil"/>
              <w:tr2bl w:val="nil"/>
            </w:tcBorders>
            <w:shd w:val="clear" w:color="auto" w:fill="auto"/>
            <w:vAlign w:val="center"/>
          </w:tcPr>
          <w:p>
            <w:pPr>
              <w:spacing w:line="2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74" w:type="dxa"/>
            <w:vMerge w:val="continue"/>
            <w:tcBorders>
              <w:tl2br w:val="nil"/>
              <w:tr2bl w:val="nil"/>
            </w:tcBorders>
            <w:shd w:val="clear" w:color="auto" w:fill="auto"/>
            <w:vAlign w:val="center"/>
          </w:tcPr>
          <w:p>
            <w:pPr>
              <w:spacing w:line="240" w:lineRule="exact"/>
              <w:rPr>
                <w:rFonts w:hint="eastAsia" w:ascii="仿宋" w:hAnsi="仿宋" w:eastAsia="仿宋" w:cs="仿宋"/>
                <w:b/>
                <w:bCs/>
                <w:sz w:val="24"/>
                <w:szCs w:val="24"/>
              </w:rPr>
            </w:pP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针对问题</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提出可行性建议的情况</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（15分）</w:t>
            </w:r>
          </w:p>
        </w:tc>
        <w:tc>
          <w:tcPr>
            <w:tcW w:w="6477" w:type="dxa"/>
            <w:tcBorders>
              <w:tl2br w:val="nil"/>
              <w:tr2bl w:val="nil"/>
            </w:tcBorders>
            <w:shd w:val="clear" w:color="auto" w:fill="auto"/>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针对评价发现问题提出包含有关政策在内的可行性建议的得15分，只提出加大资金投入建议的不得分；其他情况酌情扣分。</w:t>
            </w:r>
          </w:p>
        </w:tc>
        <w:tc>
          <w:tcPr>
            <w:tcW w:w="752" w:type="dxa"/>
            <w:tcBorders>
              <w:tl2br w:val="nil"/>
              <w:tr2bl w:val="nil"/>
            </w:tcBorders>
            <w:shd w:val="clear" w:color="auto" w:fill="auto"/>
            <w:vAlign w:val="center"/>
          </w:tcPr>
          <w:p>
            <w:pPr>
              <w:spacing w:line="2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4"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合计</w:t>
            </w:r>
          </w:p>
        </w:tc>
        <w:tc>
          <w:tcPr>
            <w:tcW w:w="1500" w:type="dxa"/>
            <w:tcBorders>
              <w:tl2br w:val="nil"/>
              <w:tr2bl w:val="nil"/>
            </w:tcBorders>
            <w:shd w:val="clear" w:color="auto" w:fill="auto"/>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100分</w:t>
            </w:r>
          </w:p>
        </w:tc>
        <w:tc>
          <w:tcPr>
            <w:tcW w:w="6477" w:type="dxa"/>
            <w:tcBorders>
              <w:tl2br w:val="nil"/>
              <w:tr2bl w:val="nil"/>
            </w:tcBorders>
            <w:shd w:val="clear" w:color="auto" w:fill="auto"/>
            <w:vAlign w:val="center"/>
          </w:tcPr>
          <w:p>
            <w:pPr>
              <w:spacing w:line="240" w:lineRule="exact"/>
              <w:rPr>
                <w:rFonts w:hint="eastAsia" w:ascii="仿宋" w:hAnsi="仿宋" w:eastAsia="仿宋" w:cs="仿宋"/>
                <w:sz w:val="24"/>
                <w:szCs w:val="24"/>
              </w:rPr>
            </w:pPr>
          </w:p>
        </w:tc>
        <w:tc>
          <w:tcPr>
            <w:tcW w:w="752" w:type="dxa"/>
            <w:tcBorders>
              <w:tl2br w:val="nil"/>
              <w:tr2bl w:val="nil"/>
            </w:tcBorders>
            <w:shd w:val="clear" w:color="auto" w:fill="auto"/>
            <w:vAlign w:val="center"/>
          </w:tcPr>
          <w:p>
            <w:pPr>
              <w:spacing w:line="240" w:lineRule="exact"/>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96</w:t>
            </w:r>
          </w:p>
        </w:tc>
      </w:tr>
    </w:tbl>
    <w:p>
      <w:pPr>
        <w:rPr>
          <w:sz w:val="32"/>
          <w:szCs w:val="32"/>
        </w:rPr>
      </w:pPr>
    </w:p>
    <w:p>
      <w:pPr>
        <w:rPr>
          <w:sz w:val="32"/>
          <w:szCs w:val="32"/>
        </w:rPr>
      </w:pPr>
    </w:p>
    <w:p>
      <w:pPr>
        <w:rPr>
          <w:sz w:val="32"/>
          <w:szCs w:val="32"/>
        </w:rPr>
      </w:pPr>
    </w:p>
    <w:p>
      <w:pPr>
        <w:rPr>
          <w:sz w:val="32"/>
          <w:szCs w:val="32"/>
        </w:rPr>
      </w:pPr>
    </w:p>
    <w:p>
      <w:pPr>
        <w:rPr>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61769"/>
    <w:multiLevelType w:val="singleLevel"/>
    <w:tmpl w:val="6086176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03431"/>
    <w:rsid w:val="0E7D4BC9"/>
    <w:rsid w:val="12DB5FCD"/>
    <w:rsid w:val="2B075E49"/>
    <w:rsid w:val="2F2F4E3B"/>
    <w:rsid w:val="3F2D1A1D"/>
    <w:rsid w:val="45460291"/>
    <w:rsid w:val="50991FD6"/>
    <w:rsid w:val="567E3AF4"/>
    <w:rsid w:val="66E214AC"/>
    <w:rsid w:val="674954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_Style 8"/>
    <w:basedOn w:val="1"/>
    <w:next w:val="6"/>
    <w:qFormat/>
    <w:uiPriority w:val="99"/>
    <w:pPr>
      <w:ind w:firstLine="420" w:firstLineChars="200"/>
    </w:pPr>
    <w:rPr>
      <w:rFonts w:ascii="Calibri" w:hAnsi="Calibri" w:eastAsia="宋体"/>
    </w:rPr>
  </w:style>
  <w:style w:type="paragraph" w:customStyle="1" w:styleId="6">
    <w:name w:val="列出段落1"/>
    <w:basedOn w:val="1"/>
    <w:qFormat/>
    <w:uiPriority w:val="34"/>
    <w:pPr>
      <w:ind w:firstLine="420" w:firstLineChars="200"/>
    </w:pPr>
  </w:style>
  <w:style w:type="paragraph" w:customStyle="1" w:styleId="7">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lyt</dc:creator>
  <cp:lastModifiedBy>唐星</cp:lastModifiedBy>
  <dcterms:modified xsi:type="dcterms:W3CDTF">2021-10-25T06:40:29Z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F293DB008F9B4DFA9B5949BC49E39A2D</vt:lpwstr>
  </property>
</Properties>
</file>