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B2E" w:rsidRPr="00CF4F3E" w:rsidRDefault="00B84B2E" w:rsidP="00CF4F3E">
      <w:pPr>
        <w:widowControl/>
        <w:spacing w:before="100" w:beforeAutospacing="1" w:after="100" w:afterAutospacing="1" w:line="600" w:lineRule="exact"/>
        <w:ind w:right="641"/>
        <w:rPr>
          <w:rFonts w:ascii="Times New Roman" w:hAnsi="Times New Roman" w:cs="Times New Roman"/>
          <w:kern w:val="0"/>
          <w:sz w:val="32"/>
          <w:szCs w:val="32"/>
        </w:rPr>
      </w:pPr>
      <w:r w:rsidRPr="00CF4F3E">
        <w:rPr>
          <w:rFonts w:ascii="Times New Roman" w:hAnsi="Times New Roman" w:cs="Times New Roman" w:hint="eastAsia"/>
          <w:kern w:val="0"/>
          <w:sz w:val="32"/>
          <w:szCs w:val="32"/>
        </w:rPr>
        <w:t>附件</w:t>
      </w:r>
      <w:r w:rsidRPr="00CF4F3E">
        <w:rPr>
          <w:rFonts w:ascii="Times New Roman" w:hAnsi="Times New Roman" w:cs="Times New Roman"/>
          <w:kern w:val="0"/>
          <w:sz w:val="32"/>
          <w:szCs w:val="32"/>
        </w:rPr>
        <w:t>2</w:t>
      </w:r>
      <w:r w:rsidRPr="00CF4F3E">
        <w:rPr>
          <w:rFonts w:ascii="Times New Roman" w:hAnsi="Times New Roman" w:cs="Times New Roman" w:hint="eastAsia"/>
          <w:kern w:val="0"/>
          <w:sz w:val="32"/>
          <w:szCs w:val="32"/>
        </w:rPr>
        <w:t>：</w:t>
      </w:r>
    </w:p>
    <w:p w:rsidR="00B84B2E" w:rsidRPr="002536DD" w:rsidRDefault="00B84B2E" w:rsidP="008D23C4">
      <w:pPr>
        <w:widowControl/>
        <w:autoSpaceDE w:val="0"/>
        <w:autoSpaceDN w:val="0"/>
        <w:spacing w:before="40" w:afterLines="100" w:line="360" w:lineRule="auto"/>
        <w:jc w:val="center"/>
        <w:textAlignment w:val="bottom"/>
        <w:rPr>
          <w:rFonts w:ascii="Times New Roman" w:hAnsi="Times New Roman" w:cs="Times New Roman"/>
          <w:kern w:val="0"/>
          <w:sz w:val="30"/>
          <w:szCs w:val="30"/>
        </w:rPr>
      </w:pPr>
    </w:p>
    <w:p w:rsidR="00B84B2E" w:rsidRPr="002536DD" w:rsidRDefault="00B84B2E" w:rsidP="008D23C4">
      <w:pPr>
        <w:widowControl/>
        <w:autoSpaceDE w:val="0"/>
        <w:autoSpaceDN w:val="0"/>
        <w:spacing w:before="40" w:afterLines="100" w:line="360" w:lineRule="auto"/>
        <w:jc w:val="center"/>
        <w:textAlignment w:val="bottom"/>
        <w:rPr>
          <w:rFonts w:ascii="Times New Roman" w:hAnsi="Times New Roman" w:cs="Times New Roman"/>
          <w:kern w:val="0"/>
          <w:sz w:val="30"/>
          <w:szCs w:val="30"/>
        </w:rPr>
      </w:pPr>
    </w:p>
    <w:p w:rsidR="00B84B2E" w:rsidRPr="00B107E8" w:rsidRDefault="00B84B2E" w:rsidP="008D23C4">
      <w:pPr>
        <w:widowControl/>
        <w:autoSpaceDE w:val="0"/>
        <w:autoSpaceDN w:val="0"/>
        <w:spacing w:before="40" w:afterLines="100" w:line="360" w:lineRule="auto"/>
        <w:jc w:val="center"/>
        <w:textAlignment w:val="bottom"/>
        <w:rPr>
          <w:rFonts w:ascii="Times New Roman" w:hAnsi="Times New Roman" w:cs="Times New Roman"/>
          <w:kern w:val="0"/>
          <w:sz w:val="36"/>
          <w:szCs w:val="36"/>
        </w:rPr>
      </w:pPr>
      <w:r w:rsidRPr="00B107E8">
        <w:rPr>
          <w:rFonts w:ascii="Times New Roman" w:hAnsi="宋体" w:cs="宋体" w:hint="eastAsia"/>
          <w:kern w:val="0"/>
          <w:sz w:val="36"/>
          <w:szCs w:val="36"/>
        </w:rPr>
        <w:t>湖</w:t>
      </w:r>
      <w:r w:rsidRPr="00B107E8">
        <w:rPr>
          <w:rFonts w:ascii="Times New Roman" w:hAnsi="Times New Roman" w:cs="Times New Roman"/>
          <w:kern w:val="0"/>
          <w:sz w:val="36"/>
          <w:szCs w:val="36"/>
        </w:rPr>
        <w:t xml:space="preserve"> </w:t>
      </w:r>
      <w:r w:rsidRPr="00B107E8">
        <w:rPr>
          <w:rFonts w:ascii="Times New Roman" w:hAnsi="宋体" w:cs="宋体" w:hint="eastAsia"/>
          <w:kern w:val="0"/>
          <w:sz w:val="36"/>
          <w:szCs w:val="36"/>
        </w:rPr>
        <w:t>南</w:t>
      </w:r>
      <w:r w:rsidRPr="00B107E8">
        <w:rPr>
          <w:rFonts w:ascii="Times New Roman" w:hAnsi="Times New Roman" w:cs="Times New Roman"/>
          <w:kern w:val="0"/>
          <w:sz w:val="36"/>
          <w:szCs w:val="36"/>
        </w:rPr>
        <w:t xml:space="preserve"> </w:t>
      </w:r>
      <w:r w:rsidRPr="00B107E8">
        <w:rPr>
          <w:rFonts w:ascii="Times New Roman" w:hAnsi="宋体" w:cs="宋体" w:hint="eastAsia"/>
          <w:kern w:val="0"/>
          <w:sz w:val="36"/>
          <w:szCs w:val="36"/>
        </w:rPr>
        <w:t>省</w:t>
      </w:r>
      <w:r w:rsidRPr="00B107E8">
        <w:rPr>
          <w:rFonts w:ascii="Times New Roman" w:hAnsi="Times New Roman" w:cs="Times New Roman"/>
          <w:kern w:val="0"/>
          <w:sz w:val="36"/>
          <w:szCs w:val="36"/>
        </w:rPr>
        <w:t xml:space="preserve"> </w:t>
      </w:r>
      <w:r w:rsidRPr="00B107E8">
        <w:rPr>
          <w:rFonts w:ascii="Times New Roman" w:hAnsi="宋体" w:cs="宋体" w:hint="eastAsia"/>
          <w:kern w:val="0"/>
          <w:sz w:val="36"/>
          <w:szCs w:val="36"/>
        </w:rPr>
        <w:t>林</w:t>
      </w:r>
      <w:r w:rsidRPr="00B107E8">
        <w:rPr>
          <w:rFonts w:ascii="Times New Roman" w:hAnsi="Times New Roman" w:cs="Times New Roman"/>
          <w:kern w:val="0"/>
          <w:sz w:val="36"/>
          <w:szCs w:val="36"/>
        </w:rPr>
        <w:t xml:space="preserve"> </w:t>
      </w:r>
      <w:r w:rsidRPr="00B107E8">
        <w:rPr>
          <w:rFonts w:ascii="Times New Roman" w:hAnsi="宋体" w:cs="宋体" w:hint="eastAsia"/>
          <w:kern w:val="0"/>
          <w:sz w:val="36"/>
          <w:szCs w:val="36"/>
        </w:rPr>
        <w:t>业</w:t>
      </w:r>
      <w:r w:rsidRPr="00B107E8">
        <w:rPr>
          <w:rFonts w:ascii="Times New Roman" w:hAnsi="Times New Roman" w:cs="Times New Roman"/>
          <w:kern w:val="0"/>
          <w:sz w:val="36"/>
          <w:szCs w:val="36"/>
        </w:rPr>
        <w:t xml:space="preserve"> </w:t>
      </w:r>
      <w:r w:rsidRPr="00B107E8">
        <w:rPr>
          <w:rFonts w:ascii="Times New Roman" w:hAnsi="宋体" w:cs="宋体" w:hint="eastAsia"/>
          <w:kern w:val="0"/>
          <w:sz w:val="36"/>
          <w:szCs w:val="36"/>
        </w:rPr>
        <w:t>厅</w:t>
      </w:r>
    </w:p>
    <w:p w:rsidR="00B84B2E" w:rsidRPr="00B107E8" w:rsidRDefault="00B84B2E" w:rsidP="008D23C4">
      <w:pPr>
        <w:widowControl/>
        <w:autoSpaceDE w:val="0"/>
        <w:autoSpaceDN w:val="0"/>
        <w:spacing w:before="40" w:afterLines="100" w:line="360" w:lineRule="auto"/>
        <w:jc w:val="center"/>
        <w:textAlignment w:val="bottom"/>
        <w:rPr>
          <w:rFonts w:ascii="Times New Roman" w:hAnsi="Times New Roman" w:cs="Times New Roman"/>
          <w:kern w:val="0"/>
          <w:sz w:val="36"/>
          <w:szCs w:val="36"/>
        </w:rPr>
      </w:pPr>
      <w:r w:rsidRPr="00B107E8">
        <w:rPr>
          <w:rFonts w:ascii="Times New Roman" w:hAnsi="Times New Roman" w:cs="Times New Roman"/>
          <w:kern w:val="0"/>
          <w:sz w:val="36"/>
          <w:szCs w:val="36"/>
        </w:rPr>
        <w:t>2017</w:t>
      </w:r>
      <w:r w:rsidRPr="00B107E8">
        <w:rPr>
          <w:rFonts w:ascii="Times New Roman" w:hAnsi="宋体" w:cs="宋体" w:hint="eastAsia"/>
          <w:kern w:val="0"/>
          <w:sz w:val="36"/>
          <w:szCs w:val="36"/>
        </w:rPr>
        <w:t>年度部门整体支出绩效评价报告</w:t>
      </w:r>
    </w:p>
    <w:p w:rsidR="00B84B2E" w:rsidRPr="002536DD" w:rsidRDefault="00B84B2E" w:rsidP="0049474E">
      <w:pPr>
        <w:widowControl/>
        <w:tabs>
          <w:tab w:val="center" w:pos="3835"/>
          <w:tab w:val="left" w:pos="6720"/>
        </w:tabs>
        <w:spacing w:before="100" w:beforeAutospacing="1" w:after="100" w:afterAutospacing="1" w:line="600" w:lineRule="exact"/>
        <w:ind w:right="641"/>
        <w:jc w:val="left"/>
        <w:rPr>
          <w:rFonts w:ascii="Times New Roman" w:hAnsi="Times New Roman" w:cs="Times New Roman"/>
          <w:kern w:val="0"/>
          <w:sz w:val="30"/>
          <w:szCs w:val="30"/>
        </w:rPr>
      </w:pPr>
      <w:r w:rsidRPr="002536DD">
        <w:rPr>
          <w:rFonts w:ascii="Times New Roman" w:hAnsi="Times New Roman" w:cs="Times New Roman"/>
          <w:kern w:val="0"/>
          <w:sz w:val="30"/>
          <w:szCs w:val="30"/>
        </w:rPr>
        <w:tab/>
        <w:t xml:space="preserve"> </w:t>
      </w:r>
    </w:p>
    <w:p w:rsidR="00B84B2E" w:rsidRPr="002536DD" w:rsidRDefault="00B84B2E" w:rsidP="00BD39C1">
      <w:pPr>
        <w:widowControl/>
        <w:spacing w:before="100" w:beforeAutospacing="1" w:after="100" w:afterAutospacing="1" w:line="600" w:lineRule="exact"/>
        <w:ind w:right="641"/>
        <w:jc w:val="center"/>
        <w:rPr>
          <w:rFonts w:ascii="Times New Roman" w:hAnsi="Times New Roman" w:cs="Times New Roman"/>
          <w:kern w:val="0"/>
          <w:sz w:val="44"/>
          <w:szCs w:val="44"/>
        </w:rPr>
      </w:pPr>
    </w:p>
    <w:p w:rsidR="00B84B2E" w:rsidRPr="002536DD" w:rsidRDefault="00B84B2E" w:rsidP="00BD39C1">
      <w:pPr>
        <w:widowControl/>
        <w:spacing w:before="100" w:beforeAutospacing="1" w:after="100" w:afterAutospacing="1" w:line="600" w:lineRule="exact"/>
        <w:ind w:right="641"/>
        <w:jc w:val="center"/>
        <w:rPr>
          <w:rFonts w:ascii="Times New Roman" w:hAnsi="Times New Roman" w:cs="Times New Roman"/>
          <w:kern w:val="0"/>
          <w:sz w:val="44"/>
          <w:szCs w:val="44"/>
        </w:rPr>
      </w:pPr>
    </w:p>
    <w:p w:rsidR="00B84B2E" w:rsidRPr="002536DD" w:rsidRDefault="00B84B2E" w:rsidP="00BD39C1">
      <w:pPr>
        <w:widowControl/>
        <w:spacing w:before="100" w:beforeAutospacing="1" w:after="100" w:afterAutospacing="1" w:line="600" w:lineRule="exact"/>
        <w:ind w:right="641"/>
        <w:jc w:val="center"/>
        <w:rPr>
          <w:rFonts w:ascii="Times New Roman" w:hAnsi="Times New Roman" w:cs="Times New Roman"/>
          <w:kern w:val="0"/>
          <w:sz w:val="44"/>
          <w:szCs w:val="44"/>
        </w:rPr>
      </w:pPr>
    </w:p>
    <w:p w:rsidR="00B84B2E" w:rsidRPr="002536DD" w:rsidRDefault="00B84B2E" w:rsidP="00BD39C1">
      <w:pPr>
        <w:widowControl/>
        <w:spacing w:before="100" w:beforeAutospacing="1" w:after="100" w:afterAutospacing="1" w:line="600" w:lineRule="exact"/>
        <w:ind w:right="641"/>
        <w:jc w:val="center"/>
        <w:rPr>
          <w:rFonts w:ascii="Times New Roman" w:hAnsi="Times New Roman" w:cs="Times New Roman"/>
          <w:kern w:val="0"/>
          <w:sz w:val="44"/>
          <w:szCs w:val="44"/>
        </w:rPr>
      </w:pPr>
    </w:p>
    <w:p w:rsidR="00B84B2E" w:rsidRPr="002536DD" w:rsidRDefault="00B84B2E" w:rsidP="00BD39C1">
      <w:pPr>
        <w:widowControl/>
        <w:spacing w:before="100" w:beforeAutospacing="1" w:after="100" w:afterAutospacing="1" w:line="600" w:lineRule="exact"/>
        <w:ind w:right="641"/>
        <w:jc w:val="center"/>
        <w:rPr>
          <w:rFonts w:ascii="Times New Roman" w:hAnsi="Times New Roman" w:cs="Times New Roman"/>
          <w:kern w:val="0"/>
          <w:sz w:val="44"/>
          <w:szCs w:val="44"/>
        </w:rPr>
      </w:pPr>
    </w:p>
    <w:p w:rsidR="00B84B2E" w:rsidRPr="002536DD" w:rsidRDefault="00B84B2E" w:rsidP="00BD39C1">
      <w:pPr>
        <w:widowControl/>
        <w:spacing w:before="100" w:beforeAutospacing="1" w:after="100" w:afterAutospacing="1" w:line="600" w:lineRule="exact"/>
        <w:ind w:right="641"/>
        <w:jc w:val="center"/>
        <w:rPr>
          <w:rFonts w:ascii="Times New Roman" w:hAnsi="Times New Roman" w:cs="Times New Roman"/>
          <w:kern w:val="0"/>
          <w:sz w:val="44"/>
          <w:szCs w:val="44"/>
        </w:rPr>
      </w:pPr>
    </w:p>
    <w:p w:rsidR="00B84B2E" w:rsidRPr="002536DD" w:rsidRDefault="00B84B2E" w:rsidP="00BD39C1">
      <w:pPr>
        <w:widowControl/>
        <w:spacing w:before="100" w:beforeAutospacing="1" w:after="100" w:afterAutospacing="1" w:line="600" w:lineRule="exact"/>
        <w:ind w:right="641"/>
        <w:jc w:val="center"/>
        <w:rPr>
          <w:rFonts w:ascii="Times New Roman" w:hAnsi="Times New Roman" w:cs="Times New Roman"/>
          <w:kern w:val="0"/>
          <w:sz w:val="44"/>
          <w:szCs w:val="44"/>
        </w:rPr>
      </w:pPr>
    </w:p>
    <w:p w:rsidR="00B84B2E" w:rsidRPr="002536DD" w:rsidRDefault="00B84B2E" w:rsidP="00BD39C1">
      <w:pPr>
        <w:widowControl/>
        <w:spacing w:before="100" w:beforeAutospacing="1" w:after="100" w:afterAutospacing="1" w:line="600" w:lineRule="exact"/>
        <w:ind w:right="641"/>
        <w:jc w:val="center"/>
        <w:rPr>
          <w:rFonts w:ascii="Times New Roman" w:hAnsi="Times New Roman" w:cs="Times New Roman"/>
          <w:kern w:val="0"/>
          <w:sz w:val="30"/>
          <w:szCs w:val="30"/>
        </w:rPr>
      </w:pPr>
      <w:r w:rsidRPr="002536DD">
        <w:rPr>
          <w:rFonts w:ascii="Times New Roman" w:hAnsi="宋体" w:cs="宋体" w:hint="eastAsia"/>
          <w:kern w:val="0"/>
          <w:sz w:val="30"/>
          <w:szCs w:val="30"/>
        </w:rPr>
        <w:t>报告单位：湖南省林业厅</w:t>
      </w:r>
    </w:p>
    <w:p w:rsidR="00B84B2E" w:rsidRPr="002536DD" w:rsidRDefault="00B84B2E" w:rsidP="00340A92">
      <w:pPr>
        <w:widowControl/>
        <w:spacing w:before="100" w:beforeAutospacing="1" w:after="100" w:afterAutospacing="1" w:line="600" w:lineRule="exact"/>
        <w:ind w:right="641"/>
        <w:jc w:val="center"/>
        <w:rPr>
          <w:rFonts w:ascii="Times New Roman" w:hAnsi="Times New Roman" w:cs="Times New Roman"/>
          <w:kern w:val="0"/>
          <w:sz w:val="30"/>
          <w:szCs w:val="30"/>
        </w:rPr>
      </w:pPr>
      <w:r w:rsidRPr="002536DD">
        <w:rPr>
          <w:rFonts w:ascii="Times New Roman" w:hAnsi="宋体" w:cs="宋体" w:hint="eastAsia"/>
          <w:kern w:val="0"/>
          <w:sz w:val="30"/>
          <w:szCs w:val="30"/>
        </w:rPr>
        <w:t>二</w:t>
      </w:r>
      <w:r w:rsidRPr="002536DD">
        <w:rPr>
          <w:rFonts w:ascii="Times New Roman" w:hAnsi="Times New Roman" w:cs="Times New Roman"/>
          <w:kern w:val="0"/>
          <w:sz w:val="30"/>
          <w:szCs w:val="30"/>
        </w:rPr>
        <w:t>○</w:t>
      </w:r>
      <w:r w:rsidRPr="002536DD">
        <w:rPr>
          <w:rFonts w:ascii="Times New Roman" w:hAnsi="宋体" w:cs="宋体" w:hint="eastAsia"/>
          <w:kern w:val="0"/>
          <w:sz w:val="30"/>
          <w:szCs w:val="30"/>
        </w:rPr>
        <w:t>一八年四月</w:t>
      </w:r>
    </w:p>
    <w:p w:rsidR="00B84B2E" w:rsidRPr="002536DD" w:rsidRDefault="00B84B2E" w:rsidP="00385EB2">
      <w:pPr>
        <w:widowControl/>
        <w:spacing w:before="100" w:beforeAutospacing="1" w:after="100" w:afterAutospacing="1" w:line="540" w:lineRule="exact"/>
        <w:ind w:right="641"/>
        <w:jc w:val="center"/>
        <w:rPr>
          <w:rFonts w:ascii="Times New Roman" w:hAnsi="Times New Roman" w:cs="Times New Roman"/>
          <w:kern w:val="0"/>
          <w:sz w:val="24"/>
          <w:szCs w:val="24"/>
        </w:rPr>
        <w:sectPr w:rsidR="00B84B2E" w:rsidRPr="002536DD" w:rsidSect="00181FEB">
          <w:headerReference w:type="even" r:id="rId7"/>
          <w:headerReference w:type="default" r:id="rId8"/>
          <w:footerReference w:type="even" r:id="rId9"/>
          <w:footerReference w:type="default" r:id="rId10"/>
          <w:headerReference w:type="first" r:id="rId11"/>
          <w:footerReference w:type="first" r:id="rId12"/>
          <w:pgSz w:w="11906" w:h="16838"/>
          <w:pgMar w:top="1440" w:right="1797" w:bottom="1440" w:left="1797" w:header="851" w:footer="992" w:gutter="0"/>
          <w:pgNumType w:start="0"/>
          <w:cols w:space="425"/>
          <w:titlePg/>
          <w:docGrid w:type="linesAndChars" w:linePitch="312"/>
        </w:sectPr>
      </w:pPr>
    </w:p>
    <w:p w:rsidR="00B84B2E" w:rsidRPr="002536DD" w:rsidRDefault="00B84B2E" w:rsidP="001F27B1">
      <w:pPr>
        <w:spacing w:line="579" w:lineRule="exact"/>
        <w:jc w:val="center"/>
        <w:rPr>
          <w:rFonts w:ascii="Times New Roman" w:hAnsi="Times New Roman" w:cs="Times New Roman"/>
          <w:kern w:val="0"/>
          <w:sz w:val="36"/>
          <w:szCs w:val="36"/>
        </w:rPr>
      </w:pPr>
    </w:p>
    <w:p w:rsidR="00B84B2E" w:rsidRPr="00B107E8" w:rsidRDefault="00B84B2E" w:rsidP="00B107E8">
      <w:pPr>
        <w:spacing w:line="600" w:lineRule="exact"/>
        <w:jc w:val="center"/>
        <w:rPr>
          <w:rFonts w:ascii="Times New Roman" w:eastAsia="方正小标宋_GBK" w:hAnsi="Times New Roman" w:cs="Times New Roman"/>
          <w:kern w:val="0"/>
          <w:sz w:val="44"/>
          <w:szCs w:val="44"/>
        </w:rPr>
      </w:pPr>
      <w:r w:rsidRPr="00B107E8">
        <w:rPr>
          <w:rFonts w:ascii="Times New Roman" w:eastAsia="方正小标宋_GBK" w:hAnsi="Times New Roman" w:cs="方正小标宋_GBK" w:hint="eastAsia"/>
          <w:kern w:val="0"/>
          <w:sz w:val="44"/>
          <w:szCs w:val="44"/>
        </w:rPr>
        <w:t>湖南省林业厅</w:t>
      </w:r>
    </w:p>
    <w:p w:rsidR="00B84B2E" w:rsidRPr="00B107E8" w:rsidRDefault="00B84B2E" w:rsidP="00B107E8">
      <w:pPr>
        <w:spacing w:line="600" w:lineRule="exact"/>
        <w:jc w:val="center"/>
        <w:rPr>
          <w:rFonts w:ascii="Times New Roman" w:eastAsia="方正小标宋_GBK" w:hAnsi="Times New Roman" w:cs="Times New Roman"/>
          <w:kern w:val="0"/>
          <w:sz w:val="44"/>
          <w:szCs w:val="44"/>
        </w:rPr>
      </w:pPr>
      <w:r w:rsidRPr="00B107E8">
        <w:rPr>
          <w:rFonts w:ascii="Times New Roman" w:eastAsia="方正小标宋_GBK" w:hAnsi="Times New Roman" w:cs="Times New Roman"/>
          <w:kern w:val="0"/>
          <w:sz w:val="44"/>
          <w:szCs w:val="44"/>
        </w:rPr>
        <w:t>2017</w:t>
      </w:r>
      <w:r w:rsidRPr="00B107E8">
        <w:rPr>
          <w:rFonts w:ascii="Times New Roman" w:eastAsia="方正小标宋_GBK" w:hAnsi="Times New Roman" w:cs="方正小标宋_GBK" w:hint="eastAsia"/>
          <w:kern w:val="0"/>
          <w:sz w:val="44"/>
          <w:szCs w:val="44"/>
        </w:rPr>
        <w:t>年度部门整体支出绩效评价报告</w:t>
      </w:r>
    </w:p>
    <w:p w:rsidR="00B84B2E" w:rsidRPr="00604B12" w:rsidRDefault="00B84B2E" w:rsidP="00307804">
      <w:pPr>
        <w:spacing w:line="480" w:lineRule="auto"/>
        <w:jc w:val="center"/>
        <w:rPr>
          <w:rFonts w:ascii="Times New Roman" w:hAnsi="宋体" w:cs="Times New Roman"/>
          <w:kern w:val="0"/>
          <w:sz w:val="36"/>
          <w:szCs w:val="36"/>
        </w:rPr>
      </w:pPr>
    </w:p>
    <w:p w:rsidR="00B84B2E" w:rsidRPr="00B107E8" w:rsidRDefault="00B84B2E" w:rsidP="00CF4F3E">
      <w:pPr>
        <w:spacing w:line="560" w:lineRule="exact"/>
        <w:ind w:firstLineChars="197" w:firstLine="31680"/>
        <w:rPr>
          <w:rFonts w:ascii="Times New Roman" w:eastAsia="方正仿宋_GBK" w:hAnsi="Times New Roman" w:cs="Times New Roman"/>
          <w:sz w:val="32"/>
          <w:szCs w:val="32"/>
        </w:rPr>
      </w:pPr>
      <w:r w:rsidRPr="00B107E8">
        <w:rPr>
          <w:rFonts w:ascii="Times New Roman" w:eastAsia="方正仿宋_GBK" w:hAnsi="Times New Roman" w:cs="方正仿宋_GBK" w:hint="eastAsia"/>
          <w:sz w:val="32"/>
          <w:szCs w:val="32"/>
        </w:rPr>
        <w:t>根据财政部《关于印发</w:t>
      </w:r>
      <w:r w:rsidRPr="00B107E8">
        <w:rPr>
          <w:rFonts w:ascii="Times New Roman" w:eastAsia="方正仿宋_GBK" w:hAnsi="Times New Roman" w:cs="Times New Roman"/>
          <w:sz w:val="32"/>
          <w:szCs w:val="32"/>
        </w:rPr>
        <w:t>&lt;</w:t>
      </w:r>
      <w:r w:rsidRPr="00B107E8">
        <w:rPr>
          <w:rFonts w:ascii="Times New Roman" w:eastAsia="方正仿宋_GBK" w:hAnsi="Times New Roman" w:cs="方正仿宋_GBK" w:hint="eastAsia"/>
          <w:sz w:val="32"/>
          <w:szCs w:val="32"/>
        </w:rPr>
        <w:t>财政支出绩效评价管理暂行办法</w:t>
      </w:r>
      <w:r w:rsidRPr="00B107E8">
        <w:rPr>
          <w:rFonts w:ascii="Times New Roman" w:eastAsia="方正仿宋_GBK" w:hAnsi="Times New Roman" w:cs="Times New Roman"/>
          <w:sz w:val="32"/>
          <w:szCs w:val="32"/>
        </w:rPr>
        <w:t>&gt;</w:t>
      </w:r>
      <w:r w:rsidRPr="00B107E8">
        <w:rPr>
          <w:rFonts w:ascii="Times New Roman" w:eastAsia="方正仿宋_GBK" w:hAnsi="Times New Roman" w:cs="方正仿宋_GBK" w:hint="eastAsia"/>
          <w:sz w:val="32"/>
          <w:szCs w:val="32"/>
        </w:rPr>
        <w:t>的通知》（财预〔</w:t>
      </w:r>
      <w:r>
        <w:rPr>
          <w:rFonts w:ascii="Times New Roman" w:eastAsia="方正仿宋_GBK" w:hAnsi="Times New Roman" w:cs="Times New Roman"/>
          <w:sz w:val="32"/>
          <w:szCs w:val="32"/>
        </w:rPr>
        <w:t>2011</w:t>
      </w:r>
      <w:r w:rsidRPr="00B107E8">
        <w:rPr>
          <w:rFonts w:ascii="Times New Roman" w:eastAsia="方正仿宋_GBK" w:hAnsi="Times New Roman" w:cs="方正仿宋_GBK" w:hint="eastAsia"/>
          <w:sz w:val="32"/>
          <w:szCs w:val="32"/>
        </w:rPr>
        <w:t>〕</w:t>
      </w:r>
      <w:r w:rsidRPr="00B107E8">
        <w:rPr>
          <w:rFonts w:ascii="Times New Roman" w:eastAsia="方正仿宋_GBK" w:hAnsi="Times New Roman" w:cs="Times New Roman"/>
          <w:sz w:val="32"/>
          <w:szCs w:val="32"/>
        </w:rPr>
        <w:t>285</w:t>
      </w:r>
      <w:r w:rsidRPr="00B107E8">
        <w:rPr>
          <w:rFonts w:ascii="Times New Roman" w:eastAsia="方正仿宋_GBK" w:hAnsi="Times New Roman" w:cs="方正仿宋_GBK" w:hint="eastAsia"/>
          <w:sz w:val="32"/>
          <w:szCs w:val="32"/>
        </w:rPr>
        <w:t>号）、《湖南省人民政府关于全面推进预算绩效管理的意见》（湘政发〔</w:t>
      </w:r>
      <w:r w:rsidRPr="00B107E8">
        <w:rPr>
          <w:rFonts w:ascii="Times New Roman" w:eastAsia="方正仿宋_GBK" w:hAnsi="Times New Roman" w:cs="Times New Roman"/>
          <w:sz w:val="32"/>
          <w:szCs w:val="32"/>
        </w:rPr>
        <w:t>201</w:t>
      </w:r>
      <w:r>
        <w:rPr>
          <w:rFonts w:ascii="Times New Roman" w:eastAsia="方正仿宋_GBK" w:hAnsi="Times New Roman" w:cs="Times New Roman"/>
          <w:sz w:val="32"/>
          <w:szCs w:val="32"/>
        </w:rPr>
        <w:t>2</w:t>
      </w:r>
      <w:r w:rsidRPr="00B107E8">
        <w:rPr>
          <w:rFonts w:ascii="Times New Roman" w:eastAsia="方正仿宋_GBK" w:hAnsi="Times New Roman" w:cs="方正仿宋_GBK" w:hint="eastAsia"/>
          <w:sz w:val="32"/>
          <w:szCs w:val="32"/>
        </w:rPr>
        <w:t>〕</w:t>
      </w:r>
      <w:r w:rsidRPr="00B107E8">
        <w:rPr>
          <w:rFonts w:ascii="Times New Roman" w:eastAsia="方正仿宋_GBK" w:hAnsi="Times New Roman" w:cs="Times New Roman"/>
          <w:sz w:val="32"/>
          <w:szCs w:val="32"/>
        </w:rPr>
        <w:t>33</w:t>
      </w:r>
      <w:r w:rsidRPr="00B107E8">
        <w:rPr>
          <w:rFonts w:ascii="Times New Roman" w:eastAsia="方正仿宋_GBK" w:hAnsi="Times New Roman" w:cs="方正仿宋_GBK" w:hint="eastAsia"/>
          <w:sz w:val="32"/>
          <w:szCs w:val="32"/>
        </w:rPr>
        <w:t>号）等绩效评价的相关规定，</w:t>
      </w:r>
      <w:r>
        <w:rPr>
          <w:rFonts w:ascii="Times New Roman" w:eastAsia="方正仿宋_GBK" w:hAnsi="Times New Roman" w:cs="方正仿宋_GBK" w:hint="eastAsia"/>
          <w:sz w:val="32"/>
          <w:szCs w:val="32"/>
        </w:rPr>
        <w:t>我</w:t>
      </w:r>
      <w:r w:rsidRPr="00B107E8">
        <w:rPr>
          <w:rFonts w:ascii="Times New Roman" w:eastAsia="方正仿宋_GBK" w:hAnsi="Times New Roman" w:cs="方正仿宋_GBK" w:hint="eastAsia"/>
          <w:sz w:val="32"/>
          <w:szCs w:val="32"/>
        </w:rPr>
        <w:t>厅</w:t>
      </w:r>
      <w:r>
        <w:rPr>
          <w:rFonts w:ascii="Times New Roman" w:eastAsia="方正仿宋_GBK" w:hAnsi="Times New Roman" w:cs="方正仿宋_GBK" w:hint="eastAsia"/>
          <w:sz w:val="32"/>
          <w:szCs w:val="32"/>
        </w:rPr>
        <w:t>认真开展了</w:t>
      </w:r>
      <w:r w:rsidRPr="00B107E8">
        <w:rPr>
          <w:rFonts w:ascii="Times New Roman" w:eastAsia="方正仿宋_GBK" w:hAnsi="Times New Roman" w:cs="Times New Roman"/>
          <w:sz w:val="32"/>
          <w:szCs w:val="32"/>
        </w:rPr>
        <w:t>2017</w:t>
      </w:r>
      <w:r w:rsidRPr="00B107E8">
        <w:rPr>
          <w:rFonts w:ascii="Times New Roman" w:eastAsia="方正仿宋_GBK" w:hAnsi="Times New Roman" w:cs="方正仿宋_GBK" w:hint="eastAsia"/>
          <w:sz w:val="32"/>
          <w:szCs w:val="32"/>
        </w:rPr>
        <w:t>年度部门整体支出绩效评价。现将绩效评价情况及评价结果报告如下：</w:t>
      </w:r>
    </w:p>
    <w:p w:rsidR="00B84B2E" w:rsidRPr="00B107E8" w:rsidRDefault="00B84B2E" w:rsidP="00CF4F3E">
      <w:pPr>
        <w:pStyle w:val="Heading1"/>
        <w:spacing w:before="0" w:after="0" w:line="560" w:lineRule="exact"/>
        <w:ind w:firstLineChars="200" w:firstLine="31680"/>
        <w:rPr>
          <w:rFonts w:ascii="黑体" w:eastAsia="黑体" w:hAnsi="Times New Roman" w:cs="Times New Roman"/>
          <w:b w:val="0"/>
          <w:bCs w:val="0"/>
          <w:kern w:val="2"/>
          <w:sz w:val="32"/>
          <w:szCs w:val="32"/>
        </w:rPr>
      </w:pPr>
      <w:bookmarkStart w:id="0" w:name="_Toc456813045"/>
      <w:r w:rsidRPr="00B107E8">
        <w:rPr>
          <w:rFonts w:ascii="黑体" w:eastAsia="黑体" w:hAnsi="Times New Roman" w:cs="黑体" w:hint="eastAsia"/>
          <w:b w:val="0"/>
          <w:bCs w:val="0"/>
          <w:kern w:val="2"/>
          <w:sz w:val="32"/>
          <w:szCs w:val="32"/>
        </w:rPr>
        <w:t>一、部门概况</w:t>
      </w:r>
      <w:bookmarkEnd w:id="0"/>
    </w:p>
    <w:p w:rsidR="00B84B2E" w:rsidRPr="00B107E8" w:rsidRDefault="00B84B2E" w:rsidP="00CF4F3E">
      <w:pPr>
        <w:pStyle w:val="Heading2"/>
        <w:spacing w:before="0" w:after="0" w:line="560" w:lineRule="exact"/>
        <w:ind w:firstLineChars="200" w:firstLine="31680"/>
        <w:rPr>
          <w:rFonts w:ascii="Times New Roman" w:eastAsia="方正仿宋_GBK" w:hAnsi="Times New Roman" w:cs="Times New Roman"/>
          <w:b w:val="0"/>
          <w:bCs w:val="0"/>
        </w:rPr>
      </w:pPr>
      <w:r w:rsidRPr="00B107E8">
        <w:rPr>
          <w:rFonts w:ascii="Times New Roman" w:eastAsia="方正仿宋_GBK" w:hAnsi="Times New Roman" w:cs="方正仿宋_GBK" w:hint="eastAsia"/>
          <w:b w:val="0"/>
          <w:bCs w:val="0"/>
        </w:rPr>
        <w:t>（一）部门基本职能</w:t>
      </w:r>
    </w:p>
    <w:p w:rsidR="00B84B2E" w:rsidRPr="00B107E8" w:rsidRDefault="00B84B2E" w:rsidP="00CF4F3E">
      <w:pPr>
        <w:spacing w:line="560"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我</w:t>
      </w:r>
      <w:r w:rsidRPr="00B107E8">
        <w:rPr>
          <w:rFonts w:ascii="Times New Roman" w:eastAsia="方正仿宋_GBK" w:hAnsi="Times New Roman" w:cs="方正仿宋_GBK" w:hint="eastAsia"/>
          <w:sz w:val="32"/>
          <w:szCs w:val="32"/>
        </w:rPr>
        <w:t>厅作为省政府组成部门，主要职责</w:t>
      </w:r>
      <w:r>
        <w:rPr>
          <w:rFonts w:ascii="Times New Roman" w:eastAsia="方正仿宋_GBK" w:hAnsi="Times New Roman" w:cs="方正仿宋_GBK" w:hint="eastAsia"/>
          <w:sz w:val="32"/>
          <w:szCs w:val="32"/>
        </w:rPr>
        <w:t>有</w:t>
      </w:r>
      <w:r w:rsidRPr="00B107E8">
        <w:rPr>
          <w:rFonts w:ascii="Times New Roman" w:eastAsia="方正仿宋_GBK" w:hAnsi="Times New Roman" w:cs="方正仿宋_GBK" w:hint="eastAsia"/>
          <w:sz w:val="32"/>
          <w:szCs w:val="32"/>
        </w:rPr>
        <w:t>：</w:t>
      </w:r>
    </w:p>
    <w:p w:rsidR="00B84B2E" w:rsidRPr="00B107E8" w:rsidRDefault="00B84B2E" w:rsidP="00CF4F3E">
      <w:pPr>
        <w:pStyle w:val="NormalWeb"/>
        <w:shd w:val="clear" w:color="auto" w:fill="FFFFFF"/>
        <w:spacing w:before="0" w:beforeAutospacing="0" w:after="0" w:afterAutospacing="0" w:line="560" w:lineRule="exact"/>
        <w:ind w:firstLineChars="200" w:firstLine="31680"/>
        <w:rPr>
          <w:rFonts w:ascii="Times New Roman" w:eastAsia="方正仿宋_GBK" w:hAnsi="Times New Roman" w:cs="Times New Roman"/>
          <w:kern w:val="2"/>
          <w:sz w:val="32"/>
          <w:szCs w:val="32"/>
        </w:rPr>
      </w:pPr>
      <w:r w:rsidRPr="00B107E8">
        <w:rPr>
          <w:rFonts w:ascii="Times New Roman" w:eastAsia="方正仿宋_GBK" w:hAnsi="Times New Roman" w:cs="Times New Roman"/>
          <w:kern w:val="2"/>
          <w:sz w:val="32"/>
          <w:szCs w:val="32"/>
        </w:rPr>
        <w:t>1</w:t>
      </w:r>
      <w:r w:rsidRPr="00B107E8">
        <w:rPr>
          <w:rFonts w:ascii="Times New Roman" w:eastAsia="方正仿宋_GBK" w:hAnsi="Times New Roman" w:cs="方正仿宋_GBK" w:hint="eastAsia"/>
          <w:kern w:val="2"/>
          <w:sz w:val="32"/>
          <w:szCs w:val="32"/>
        </w:rPr>
        <w:t>、贯彻执行国家林业方针、政策和法律、法规，研究拟定我省森林生态环境建设、森林资源保护和国土绿化的方针、政策，组织起草有关地方性林业法规并监督实施；</w:t>
      </w:r>
    </w:p>
    <w:p w:rsidR="00B84B2E" w:rsidRPr="00B107E8" w:rsidRDefault="00B84B2E" w:rsidP="00CF4F3E">
      <w:pPr>
        <w:pStyle w:val="NormalWeb"/>
        <w:shd w:val="clear" w:color="auto" w:fill="FFFFFF"/>
        <w:spacing w:before="0" w:beforeAutospacing="0" w:after="0" w:afterAutospacing="0" w:line="560" w:lineRule="exact"/>
        <w:ind w:firstLineChars="200" w:firstLine="31680"/>
        <w:rPr>
          <w:rFonts w:ascii="Times New Roman" w:eastAsia="方正仿宋_GBK" w:hAnsi="Times New Roman" w:cs="Times New Roman"/>
          <w:kern w:val="2"/>
          <w:sz w:val="32"/>
          <w:szCs w:val="32"/>
        </w:rPr>
      </w:pPr>
      <w:r w:rsidRPr="00B107E8">
        <w:rPr>
          <w:rFonts w:ascii="Times New Roman" w:eastAsia="方正仿宋_GBK" w:hAnsi="Times New Roman" w:cs="Times New Roman"/>
          <w:kern w:val="2"/>
          <w:sz w:val="32"/>
          <w:szCs w:val="32"/>
        </w:rPr>
        <w:t>2</w:t>
      </w:r>
      <w:r w:rsidRPr="00B107E8">
        <w:rPr>
          <w:rFonts w:ascii="Times New Roman" w:eastAsia="方正仿宋_GBK" w:hAnsi="Times New Roman" w:cs="方正仿宋_GBK" w:hint="eastAsia"/>
          <w:kern w:val="2"/>
          <w:sz w:val="32"/>
          <w:szCs w:val="32"/>
        </w:rPr>
        <w:t>、拟定全省林业发展战略、中长期发展规划并组织实施；管理省级林业资金；监督管理全省林业资金的使用；</w:t>
      </w:r>
    </w:p>
    <w:p w:rsidR="00B84B2E" w:rsidRPr="00B107E8" w:rsidRDefault="00B84B2E" w:rsidP="00CF4F3E">
      <w:pPr>
        <w:pStyle w:val="NormalWeb"/>
        <w:widowControl w:val="0"/>
        <w:shd w:val="clear" w:color="auto" w:fill="FFFFFF"/>
        <w:spacing w:before="0" w:beforeAutospacing="0" w:after="0" w:afterAutospacing="0" w:line="560" w:lineRule="exact"/>
        <w:ind w:firstLineChars="200" w:firstLine="31680"/>
        <w:rPr>
          <w:rFonts w:ascii="Times New Roman" w:eastAsia="方正仿宋_GBK" w:hAnsi="Times New Roman" w:cs="Times New Roman"/>
          <w:kern w:val="2"/>
          <w:sz w:val="32"/>
          <w:szCs w:val="32"/>
        </w:rPr>
      </w:pPr>
      <w:r w:rsidRPr="00B107E8">
        <w:rPr>
          <w:rFonts w:ascii="Times New Roman" w:eastAsia="方正仿宋_GBK" w:hAnsi="Times New Roman" w:cs="Times New Roman"/>
          <w:kern w:val="2"/>
          <w:sz w:val="32"/>
          <w:szCs w:val="32"/>
        </w:rPr>
        <w:t>3</w:t>
      </w:r>
      <w:r w:rsidRPr="00B107E8">
        <w:rPr>
          <w:rFonts w:ascii="Times New Roman" w:eastAsia="方正仿宋_GBK" w:hAnsi="Times New Roman" w:cs="方正仿宋_GBK" w:hint="eastAsia"/>
          <w:kern w:val="2"/>
          <w:sz w:val="32"/>
          <w:szCs w:val="32"/>
        </w:rPr>
        <w:t>、组织开展植树造林和封山育林工作；组织、指导以植树种草等生物措施防治水土流失和防沙、治沙工作；指导国有林场（苗圃）、集体林场、森林公园及基层林业工作机构的建设和管理；</w:t>
      </w:r>
    </w:p>
    <w:p w:rsidR="00B84B2E" w:rsidRPr="00B107E8" w:rsidRDefault="00B84B2E" w:rsidP="00CF4F3E">
      <w:pPr>
        <w:pStyle w:val="NormalWeb"/>
        <w:widowControl w:val="0"/>
        <w:shd w:val="clear" w:color="auto" w:fill="FFFFFF"/>
        <w:spacing w:before="0" w:beforeAutospacing="0" w:after="0" w:afterAutospacing="0" w:line="560" w:lineRule="exact"/>
        <w:ind w:firstLineChars="200" w:firstLine="31680"/>
        <w:rPr>
          <w:rFonts w:ascii="Times New Roman" w:eastAsia="方正仿宋_GBK" w:hAnsi="Times New Roman" w:cs="Times New Roman"/>
          <w:kern w:val="2"/>
          <w:sz w:val="32"/>
          <w:szCs w:val="32"/>
        </w:rPr>
      </w:pPr>
      <w:r w:rsidRPr="00B107E8">
        <w:rPr>
          <w:rFonts w:ascii="Times New Roman" w:eastAsia="方正仿宋_GBK" w:hAnsi="Times New Roman" w:cs="Times New Roman"/>
          <w:kern w:val="2"/>
          <w:sz w:val="32"/>
          <w:szCs w:val="32"/>
        </w:rPr>
        <w:t>4</w:t>
      </w:r>
      <w:r w:rsidRPr="00B107E8">
        <w:rPr>
          <w:rFonts w:ascii="Times New Roman" w:eastAsia="方正仿宋_GBK" w:hAnsi="Times New Roman" w:cs="方正仿宋_GBK" w:hint="eastAsia"/>
          <w:kern w:val="2"/>
          <w:sz w:val="32"/>
          <w:szCs w:val="32"/>
        </w:rPr>
        <w:t>、组织、指导森林资源（含经济林、薪炭林、用材林、防护林及其他特种用途林）的管理、组织全省森林资源调查、动态监测和统计；审核并监督森林资源的使用；组织编制森林采伐限额，经省政府批准后监督执行；监督林木、竹林的凭证采伐与运输；组织、指导林地、林权管理并对依法应由省政府批准的林地征用、占用进行审核；监督林地开发利用工作；负责协调山林权属纠纷；</w:t>
      </w:r>
    </w:p>
    <w:p w:rsidR="00B84B2E" w:rsidRPr="00B107E8" w:rsidRDefault="00B84B2E" w:rsidP="00CF4F3E">
      <w:pPr>
        <w:pStyle w:val="NormalWeb"/>
        <w:shd w:val="clear" w:color="auto" w:fill="FFFFFF"/>
        <w:spacing w:before="0" w:beforeAutospacing="0" w:after="0" w:afterAutospacing="0" w:line="560" w:lineRule="exact"/>
        <w:ind w:firstLineChars="200" w:firstLine="31680"/>
        <w:rPr>
          <w:rFonts w:ascii="Times New Roman" w:eastAsia="方正仿宋_GBK" w:hAnsi="Times New Roman" w:cs="Times New Roman"/>
          <w:kern w:val="2"/>
          <w:sz w:val="32"/>
          <w:szCs w:val="32"/>
        </w:rPr>
      </w:pPr>
      <w:r w:rsidRPr="00B107E8">
        <w:rPr>
          <w:rFonts w:ascii="Times New Roman" w:eastAsia="方正仿宋_GBK" w:hAnsi="Times New Roman" w:cs="Times New Roman"/>
          <w:kern w:val="2"/>
          <w:sz w:val="32"/>
          <w:szCs w:val="32"/>
        </w:rPr>
        <w:t>5</w:t>
      </w:r>
      <w:r w:rsidRPr="00B107E8">
        <w:rPr>
          <w:rFonts w:ascii="Times New Roman" w:eastAsia="方正仿宋_GBK" w:hAnsi="Times New Roman" w:cs="方正仿宋_GBK" w:hint="eastAsia"/>
          <w:kern w:val="2"/>
          <w:sz w:val="32"/>
          <w:szCs w:val="32"/>
        </w:rPr>
        <w:t>、组织、指导陆生野生动植物资源的保护和合理开发利用；拟定及调整省级重点保护的野生动物、植物名录，报省政府批准后发布；在国家自然保护区的区划、规划原则的指导下，指导森林和陆生野生动</w:t>
      </w:r>
      <w:r>
        <w:rPr>
          <w:rFonts w:ascii="Times New Roman" w:eastAsia="方正仿宋_GBK" w:hAnsi="Times New Roman" w:cs="方正仿宋_GBK" w:hint="eastAsia"/>
          <w:kern w:val="2"/>
          <w:sz w:val="32"/>
          <w:szCs w:val="32"/>
        </w:rPr>
        <w:t>植</w:t>
      </w:r>
      <w:r w:rsidRPr="00B107E8">
        <w:rPr>
          <w:rFonts w:ascii="Times New Roman" w:eastAsia="方正仿宋_GBK" w:hAnsi="Times New Roman" w:cs="方正仿宋_GBK" w:hint="eastAsia"/>
          <w:kern w:val="2"/>
          <w:sz w:val="32"/>
          <w:szCs w:val="32"/>
        </w:rPr>
        <w:t>物类型自然保护区的建设和管理；组织、协调全省湿地保护和有关国际公约的履约工作；负责濒危物种进出口和国家及省保护的野生动物、珍稀树种、珍稀野生植物及其产品出口的审查报批工作；</w:t>
      </w:r>
    </w:p>
    <w:p w:rsidR="00B84B2E" w:rsidRPr="00B107E8" w:rsidRDefault="00B84B2E" w:rsidP="00CF4F3E">
      <w:pPr>
        <w:pStyle w:val="NormalWeb"/>
        <w:shd w:val="clear" w:color="auto" w:fill="FFFFFF"/>
        <w:spacing w:before="0" w:beforeAutospacing="0" w:after="0" w:afterAutospacing="0" w:line="560" w:lineRule="exact"/>
        <w:ind w:firstLineChars="200" w:firstLine="31680"/>
        <w:rPr>
          <w:rFonts w:ascii="Times New Roman" w:eastAsia="方正仿宋_GBK" w:hAnsi="Times New Roman" w:cs="Times New Roman"/>
          <w:kern w:val="2"/>
          <w:sz w:val="32"/>
          <w:szCs w:val="32"/>
        </w:rPr>
      </w:pPr>
      <w:r w:rsidRPr="00B107E8">
        <w:rPr>
          <w:rFonts w:ascii="Times New Roman" w:eastAsia="方正仿宋_GBK" w:hAnsi="Times New Roman" w:cs="Times New Roman"/>
          <w:kern w:val="2"/>
          <w:sz w:val="32"/>
          <w:szCs w:val="32"/>
        </w:rPr>
        <w:t>6</w:t>
      </w:r>
      <w:r w:rsidRPr="00B107E8">
        <w:rPr>
          <w:rFonts w:ascii="Times New Roman" w:eastAsia="方正仿宋_GBK" w:hAnsi="Times New Roman" w:cs="方正仿宋_GBK" w:hint="eastAsia"/>
          <w:kern w:val="2"/>
          <w:sz w:val="32"/>
          <w:szCs w:val="32"/>
        </w:rPr>
        <w:t>、组织协调、指导监督全省森林防火工作；指导全省森林公安工作；组织、指导全省森林病虫鼠害的防治、检疫；</w:t>
      </w:r>
    </w:p>
    <w:p w:rsidR="00B84B2E" w:rsidRPr="00B107E8" w:rsidRDefault="00B84B2E" w:rsidP="00CF4F3E">
      <w:pPr>
        <w:pStyle w:val="NormalWeb"/>
        <w:shd w:val="clear" w:color="auto" w:fill="FFFFFF"/>
        <w:spacing w:before="0" w:beforeAutospacing="0" w:after="0" w:afterAutospacing="0" w:line="560" w:lineRule="exact"/>
        <w:ind w:firstLineChars="200" w:firstLine="31680"/>
        <w:rPr>
          <w:rFonts w:ascii="Times New Roman" w:eastAsia="方正仿宋_GBK" w:hAnsi="Times New Roman" w:cs="Times New Roman"/>
          <w:kern w:val="2"/>
          <w:sz w:val="32"/>
          <w:szCs w:val="32"/>
        </w:rPr>
      </w:pPr>
      <w:r w:rsidRPr="00B107E8">
        <w:rPr>
          <w:rFonts w:ascii="Times New Roman" w:eastAsia="方正仿宋_GBK" w:hAnsi="Times New Roman" w:cs="Times New Roman"/>
          <w:kern w:val="2"/>
          <w:sz w:val="32"/>
          <w:szCs w:val="32"/>
        </w:rPr>
        <w:t>7</w:t>
      </w:r>
      <w:r w:rsidRPr="00B107E8">
        <w:rPr>
          <w:rFonts w:ascii="Times New Roman" w:eastAsia="方正仿宋_GBK" w:hAnsi="Times New Roman" w:cs="方正仿宋_GBK" w:hint="eastAsia"/>
          <w:kern w:val="2"/>
          <w:sz w:val="32"/>
          <w:szCs w:val="32"/>
        </w:rPr>
        <w:t>、研究提出林业发展的经济调节意见以及林业产业发展的有关政策建议；监管国有林业资产；指导林业产业发展；审核申报重点林业建设项目；</w:t>
      </w:r>
    </w:p>
    <w:p w:rsidR="00B84B2E" w:rsidRPr="00B107E8" w:rsidRDefault="00B84B2E" w:rsidP="00CF4F3E">
      <w:pPr>
        <w:pStyle w:val="NormalWeb"/>
        <w:shd w:val="clear" w:color="auto" w:fill="FFFFFF"/>
        <w:spacing w:before="0" w:beforeAutospacing="0" w:after="0" w:afterAutospacing="0" w:line="560" w:lineRule="exact"/>
        <w:ind w:firstLineChars="200" w:firstLine="31680"/>
        <w:rPr>
          <w:rFonts w:ascii="Times New Roman" w:eastAsia="方正仿宋_GBK" w:hAnsi="Times New Roman" w:cs="Times New Roman"/>
          <w:kern w:val="2"/>
          <w:sz w:val="32"/>
          <w:szCs w:val="32"/>
        </w:rPr>
      </w:pPr>
      <w:r w:rsidRPr="00B107E8">
        <w:rPr>
          <w:rFonts w:ascii="Times New Roman" w:eastAsia="方正仿宋_GBK" w:hAnsi="Times New Roman" w:cs="Times New Roman"/>
          <w:kern w:val="2"/>
          <w:sz w:val="32"/>
          <w:szCs w:val="32"/>
        </w:rPr>
        <w:t>8</w:t>
      </w:r>
      <w:r w:rsidRPr="00B107E8">
        <w:rPr>
          <w:rFonts w:ascii="Times New Roman" w:eastAsia="方正仿宋_GBK" w:hAnsi="Times New Roman" w:cs="方正仿宋_GBK" w:hint="eastAsia"/>
          <w:kern w:val="2"/>
          <w:sz w:val="32"/>
          <w:szCs w:val="32"/>
        </w:rPr>
        <w:t>、指导各类商品林（包括用材林、经济林、薪炭林、药用林、竹林、特种用途林）和风景林及林木花卉的发展与培育；</w:t>
      </w:r>
    </w:p>
    <w:p w:rsidR="00B84B2E" w:rsidRPr="00B107E8" w:rsidRDefault="00B84B2E" w:rsidP="00CF4F3E">
      <w:pPr>
        <w:pStyle w:val="NormalWeb"/>
        <w:shd w:val="clear" w:color="auto" w:fill="FFFFFF"/>
        <w:spacing w:before="0" w:beforeAutospacing="0" w:after="0" w:afterAutospacing="0" w:line="560" w:lineRule="exact"/>
        <w:ind w:firstLineChars="200" w:firstLine="31680"/>
        <w:rPr>
          <w:rFonts w:ascii="Times New Roman" w:eastAsia="方正仿宋_GBK" w:hAnsi="Times New Roman" w:cs="Times New Roman"/>
          <w:kern w:val="2"/>
          <w:sz w:val="32"/>
          <w:szCs w:val="32"/>
        </w:rPr>
      </w:pPr>
      <w:r w:rsidRPr="00B107E8">
        <w:rPr>
          <w:rFonts w:ascii="Times New Roman" w:eastAsia="方正仿宋_GBK" w:hAnsi="Times New Roman" w:cs="Times New Roman"/>
          <w:kern w:val="2"/>
          <w:sz w:val="32"/>
          <w:szCs w:val="32"/>
        </w:rPr>
        <w:t>9</w:t>
      </w:r>
      <w:r w:rsidRPr="00B107E8">
        <w:rPr>
          <w:rFonts w:ascii="Times New Roman" w:eastAsia="方正仿宋_GBK" w:hAnsi="Times New Roman" w:cs="方正仿宋_GBK" w:hint="eastAsia"/>
          <w:kern w:val="2"/>
          <w:sz w:val="32"/>
          <w:szCs w:val="32"/>
        </w:rPr>
        <w:t>、组织指导林业科技、教育、外事和宣传工作；指导全省林业队伍的建设；</w:t>
      </w:r>
    </w:p>
    <w:p w:rsidR="00B84B2E" w:rsidRPr="00B107E8" w:rsidRDefault="00B84B2E" w:rsidP="00CF4F3E">
      <w:pPr>
        <w:pStyle w:val="NormalWeb"/>
        <w:shd w:val="clear" w:color="auto" w:fill="FFFFFF"/>
        <w:spacing w:before="0" w:beforeAutospacing="0" w:after="0" w:afterAutospacing="0" w:line="560" w:lineRule="exact"/>
        <w:ind w:firstLineChars="200" w:firstLine="31680"/>
        <w:rPr>
          <w:rFonts w:ascii="Times New Roman" w:eastAsia="方正仿宋_GBK" w:hAnsi="Times New Roman" w:cs="Times New Roman"/>
          <w:kern w:val="2"/>
          <w:sz w:val="32"/>
          <w:szCs w:val="32"/>
        </w:rPr>
      </w:pPr>
      <w:r w:rsidRPr="00B107E8">
        <w:rPr>
          <w:rFonts w:ascii="Times New Roman" w:eastAsia="方正仿宋_GBK" w:hAnsi="Times New Roman" w:cs="Times New Roman"/>
          <w:kern w:val="2"/>
          <w:sz w:val="32"/>
          <w:szCs w:val="32"/>
        </w:rPr>
        <w:t>10</w:t>
      </w:r>
      <w:r w:rsidRPr="00B107E8">
        <w:rPr>
          <w:rFonts w:ascii="Times New Roman" w:eastAsia="方正仿宋_GBK" w:hAnsi="Times New Roman" w:cs="方正仿宋_GBK" w:hint="eastAsia"/>
          <w:kern w:val="2"/>
          <w:sz w:val="32"/>
          <w:szCs w:val="32"/>
        </w:rPr>
        <w:t>、承办省委、省人民政府交办的其他事项。</w:t>
      </w:r>
    </w:p>
    <w:p w:rsidR="00B84B2E" w:rsidRPr="00B107E8" w:rsidRDefault="00B84B2E" w:rsidP="00CF4F3E">
      <w:pPr>
        <w:pStyle w:val="NormalWeb"/>
        <w:shd w:val="clear" w:color="auto" w:fill="FFFFFF"/>
        <w:spacing w:before="0" w:beforeAutospacing="0" w:after="0" w:afterAutospacing="0" w:line="560" w:lineRule="exact"/>
        <w:ind w:firstLineChars="200" w:firstLine="31680"/>
        <w:outlineLvl w:val="1"/>
        <w:rPr>
          <w:rFonts w:ascii="Times New Roman" w:eastAsia="方正仿宋_GBK" w:hAnsi="Times New Roman" w:cs="Times New Roman"/>
          <w:kern w:val="2"/>
          <w:sz w:val="32"/>
          <w:szCs w:val="32"/>
        </w:rPr>
      </w:pPr>
      <w:r w:rsidRPr="00B107E8">
        <w:rPr>
          <w:rFonts w:ascii="Times New Roman" w:eastAsia="方正仿宋_GBK" w:hAnsi="Times New Roman" w:cs="方正仿宋_GBK" w:hint="eastAsia"/>
          <w:kern w:val="2"/>
          <w:sz w:val="32"/>
          <w:szCs w:val="32"/>
        </w:rPr>
        <w:t>（二）部门预算单位构成</w:t>
      </w:r>
    </w:p>
    <w:p w:rsidR="00B84B2E" w:rsidRPr="00B107E8" w:rsidRDefault="00B84B2E" w:rsidP="00CF4F3E">
      <w:pPr>
        <w:pStyle w:val="NormalWeb"/>
        <w:shd w:val="clear" w:color="auto" w:fill="FFFFFF"/>
        <w:spacing w:before="0" w:beforeAutospacing="0" w:after="0" w:afterAutospacing="0" w:line="560" w:lineRule="exact"/>
        <w:ind w:firstLineChars="200" w:firstLine="31680"/>
        <w:rPr>
          <w:rFonts w:ascii="Times New Roman" w:eastAsia="方正仿宋_GBK" w:hAnsi="Times New Roman" w:cs="Times New Roman"/>
          <w:kern w:val="2"/>
          <w:sz w:val="32"/>
          <w:szCs w:val="32"/>
        </w:rPr>
      </w:pPr>
      <w:r w:rsidRPr="00B107E8">
        <w:rPr>
          <w:rFonts w:ascii="Times New Roman" w:eastAsia="方正仿宋_GBK" w:hAnsi="Times New Roman" w:cs="方正仿宋_GBK" w:hint="eastAsia"/>
          <w:kern w:val="2"/>
          <w:sz w:val="32"/>
          <w:szCs w:val="32"/>
        </w:rPr>
        <w:t>纳入</w:t>
      </w:r>
      <w:r>
        <w:rPr>
          <w:rFonts w:ascii="Times New Roman" w:eastAsia="方正仿宋_GBK" w:hAnsi="Times New Roman" w:cs="方正仿宋_GBK" w:hint="eastAsia"/>
          <w:kern w:val="2"/>
          <w:sz w:val="32"/>
          <w:szCs w:val="32"/>
        </w:rPr>
        <w:t>我</w:t>
      </w:r>
      <w:r w:rsidRPr="00B107E8">
        <w:rPr>
          <w:rFonts w:ascii="Times New Roman" w:eastAsia="方正仿宋_GBK" w:hAnsi="Times New Roman" w:cs="方正仿宋_GBK" w:hint="eastAsia"/>
          <w:kern w:val="2"/>
          <w:sz w:val="32"/>
          <w:szCs w:val="32"/>
        </w:rPr>
        <w:t>厅</w:t>
      </w:r>
      <w:r w:rsidRPr="00B107E8">
        <w:rPr>
          <w:rFonts w:ascii="Times New Roman" w:eastAsia="方正仿宋_GBK" w:hAnsi="Times New Roman" w:cs="Times New Roman"/>
          <w:kern w:val="2"/>
          <w:sz w:val="32"/>
          <w:szCs w:val="32"/>
        </w:rPr>
        <w:t>2017</w:t>
      </w:r>
      <w:r w:rsidRPr="00B107E8">
        <w:rPr>
          <w:rFonts w:ascii="Times New Roman" w:eastAsia="方正仿宋_GBK" w:hAnsi="Times New Roman" w:cs="方正仿宋_GBK" w:hint="eastAsia"/>
          <w:kern w:val="2"/>
          <w:sz w:val="32"/>
          <w:szCs w:val="32"/>
        </w:rPr>
        <w:t>年部门预算编制范围的预算单位包括：</w:t>
      </w:r>
    </w:p>
    <w:p w:rsidR="00B84B2E" w:rsidRPr="00B107E8" w:rsidRDefault="00B84B2E" w:rsidP="00CF4F3E">
      <w:pPr>
        <w:pStyle w:val="NormalWeb"/>
        <w:shd w:val="clear" w:color="auto" w:fill="FFFFFF"/>
        <w:spacing w:before="0" w:beforeAutospacing="0" w:after="0" w:afterAutospacing="0" w:line="560" w:lineRule="exact"/>
        <w:ind w:firstLineChars="200" w:firstLine="31680"/>
        <w:rPr>
          <w:rFonts w:ascii="Times New Roman" w:eastAsia="方正仿宋_GBK" w:hAnsi="Times New Roman" w:cs="Times New Roman"/>
          <w:kern w:val="2"/>
          <w:sz w:val="32"/>
          <w:szCs w:val="32"/>
        </w:rPr>
      </w:pPr>
      <w:r w:rsidRPr="00B107E8">
        <w:rPr>
          <w:rFonts w:ascii="Times New Roman" w:eastAsia="方正仿宋_GBK" w:hAnsi="Times New Roman" w:cs="Times New Roman"/>
          <w:kern w:val="2"/>
          <w:sz w:val="32"/>
          <w:szCs w:val="32"/>
        </w:rPr>
        <w:t>1</w:t>
      </w:r>
      <w:r w:rsidRPr="00B107E8">
        <w:rPr>
          <w:rFonts w:ascii="Times New Roman" w:eastAsia="方正仿宋_GBK" w:hAnsi="Times New Roman" w:cs="方正仿宋_GBK" w:hint="eastAsia"/>
          <w:kern w:val="2"/>
          <w:sz w:val="32"/>
          <w:szCs w:val="32"/>
        </w:rPr>
        <w:t>、湖南省林业厅本级</w:t>
      </w:r>
      <w:r>
        <w:rPr>
          <w:rFonts w:ascii="Times New Roman" w:eastAsia="方正仿宋_GBK" w:hAnsi="Times New Roman" w:cs="方正仿宋_GBK" w:hint="eastAsia"/>
          <w:kern w:val="2"/>
          <w:sz w:val="32"/>
          <w:szCs w:val="32"/>
        </w:rPr>
        <w:t>；</w:t>
      </w:r>
    </w:p>
    <w:p w:rsidR="00B84B2E" w:rsidRPr="00B107E8" w:rsidRDefault="00B84B2E" w:rsidP="00CF4F3E">
      <w:pPr>
        <w:pStyle w:val="NormalWeb"/>
        <w:shd w:val="clear" w:color="auto" w:fill="FFFFFF"/>
        <w:spacing w:before="0" w:beforeAutospacing="0" w:after="0" w:afterAutospacing="0" w:line="560" w:lineRule="exact"/>
        <w:ind w:firstLineChars="200" w:firstLine="31680"/>
        <w:rPr>
          <w:rFonts w:ascii="Times New Roman" w:eastAsia="方正仿宋_GBK" w:hAnsi="Times New Roman" w:cs="Times New Roman"/>
          <w:kern w:val="2"/>
          <w:sz w:val="32"/>
          <w:szCs w:val="32"/>
        </w:rPr>
      </w:pPr>
      <w:r w:rsidRPr="00B107E8">
        <w:rPr>
          <w:rFonts w:ascii="Times New Roman" w:eastAsia="方正仿宋_GBK" w:hAnsi="Times New Roman" w:cs="Times New Roman"/>
          <w:kern w:val="2"/>
          <w:sz w:val="32"/>
          <w:szCs w:val="32"/>
        </w:rPr>
        <w:t>2</w:t>
      </w:r>
      <w:r w:rsidRPr="00B107E8">
        <w:rPr>
          <w:rFonts w:ascii="Times New Roman" w:eastAsia="方正仿宋_GBK" w:hAnsi="Times New Roman" w:cs="方正仿宋_GBK" w:hint="eastAsia"/>
          <w:kern w:val="2"/>
          <w:sz w:val="32"/>
          <w:szCs w:val="32"/>
        </w:rPr>
        <w:t>、纳入部门预算编制的</w:t>
      </w:r>
      <w:r w:rsidRPr="00B107E8">
        <w:rPr>
          <w:rFonts w:ascii="Times New Roman" w:eastAsia="方正仿宋_GBK" w:hAnsi="Times New Roman" w:cs="Times New Roman"/>
          <w:kern w:val="2"/>
          <w:sz w:val="32"/>
          <w:szCs w:val="32"/>
        </w:rPr>
        <w:t>16</w:t>
      </w:r>
      <w:r w:rsidRPr="00B107E8">
        <w:rPr>
          <w:rFonts w:ascii="Times New Roman" w:eastAsia="方正仿宋_GBK" w:hAnsi="Times New Roman" w:cs="方正仿宋_GBK" w:hint="eastAsia"/>
          <w:kern w:val="2"/>
          <w:sz w:val="32"/>
          <w:szCs w:val="32"/>
        </w:rPr>
        <w:t>个二级预算单位：湖南省野生动物救护繁殖中心、湖南省林木种子储备调剂中心、湖南省林业科技推广总站、湖南省林业调查规划设计院、湖南省林业厅机关后勤服务中心、湖南省林业厅宣传中心、湖南省林木种苗管理站、湖南省林业外资项目管理办公室、湖南省森林病虫害防治检疫总站、湖南省林业产业管理办公室、湖南省国有林和森林公园管理局、湖南省林业重点项目管理办公室、湖南省森林公安局、湖南省林产品质量检验检测中心、湖南省森林消防航空护林站、湖南省青羊湖国有林场。</w:t>
      </w:r>
    </w:p>
    <w:p w:rsidR="00B84B2E" w:rsidRPr="00B107E8" w:rsidRDefault="00B84B2E" w:rsidP="00CF4F3E">
      <w:pPr>
        <w:pStyle w:val="NormalWeb"/>
        <w:shd w:val="clear" w:color="auto" w:fill="FFFFFF"/>
        <w:spacing w:before="0" w:beforeAutospacing="0" w:after="0" w:afterAutospacing="0" w:line="560" w:lineRule="exact"/>
        <w:ind w:firstLineChars="200" w:firstLine="31680"/>
        <w:outlineLvl w:val="1"/>
        <w:rPr>
          <w:rFonts w:ascii="Times New Roman" w:eastAsia="方正仿宋_GBK" w:hAnsi="Times New Roman" w:cs="Times New Roman"/>
          <w:sz w:val="32"/>
          <w:szCs w:val="32"/>
        </w:rPr>
      </w:pPr>
      <w:r w:rsidRPr="00B107E8">
        <w:rPr>
          <w:rFonts w:ascii="Times New Roman" w:eastAsia="方正仿宋_GBK" w:hAnsi="Times New Roman" w:cs="方正仿宋_GBK" w:hint="eastAsia"/>
          <w:sz w:val="32"/>
          <w:szCs w:val="32"/>
        </w:rPr>
        <w:t>（三）人员编制情况</w:t>
      </w:r>
    </w:p>
    <w:p w:rsidR="00B84B2E" w:rsidRPr="00B107E8" w:rsidRDefault="00B84B2E" w:rsidP="00CF4F3E">
      <w:pPr>
        <w:spacing w:line="560" w:lineRule="exact"/>
        <w:ind w:firstLineChars="200" w:firstLine="31680"/>
        <w:rPr>
          <w:rFonts w:ascii="Times New Roman" w:eastAsia="方正仿宋_GBK" w:hAnsi="Times New Roman" w:cs="Times New Roman"/>
          <w:sz w:val="32"/>
          <w:szCs w:val="32"/>
        </w:rPr>
      </w:pPr>
      <w:r w:rsidRPr="00B107E8">
        <w:rPr>
          <w:rFonts w:ascii="Times New Roman" w:eastAsia="方正仿宋_GBK" w:hAnsi="Times New Roman" w:cs="方正仿宋_GBK" w:hint="eastAsia"/>
          <w:sz w:val="32"/>
          <w:szCs w:val="32"/>
        </w:rPr>
        <w:t>截至</w:t>
      </w:r>
      <w:r w:rsidRPr="00B107E8">
        <w:rPr>
          <w:rFonts w:ascii="Times New Roman" w:eastAsia="方正仿宋_GBK" w:hAnsi="Times New Roman" w:cs="Times New Roman"/>
          <w:sz w:val="32"/>
          <w:szCs w:val="32"/>
        </w:rPr>
        <w:t>2017</w:t>
      </w:r>
      <w:r w:rsidRPr="00B107E8">
        <w:rPr>
          <w:rFonts w:ascii="Times New Roman" w:eastAsia="方正仿宋_GBK" w:hAnsi="Times New Roman" w:cs="方正仿宋_GBK" w:hint="eastAsia"/>
          <w:sz w:val="32"/>
          <w:szCs w:val="32"/>
        </w:rPr>
        <w:t>年底，湖南省林业厅及纳入预算编制范围的二级单位共有人员编制</w:t>
      </w:r>
      <w:r w:rsidRPr="00B107E8">
        <w:rPr>
          <w:rFonts w:ascii="Times New Roman" w:eastAsia="方正仿宋_GBK" w:hAnsi="Times New Roman" w:cs="Times New Roman"/>
          <w:sz w:val="32"/>
          <w:szCs w:val="32"/>
        </w:rPr>
        <w:t>930</w:t>
      </w:r>
      <w:r w:rsidRPr="00B107E8">
        <w:rPr>
          <w:rFonts w:ascii="Times New Roman" w:eastAsia="方正仿宋_GBK" w:hAnsi="Times New Roman" w:cs="方正仿宋_GBK" w:hint="eastAsia"/>
          <w:sz w:val="32"/>
          <w:szCs w:val="32"/>
        </w:rPr>
        <w:t>人，其中行政编制</w:t>
      </w:r>
      <w:r w:rsidRPr="00B107E8">
        <w:rPr>
          <w:rFonts w:ascii="Times New Roman" w:eastAsia="方正仿宋_GBK" w:hAnsi="Times New Roman" w:cs="Times New Roman"/>
          <w:sz w:val="32"/>
          <w:szCs w:val="32"/>
        </w:rPr>
        <w:t>141</w:t>
      </w:r>
      <w:r w:rsidRPr="00B107E8">
        <w:rPr>
          <w:rFonts w:ascii="Times New Roman" w:eastAsia="方正仿宋_GBK" w:hAnsi="Times New Roman" w:cs="方正仿宋_GBK" w:hint="eastAsia"/>
          <w:sz w:val="32"/>
          <w:szCs w:val="32"/>
        </w:rPr>
        <w:t>人，事业及参公编制</w:t>
      </w:r>
      <w:r w:rsidRPr="00B107E8">
        <w:rPr>
          <w:rFonts w:ascii="Times New Roman" w:eastAsia="方正仿宋_GBK" w:hAnsi="Times New Roman" w:cs="Times New Roman"/>
          <w:sz w:val="32"/>
          <w:szCs w:val="32"/>
        </w:rPr>
        <w:t>789</w:t>
      </w:r>
      <w:r w:rsidRPr="00B107E8">
        <w:rPr>
          <w:rFonts w:ascii="Times New Roman" w:eastAsia="方正仿宋_GBK" w:hAnsi="Times New Roman" w:cs="方正仿宋_GBK" w:hint="eastAsia"/>
          <w:sz w:val="32"/>
          <w:szCs w:val="32"/>
        </w:rPr>
        <w:t>人。年末实有人数</w:t>
      </w:r>
      <w:r w:rsidRPr="00B107E8">
        <w:rPr>
          <w:rFonts w:ascii="Times New Roman" w:eastAsia="方正仿宋_GBK" w:hAnsi="Times New Roman" w:cs="Times New Roman"/>
          <w:sz w:val="32"/>
          <w:szCs w:val="32"/>
        </w:rPr>
        <w:t>1087</w:t>
      </w:r>
      <w:r w:rsidRPr="00B107E8">
        <w:rPr>
          <w:rFonts w:ascii="Times New Roman" w:eastAsia="方正仿宋_GBK" w:hAnsi="Times New Roman" w:cs="方正仿宋_GBK" w:hint="eastAsia"/>
          <w:sz w:val="32"/>
          <w:szCs w:val="32"/>
        </w:rPr>
        <w:t>人，其中在职人员</w:t>
      </w:r>
      <w:r w:rsidRPr="00B107E8">
        <w:rPr>
          <w:rFonts w:ascii="Times New Roman" w:eastAsia="方正仿宋_GBK" w:hAnsi="Times New Roman" w:cs="Times New Roman"/>
          <w:sz w:val="32"/>
          <w:szCs w:val="32"/>
        </w:rPr>
        <w:t>764</w:t>
      </w:r>
      <w:r w:rsidRPr="00B107E8">
        <w:rPr>
          <w:rFonts w:ascii="Times New Roman" w:eastAsia="方正仿宋_GBK" w:hAnsi="Times New Roman" w:cs="方正仿宋_GBK" w:hint="eastAsia"/>
          <w:sz w:val="32"/>
          <w:szCs w:val="32"/>
        </w:rPr>
        <w:t>人，离休人员</w:t>
      </w:r>
      <w:r w:rsidRPr="00B107E8">
        <w:rPr>
          <w:rFonts w:ascii="Times New Roman" w:eastAsia="方正仿宋_GBK" w:hAnsi="Times New Roman" w:cs="Times New Roman"/>
          <w:sz w:val="32"/>
          <w:szCs w:val="32"/>
        </w:rPr>
        <w:t>16</w:t>
      </w:r>
      <w:r w:rsidRPr="00B107E8">
        <w:rPr>
          <w:rFonts w:ascii="Times New Roman" w:eastAsia="方正仿宋_GBK" w:hAnsi="Times New Roman" w:cs="方正仿宋_GBK" w:hint="eastAsia"/>
          <w:sz w:val="32"/>
          <w:szCs w:val="32"/>
        </w:rPr>
        <w:t>人，退休人员</w:t>
      </w:r>
      <w:r w:rsidRPr="00B107E8">
        <w:rPr>
          <w:rFonts w:ascii="Times New Roman" w:eastAsia="方正仿宋_GBK" w:hAnsi="Times New Roman" w:cs="Times New Roman"/>
          <w:sz w:val="32"/>
          <w:szCs w:val="32"/>
        </w:rPr>
        <w:t>307</w:t>
      </w:r>
      <w:r w:rsidRPr="00B107E8">
        <w:rPr>
          <w:rFonts w:ascii="Times New Roman" w:eastAsia="方正仿宋_GBK" w:hAnsi="Times New Roman" w:cs="方正仿宋_GBK" w:hint="eastAsia"/>
          <w:sz w:val="32"/>
          <w:szCs w:val="32"/>
        </w:rPr>
        <w:t>人。</w:t>
      </w:r>
    </w:p>
    <w:p w:rsidR="00B84B2E" w:rsidRPr="00B107E8" w:rsidRDefault="00B84B2E" w:rsidP="00CF4F3E">
      <w:pPr>
        <w:pStyle w:val="NormalWeb"/>
        <w:shd w:val="clear" w:color="auto" w:fill="FFFFFF"/>
        <w:spacing w:before="0" w:beforeAutospacing="0" w:after="0" w:afterAutospacing="0" w:line="560" w:lineRule="exact"/>
        <w:ind w:firstLineChars="200" w:firstLine="31680"/>
        <w:outlineLvl w:val="1"/>
        <w:rPr>
          <w:rFonts w:ascii="Times New Roman" w:eastAsia="方正仿宋_GBK" w:hAnsi="Times New Roman" w:cs="Times New Roman"/>
          <w:sz w:val="32"/>
          <w:szCs w:val="32"/>
        </w:rPr>
      </w:pPr>
      <w:r w:rsidRPr="00B107E8">
        <w:rPr>
          <w:rFonts w:ascii="Times New Roman" w:eastAsia="方正仿宋_GBK" w:hAnsi="Times New Roman" w:cs="方正仿宋_GBK" w:hint="eastAsia"/>
          <w:sz w:val="32"/>
          <w:szCs w:val="32"/>
        </w:rPr>
        <w:t>（四）部门年度工作计划</w:t>
      </w:r>
    </w:p>
    <w:p w:rsidR="00B84B2E" w:rsidRPr="00B107E8" w:rsidRDefault="00B84B2E" w:rsidP="005607A5">
      <w:pPr>
        <w:pStyle w:val="NormalWeb"/>
        <w:widowControl w:val="0"/>
        <w:shd w:val="clear" w:color="auto" w:fill="FFFFFF"/>
        <w:spacing w:before="0" w:beforeAutospacing="0" w:after="0" w:afterAutospacing="0" w:line="560" w:lineRule="exact"/>
        <w:ind w:firstLineChars="200" w:firstLine="31680"/>
        <w:rPr>
          <w:rFonts w:ascii="Times New Roman" w:eastAsia="方正仿宋_GBK" w:hAnsi="Times New Roman" w:cs="Times New Roman"/>
          <w:sz w:val="32"/>
          <w:szCs w:val="32"/>
        </w:rPr>
      </w:pPr>
      <w:r w:rsidRPr="00B107E8">
        <w:rPr>
          <w:rFonts w:ascii="Times New Roman" w:eastAsia="方正仿宋_GBK" w:hAnsi="Times New Roman" w:cs="方正仿宋_GBK" w:hint="eastAsia"/>
          <w:sz w:val="32"/>
          <w:szCs w:val="32"/>
        </w:rPr>
        <w:t>根据</w:t>
      </w:r>
      <w:r>
        <w:rPr>
          <w:rFonts w:ascii="Times New Roman" w:eastAsia="方正仿宋_GBK" w:hAnsi="Times New Roman" w:cs="方正仿宋_GBK" w:hint="eastAsia"/>
          <w:sz w:val="32"/>
          <w:szCs w:val="32"/>
        </w:rPr>
        <w:t>我</w:t>
      </w:r>
      <w:r w:rsidRPr="00B107E8">
        <w:rPr>
          <w:rFonts w:ascii="Times New Roman" w:eastAsia="方正仿宋_GBK" w:hAnsi="Times New Roman" w:cs="方正仿宋_GBK" w:hint="eastAsia"/>
          <w:sz w:val="32"/>
          <w:szCs w:val="32"/>
        </w:rPr>
        <w:t>厅</w:t>
      </w:r>
      <w:r>
        <w:rPr>
          <w:rFonts w:ascii="Times New Roman" w:eastAsia="方正仿宋_GBK" w:hAnsi="Times New Roman" w:cs="Times New Roman" w:hint="eastAsia"/>
          <w:sz w:val="32"/>
          <w:szCs w:val="32"/>
        </w:rPr>
        <w:t>年度</w:t>
      </w:r>
      <w:r w:rsidRPr="00B107E8">
        <w:rPr>
          <w:rFonts w:ascii="Times New Roman" w:eastAsia="方正仿宋_GBK" w:hAnsi="Times New Roman" w:cs="方正仿宋_GBK" w:hint="eastAsia"/>
          <w:sz w:val="32"/>
          <w:szCs w:val="32"/>
        </w:rPr>
        <w:t>工作计划，</w:t>
      </w:r>
      <w:r w:rsidRPr="00B107E8">
        <w:rPr>
          <w:rFonts w:ascii="Times New Roman" w:eastAsia="方正仿宋_GBK" w:hAnsi="Times New Roman" w:cs="Times New Roman"/>
          <w:sz w:val="32"/>
          <w:szCs w:val="32"/>
        </w:rPr>
        <w:t>2017</w:t>
      </w:r>
      <w:r w:rsidRPr="00B107E8">
        <w:rPr>
          <w:rFonts w:ascii="Times New Roman" w:eastAsia="方正仿宋_GBK" w:hAnsi="Times New Roman" w:cs="方正仿宋_GBK" w:hint="eastAsia"/>
          <w:sz w:val="32"/>
          <w:szCs w:val="32"/>
        </w:rPr>
        <w:t>年预期</w:t>
      </w:r>
      <w:r>
        <w:rPr>
          <w:rFonts w:ascii="Times New Roman" w:eastAsia="方正仿宋_GBK" w:hAnsi="Times New Roman" w:cs="方正仿宋_GBK" w:hint="eastAsia"/>
          <w:sz w:val="32"/>
          <w:szCs w:val="32"/>
        </w:rPr>
        <w:t>工作目标</w:t>
      </w:r>
      <w:r w:rsidRPr="00B107E8">
        <w:rPr>
          <w:rFonts w:ascii="Times New Roman" w:eastAsia="方正仿宋_GBK" w:hAnsi="Times New Roman" w:cs="方正仿宋_GBK" w:hint="eastAsia"/>
          <w:sz w:val="32"/>
          <w:szCs w:val="32"/>
        </w:rPr>
        <w:t>是</w:t>
      </w:r>
      <w:r w:rsidRPr="00B107E8">
        <w:rPr>
          <w:rFonts w:ascii="Times New Roman" w:eastAsia="方正仿宋_GBK" w:hAnsi="Times New Roman" w:cs="Times New Roman"/>
          <w:sz w:val="32"/>
          <w:szCs w:val="32"/>
        </w:rPr>
        <w:t>“</w:t>
      </w:r>
      <w:r w:rsidRPr="00B107E8">
        <w:rPr>
          <w:rFonts w:ascii="Times New Roman" w:eastAsia="方正仿宋_GBK" w:hAnsi="Times New Roman" w:cs="方正仿宋_GBK" w:hint="eastAsia"/>
          <w:sz w:val="32"/>
          <w:szCs w:val="32"/>
        </w:rPr>
        <w:t>六上两下</w:t>
      </w:r>
      <w:r w:rsidRPr="00B107E8">
        <w:rPr>
          <w:rFonts w:ascii="Times New Roman" w:eastAsia="方正仿宋_GBK" w:hAnsi="Times New Roman" w:cs="Times New Roman"/>
          <w:sz w:val="32"/>
          <w:szCs w:val="32"/>
        </w:rPr>
        <w:t>”</w:t>
      </w:r>
      <w:r w:rsidRPr="00B107E8">
        <w:rPr>
          <w:rFonts w:ascii="Times New Roman" w:eastAsia="方正仿宋_GBK" w:hAnsi="Times New Roman" w:cs="方正仿宋_GBK" w:hint="eastAsia"/>
          <w:sz w:val="32"/>
          <w:szCs w:val="32"/>
        </w:rPr>
        <w:t>，即：营造林</w:t>
      </w:r>
      <w:r w:rsidRPr="00B107E8">
        <w:rPr>
          <w:rFonts w:ascii="Times New Roman" w:eastAsia="方正仿宋_GBK" w:hAnsi="Times New Roman" w:cs="Times New Roman"/>
          <w:sz w:val="32"/>
          <w:szCs w:val="32"/>
        </w:rPr>
        <w:t>1200</w:t>
      </w:r>
      <w:r w:rsidRPr="00B107E8">
        <w:rPr>
          <w:rFonts w:ascii="Times New Roman" w:eastAsia="方正仿宋_GBK" w:hAnsi="Times New Roman" w:cs="方正仿宋_GBK" w:hint="eastAsia"/>
          <w:sz w:val="32"/>
          <w:szCs w:val="32"/>
        </w:rPr>
        <w:t>万亩以上，森林覆盖率稳定在</w:t>
      </w:r>
      <w:r w:rsidRPr="00B107E8">
        <w:rPr>
          <w:rFonts w:ascii="Times New Roman" w:eastAsia="方正仿宋_GBK" w:hAnsi="Times New Roman" w:cs="Times New Roman"/>
          <w:sz w:val="32"/>
          <w:szCs w:val="32"/>
        </w:rPr>
        <w:t>59%</w:t>
      </w:r>
      <w:r w:rsidRPr="00B107E8">
        <w:rPr>
          <w:rFonts w:ascii="Times New Roman" w:eastAsia="方正仿宋_GBK" w:hAnsi="Times New Roman" w:cs="方正仿宋_GBK" w:hint="eastAsia"/>
          <w:sz w:val="32"/>
          <w:szCs w:val="32"/>
        </w:rPr>
        <w:t>以上，活立木蓄积量增长</w:t>
      </w:r>
      <w:r w:rsidRPr="00B107E8">
        <w:rPr>
          <w:rFonts w:ascii="Times New Roman" w:eastAsia="方正仿宋_GBK" w:hAnsi="Times New Roman" w:cs="Times New Roman"/>
          <w:sz w:val="32"/>
          <w:szCs w:val="32"/>
        </w:rPr>
        <w:t>2000</w:t>
      </w:r>
      <w:r w:rsidRPr="00B107E8">
        <w:rPr>
          <w:rFonts w:ascii="Times New Roman" w:eastAsia="方正仿宋_GBK" w:hAnsi="Times New Roman" w:cs="方正仿宋_GBK" w:hint="eastAsia"/>
          <w:sz w:val="32"/>
          <w:szCs w:val="32"/>
        </w:rPr>
        <w:t>万立方米以上，林地保有量稳定在</w:t>
      </w:r>
      <w:r w:rsidRPr="00B107E8">
        <w:rPr>
          <w:rFonts w:ascii="Times New Roman" w:eastAsia="方正仿宋_GBK" w:hAnsi="Times New Roman" w:cs="Times New Roman"/>
          <w:sz w:val="32"/>
          <w:szCs w:val="32"/>
        </w:rPr>
        <w:t>1.9</w:t>
      </w:r>
      <w:r w:rsidRPr="00B107E8">
        <w:rPr>
          <w:rFonts w:ascii="Times New Roman" w:eastAsia="方正仿宋_GBK" w:hAnsi="Times New Roman" w:cs="方正仿宋_GBK" w:hint="eastAsia"/>
          <w:sz w:val="32"/>
          <w:szCs w:val="32"/>
        </w:rPr>
        <w:t>亿亩以上，林业产业总产值增长</w:t>
      </w:r>
      <w:r w:rsidRPr="00B107E8">
        <w:rPr>
          <w:rFonts w:ascii="Times New Roman" w:eastAsia="方正仿宋_GBK" w:hAnsi="Times New Roman" w:cs="Times New Roman"/>
          <w:sz w:val="32"/>
          <w:szCs w:val="32"/>
        </w:rPr>
        <w:t>12%</w:t>
      </w:r>
      <w:r w:rsidRPr="00B107E8">
        <w:rPr>
          <w:rFonts w:ascii="Times New Roman" w:eastAsia="方正仿宋_GBK" w:hAnsi="Times New Roman" w:cs="方正仿宋_GBK" w:hint="eastAsia"/>
          <w:sz w:val="32"/>
          <w:szCs w:val="32"/>
        </w:rPr>
        <w:t>以上，湿地保护率稳定在</w:t>
      </w:r>
      <w:r w:rsidRPr="00B107E8">
        <w:rPr>
          <w:rFonts w:ascii="Times New Roman" w:eastAsia="方正仿宋_GBK" w:hAnsi="Times New Roman" w:cs="Times New Roman"/>
          <w:sz w:val="32"/>
          <w:szCs w:val="32"/>
        </w:rPr>
        <w:t>72%</w:t>
      </w:r>
      <w:r w:rsidRPr="00B107E8">
        <w:rPr>
          <w:rFonts w:ascii="Times New Roman" w:eastAsia="方正仿宋_GBK" w:hAnsi="Times New Roman" w:cs="方正仿宋_GBK" w:hint="eastAsia"/>
          <w:sz w:val="32"/>
          <w:szCs w:val="32"/>
        </w:rPr>
        <w:t>以上；森林火灾受害率控制在</w:t>
      </w:r>
      <w:r w:rsidRPr="00B107E8">
        <w:rPr>
          <w:rFonts w:ascii="Times New Roman" w:eastAsia="方正仿宋_GBK" w:hAnsi="Times New Roman" w:cs="Times New Roman"/>
          <w:sz w:val="32"/>
          <w:szCs w:val="32"/>
        </w:rPr>
        <w:t>0.9‰</w:t>
      </w:r>
      <w:r w:rsidRPr="00B107E8">
        <w:rPr>
          <w:rFonts w:ascii="Times New Roman" w:eastAsia="方正仿宋_GBK" w:hAnsi="Times New Roman" w:cs="方正仿宋_GBK" w:hint="eastAsia"/>
          <w:sz w:val="32"/>
          <w:szCs w:val="32"/>
        </w:rPr>
        <w:t>以下，林业有害生物成灾率控制在</w:t>
      </w:r>
      <w:r w:rsidRPr="00B107E8">
        <w:rPr>
          <w:rFonts w:ascii="Times New Roman" w:eastAsia="方正仿宋_GBK" w:hAnsi="Times New Roman" w:cs="Times New Roman"/>
          <w:sz w:val="32"/>
          <w:szCs w:val="32"/>
        </w:rPr>
        <w:t>4‰</w:t>
      </w:r>
      <w:r w:rsidRPr="00B107E8">
        <w:rPr>
          <w:rFonts w:ascii="Times New Roman" w:eastAsia="方正仿宋_GBK" w:hAnsi="Times New Roman" w:cs="方正仿宋_GBK" w:hint="eastAsia"/>
          <w:sz w:val="32"/>
          <w:szCs w:val="32"/>
        </w:rPr>
        <w:t>以下。</w:t>
      </w:r>
      <w:bookmarkStart w:id="1" w:name="_Toc456813046"/>
    </w:p>
    <w:p w:rsidR="00B84B2E" w:rsidRPr="00B107E8" w:rsidRDefault="00B84B2E" w:rsidP="00CF4F3E">
      <w:pPr>
        <w:pStyle w:val="NormalWeb"/>
        <w:shd w:val="clear" w:color="auto" w:fill="FFFFFF"/>
        <w:spacing w:before="0" w:beforeAutospacing="0" w:after="0" w:afterAutospacing="0" w:line="560" w:lineRule="exact"/>
        <w:ind w:firstLineChars="200" w:firstLine="31680"/>
        <w:outlineLvl w:val="0"/>
        <w:rPr>
          <w:rFonts w:ascii="黑体" w:eastAsia="黑体" w:hAnsi="Times New Roman" w:cs="Times New Roman"/>
          <w:sz w:val="32"/>
          <w:szCs w:val="32"/>
        </w:rPr>
      </w:pPr>
      <w:r w:rsidRPr="00B107E8">
        <w:rPr>
          <w:rFonts w:ascii="黑体" w:eastAsia="黑体" w:hAnsi="Times New Roman" w:cs="黑体" w:hint="eastAsia"/>
          <w:sz w:val="32"/>
          <w:szCs w:val="32"/>
        </w:rPr>
        <w:t>二、部门整体支出管理及使用情况</w:t>
      </w:r>
      <w:bookmarkEnd w:id="1"/>
    </w:p>
    <w:p w:rsidR="00B84B2E" w:rsidRPr="00B107E8" w:rsidRDefault="00B84B2E" w:rsidP="00CF4F3E">
      <w:pPr>
        <w:pStyle w:val="NormalWeb"/>
        <w:shd w:val="clear" w:color="auto" w:fill="FFFFFF"/>
        <w:spacing w:before="0" w:beforeAutospacing="0" w:after="0" w:afterAutospacing="0" w:line="560" w:lineRule="exact"/>
        <w:ind w:firstLineChars="200" w:firstLine="31680"/>
        <w:outlineLvl w:val="1"/>
        <w:rPr>
          <w:rFonts w:ascii="Times New Roman" w:eastAsia="方正仿宋_GBK" w:hAnsi="Times New Roman" w:cs="Times New Roman"/>
          <w:sz w:val="32"/>
          <w:szCs w:val="32"/>
        </w:rPr>
      </w:pPr>
      <w:r w:rsidRPr="00B107E8">
        <w:rPr>
          <w:rFonts w:ascii="Times New Roman" w:eastAsia="方正仿宋_GBK" w:hAnsi="Times New Roman" w:cs="方正仿宋_GBK" w:hint="eastAsia"/>
          <w:sz w:val="32"/>
          <w:szCs w:val="32"/>
        </w:rPr>
        <w:t>（一）部门整体支出年度预算情况</w:t>
      </w:r>
    </w:p>
    <w:p w:rsidR="00B84B2E" w:rsidRPr="00B107E8" w:rsidRDefault="00B84B2E" w:rsidP="00CF4F3E">
      <w:pPr>
        <w:pStyle w:val="NormalWeb"/>
        <w:shd w:val="clear" w:color="auto" w:fill="FFFFFF"/>
        <w:spacing w:before="0" w:beforeAutospacing="0" w:after="0" w:afterAutospacing="0" w:line="560" w:lineRule="exact"/>
        <w:ind w:firstLineChars="200" w:firstLine="31680"/>
        <w:rPr>
          <w:rFonts w:ascii="Times New Roman" w:eastAsia="方正仿宋_GBK" w:hAnsi="Times New Roman" w:cs="Times New Roman"/>
          <w:sz w:val="32"/>
          <w:szCs w:val="32"/>
        </w:rPr>
      </w:pPr>
      <w:r w:rsidRPr="00B107E8">
        <w:rPr>
          <w:rFonts w:ascii="Times New Roman" w:eastAsia="方正仿宋_GBK" w:hAnsi="Times New Roman" w:cs="方正仿宋_GBK" w:hint="eastAsia"/>
          <w:sz w:val="32"/>
          <w:szCs w:val="32"/>
        </w:rPr>
        <w:t>根据湖南省财政厅湘财预〔</w:t>
      </w:r>
      <w:r w:rsidRPr="00B107E8">
        <w:rPr>
          <w:rFonts w:ascii="Times New Roman" w:eastAsia="方正仿宋_GBK" w:hAnsi="Times New Roman" w:cs="Times New Roman"/>
          <w:sz w:val="32"/>
          <w:szCs w:val="32"/>
        </w:rPr>
        <w:t>2017</w:t>
      </w:r>
      <w:r w:rsidRPr="00B107E8">
        <w:rPr>
          <w:rFonts w:ascii="Times New Roman" w:eastAsia="方正仿宋_GBK" w:hAnsi="Times New Roman" w:cs="方正仿宋_GBK" w:hint="eastAsia"/>
          <w:sz w:val="32"/>
          <w:szCs w:val="32"/>
        </w:rPr>
        <w:t>〕</w:t>
      </w:r>
      <w:r w:rsidRPr="00B107E8">
        <w:rPr>
          <w:rFonts w:ascii="Times New Roman" w:eastAsia="方正仿宋_GBK" w:hAnsi="Times New Roman" w:cs="Times New Roman"/>
          <w:sz w:val="32"/>
          <w:szCs w:val="32"/>
        </w:rPr>
        <w:t>0001</w:t>
      </w:r>
      <w:r w:rsidRPr="00B107E8">
        <w:rPr>
          <w:rFonts w:ascii="Times New Roman" w:eastAsia="方正仿宋_GBK" w:hAnsi="Times New Roman" w:cs="方正仿宋_GBK" w:hint="eastAsia"/>
          <w:sz w:val="32"/>
          <w:szCs w:val="32"/>
        </w:rPr>
        <w:t>号、湘财预</w:t>
      </w:r>
      <w:r w:rsidRPr="00B107E8">
        <w:rPr>
          <w:rFonts w:ascii="Times New Roman" w:eastAsia="方正仿宋_GBK" w:hAnsi="Times New Roman" w:cs="Times New Roman"/>
          <w:sz w:val="32"/>
          <w:szCs w:val="32"/>
        </w:rPr>
        <w:t>-</w:t>
      </w:r>
      <w:r w:rsidRPr="00B107E8">
        <w:rPr>
          <w:rFonts w:ascii="Times New Roman" w:eastAsia="方正仿宋_GBK" w:hAnsi="Times New Roman" w:cs="方正仿宋_GBK" w:hint="eastAsia"/>
          <w:sz w:val="32"/>
          <w:szCs w:val="32"/>
        </w:rPr>
        <w:t>结余〔</w:t>
      </w:r>
      <w:r w:rsidRPr="00B107E8">
        <w:rPr>
          <w:rFonts w:ascii="Times New Roman" w:eastAsia="方正仿宋_GBK" w:hAnsi="Times New Roman" w:cs="Times New Roman"/>
          <w:sz w:val="32"/>
          <w:szCs w:val="32"/>
        </w:rPr>
        <w:t>2017</w:t>
      </w:r>
      <w:r w:rsidRPr="00B107E8">
        <w:rPr>
          <w:rFonts w:ascii="Times New Roman" w:eastAsia="方正仿宋_GBK" w:hAnsi="Times New Roman" w:cs="方正仿宋_GBK" w:hint="eastAsia"/>
          <w:sz w:val="32"/>
          <w:szCs w:val="32"/>
        </w:rPr>
        <w:t>〕</w:t>
      </w:r>
      <w:r w:rsidRPr="00B107E8">
        <w:rPr>
          <w:rFonts w:ascii="Times New Roman" w:eastAsia="方正仿宋_GBK" w:hAnsi="Times New Roman" w:cs="Times New Roman"/>
          <w:sz w:val="32"/>
          <w:szCs w:val="32"/>
        </w:rPr>
        <w:t>0015</w:t>
      </w:r>
      <w:r w:rsidRPr="00B107E8">
        <w:rPr>
          <w:rFonts w:ascii="Times New Roman" w:eastAsia="方正仿宋_GBK" w:hAnsi="Times New Roman" w:cs="方正仿宋_GBK" w:hint="eastAsia"/>
          <w:sz w:val="32"/>
          <w:szCs w:val="32"/>
        </w:rPr>
        <w:t>号、湘财预</w:t>
      </w:r>
      <w:r w:rsidRPr="00B107E8">
        <w:rPr>
          <w:rFonts w:ascii="Times New Roman" w:eastAsia="方正仿宋_GBK" w:hAnsi="Times New Roman" w:cs="Times New Roman"/>
          <w:sz w:val="32"/>
          <w:szCs w:val="32"/>
        </w:rPr>
        <w:t>-</w:t>
      </w:r>
      <w:r w:rsidRPr="00B107E8">
        <w:rPr>
          <w:rFonts w:ascii="Times New Roman" w:eastAsia="方正仿宋_GBK" w:hAnsi="Times New Roman" w:cs="方正仿宋_GBK" w:hint="eastAsia"/>
          <w:sz w:val="32"/>
          <w:szCs w:val="32"/>
        </w:rPr>
        <w:t>结余〔</w:t>
      </w:r>
      <w:r w:rsidRPr="00B107E8">
        <w:rPr>
          <w:rFonts w:ascii="Times New Roman" w:eastAsia="方正仿宋_GBK" w:hAnsi="Times New Roman" w:cs="Times New Roman"/>
          <w:sz w:val="32"/>
          <w:szCs w:val="32"/>
        </w:rPr>
        <w:t>2017</w:t>
      </w:r>
      <w:r w:rsidRPr="00B107E8">
        <w:rPr>
          <w:rFonts w:ascii="Times New Roman" w:eastAsia="方正仿宋_GBK" w:hAnsi="Times New Roman" w:cs="方正仿宋_GBK" w:hint="eastAsia"/>
          <w:sz w:val="32"/>
          <w:szCs w:val="32"/>
        </w:rPr>
        <w:t>〕</w:t>
      </w:r>
      <w:r w:rsidRPr="00B107E8">
        <w:rPr>
          <w:rFonts w:ascii="Times New Roman" w:eastAsia="方正仿宋_GBK" w:hAnsi="Times New Roman" w:cs="Times New Roman"/>
          <w:sz w:val="32"/>
          <w:szCs w:val="32"/>
        </w:rPr>
        <w:t>0016</w:t>
      </w:r>
      <w:r w:rsidRPr="00B107E8">
        <w:rPr>
          <w:rFonts w:ascii="Times New Roman" w:eastAsia="方正仿宋_GBK" w:hAnsi="Times New Roman" w:cs="方正仿宋_GBK" w:hint="eastAsia"/>
          <w:sz w:val="32"/>
          <w:szCs w:val="32"/>
        </w:rPr>
        <w:t>号及</w:t>
      </w:r>
      <w:r w:rsidRPr="00B107E8">
        <w:rPr>
          <w:rFonts w:ascii="Times New Roman" w:eastAsia="方正仿宋_GBK" w:hAnsi="Times New Roman" w:cs="Times New Roman"/>
          <w:sz w:val="32"/>
          <w:szCs w:val="32"/>
        </w:rPr>
        <w:t>2017</w:t>
      </w:r>
      <w:r w:rsidRPr="00B107E8">
        <w:rPr>
          <w:rFonts w:ascii="Times New Roman" w:eastAsia="方正仿宋_GBK" w:hAnsi="Times New Roman" w:cs="方正仿宋_GBK" w:hint="eastAsia"/>
          <w:sz w:val="32"/>
          <w:szCs w:val="32"/>
        </w:rPr>
        <w:t>年度后续下达的预算追加指标文，批复</w:t>
      </w:r>
      <w:r>
        <w:rPr>
          <w:rFonts w:ascii="Times New Roman" w:eastAsia="方正仿宋_GBK" w:hAnsi="Times New Roman" w:cs="方正仿宋_GBK" w:hint="eastAsia"/>
          <w:sz w:val="32"/>
          <w:szCs w:val="32"/>
        </w:rPr>
        <w:t>我</w:t>
      </w:r>
      <w:r w:rsidRPr="00B107E8">
        <w:rPr>
          <w:rFonts w:ascii="Times New Roman" w:eastAsia="方正仿宋_GBK" w:hAnsi="Times New Roman" w:cs="方正仿宋_GBK" w:hint="eastAsia"/>
          <w:sz w:val="32"/>
          <w:szCs w:val="32"/>
        </w:rPr>
        <w:t>厅的部门总收入</w:t>
      </w:r>
      <w:r w:rsidRPr="00B107E8">
        <w:rPr>
          <w:rFonts w:ascii="Times New Roman" w:eastAsia="方正仿宋_GBK" w:hAnsi="Times New Roman" w:cs="Times New Roman"/>
          <w:sz w:val="32"/>
          <w:szCs w:val="32"/>
        </w:rPr>
        <w:t>41,616.49</w:t>
      </w:r>
      <w:r w:rsidRPr="00B107E8">
        <w:rPr>
          <w:rFonts w:ascii="Times New Roman" w:eastAsia="方正仿宋_GBK" w:hAnsi="Times New Roman" w:cs="方正仿宋_GBK" w:hint="eastAsia"/>
          <w:sz w:val="32"/>
          <w:szCs w:val="32"/>
        </w:rPr>
        <w:t>万元（不含对市县转移支付），其中</w:t>
      </w:r>
      <w:r w:rsidRPr="00B107E8">
        <w:rPr>
          <w:rFonts w:ascii="Times New Roman" w:eastAsia="方正仿宋_GBK" w:hAnsi="Times New Roman" w:cs="Times New Roman"/>
          <w:sz w:val="32"/>
          <w:szCs w:val="32"/>
        </w:rPr>
        <w:t>2017</w:t>
      </w:r>
      <w:r w:rsidRPr="00B107E8">
        <w:rPr>
          <w:rFonts w:ascii="Times New Roman" w:eastAsia="方正仿宋_GBK" w:hAnsi="Times New Roman" w:cs="方正仿宋_GBK" w:hint="eastAsia"/>
          <w:sz w:val="32"/>
          <w:szCs w:val="32"/>
        </w:rPr>
        <w:t>年年初批复预算</w:t>
      </w:r>
      <w:r w:rsidRPr="00B107E8">
        <w:rPr>
          <w:rFonts w:ascii="Times New Roman" w:eastAsia="方正仿宋_GBK" w:hAnsi="Times New Roman" w:cs="Times New Roman"/>
          <w:sz w:val="32"/>
          <w:szCs w:val="32"/>
        </w:rPr>
        <w:t>29,320.41</w:t>
      </w:r>
      <w:r w:rsidRPr="00B107E8">
        <w:rPr>
          <w:rFonts w:ascii="Times New Roman" w:eastAsia="方正仿宋_GBK" w:hAnsi="Times New Roman" w:cs="方正仿宋_GBK" w:hint="eastAsia"/>
          <w:sz w:val="32"/>
          <w:szCs w:val="32"/>
        </w:rPr>
        <w:t>万元，上年预算结余结转</w:t>
      </w:r>
      <w:r w:rsidRPr="00B107E8">
        <w:rPr>
          <w:rFonts w:ascii="Times New Roman" w:eastAsia="方正仿宋_GBK" w:hAnsi="Times New Roman" w:cs="Times New Roman"/>
          <w:sz w:val="32"/>
          <w:szCs w:val="32"/>
        </w:rPr>
        <w:t>4,323.26</w:t>
      </w:r>
      <w:r w:rsidRPr="00B107E8">
        <w:rPr>
          <w:rFonts w:ascii="Times New Roman" w:eastAsia="方正仿宋_GBK" w:hAnsi="Times New Roman" w:cs="方正仿宋_GBK" w:hint="eastAsia"/>
          <w:sz w:val="32"/>
          <w:szCs w:val="32"/>
        </w:rPr>
        <w:t>万元，年中追加预算</w:t>
      </w:r>
      <w:r w:rsidRPr="00B107E8">
        <w:rPr>
          <w:rFonts w:ascii="Times New Roman" w:eastAsia="方正仿宋_GBK" w:hAnsi="Times New Roman" w:cs="Times New Roman"/>
          <w:sz w:val="32"/>
          <w:szCs w:val="32"/>
        </w:rPr>
        <w:t>7,972.81</w:t>
      </w:r>
      <w:r w:rsidRPr="00B107E8">
        <w:rPr>
          <w:rFonts w:ascii="Times New Roman" w:eastAsia="方正仿宋_GBK" w:hAnsi="Times New Roman" w:cs="方正仿宋_GBK" w:hint="eastAsia"/>
          <w:sz w:val="32"/>
          <w:szCs w:val="32"/>
        </w:rPr>
        <w:t>万元（占年初预算的</w:t>
      </w:r>
      <w:r w:rsidRPr="00B107E8">
        <w:rPr>
          <w:rFonts w:ascii="Times New Roman" w:eastAsia="方正仿宋_GBK" w:hAnsi="Times New Roman" w:cs="Times New Roman"/>
          <w:sz w:val="32"/>
          <w:szCs w:val="32"/>
        </w:rPr>
        <w:t>27.29%</w:t>
      </w:r>
      <w:r w:rsidRPr="00B107E8">
        <w:rPr>
          <w:rFonts w:ascii="Times New Roman" w:eastAsia="方正仿宋_GBK" w:hAnsi="Times New Roman" w:cs="方正仿宋_GBK" w:hint="eastAsia"/>
          <w:sz w:val="32"/>
          <w:szCs w:val="32"/>
        </w:rPr>
        <w:t>）；</w:t>
      </w:r>
      <w:r w:rsidRPr="00B107E8">
        <w:rPr>
          <w:rFonts w:ascii="Times New Roman" w:eastAsia="方正仿宋_GBK" w:hAnsi="Times New Roman" w:cs="Times New Roman"/>
          <w:sz w:val="32"/>
          <w:szCs w:val="32"/>
        </w:rPr>
        <w:t>2017</w:t>
      </w:r>
      <w:r w:rsidRPr="00B107E8">
        <w:rPr>
          <w:rFonts w:ascii="Times New Roman" w:eastAsia="方正仿宋_GBK" w:hAnsi="Times New Roman" w:cs="方正仿宋_GBK" w:hint="eastAsia"/>
          <w:sz w:val="32"/>
          <w:szCs w:val="32"/>
        </w:rPr>
        <w:t>年预算支出总计</w:t>
      </w:r>
      <w:r w:rsidRPr="00B107E8">
        <w:rPr>
          <w:rFonts w:ascii="Times New Roman" w:eastAsia="方正仿宋_GBK" w:hAnsi="Times New Roman" w:cs="Times New Roman"/>
          <w:sz w:val="32"/>
          <w:szCs w:val="32"/>
        </w:rPr>
        <w:t>41,616.49</w:t>
      </w:r>
      <w:r w:rsidRPr="00B107E8">
        <w:rPr>
          <w:rFonts w:ascii="Times New Roman" w:eastAsia="方正仿宋_GBK" w:hAnsi="Times New Roman" w:cs="方正仿宋_GBK" w:hint="eastAsia"/>
          <w:sz w:val="32"/>
          <w:szCs w:val="32"/>
        </w:rPr>
        <w:t>万元，其中基本支出</w:t>
      </w:r>
      <w:r w:rsidRPr="00B107E8">
        <w:rPr>
          <w:rFonts w:ascii="Times New Roman" w:eastAsia="方正仿宋_GBK" w:hAnsi="Times New Roman" w:cs="Times New Roman"/>
          <w:sz w:val="32"/>
          <w:szCs w:val="32"/>
        </w:rPr>
        <w:t>21,913.80</w:t>
      </w:r>
      <w:r w:rsidRPr="00B107E8">
        <w:rPr>
          <w:rFonts w:ascii="Times New Roman" w:eastAsia="方正仿宋_GBK" w:hAnsi="Times New Roman" w:cs="方正仿宋_GBK" w:hint="eastAsia"/>
          <w:sz w:val="32"/>
          <w:szCs w:val="32"/>
        </w:rPr>
        <w:t>万元（其中财政拨款支出</w:t>
      </w:r>
      <w:r w:rsidRPr="00B107E8">
        <w:rPr>
          <w:rFonts w:ascii="Times New Roman" w:eastAsia="方正仿宋_GBK" w:hAnsi="Times New Roman" w:cs="Times New Roman"/>
          <w:sz w:val="32"/>
          <w:szCs w:val="32"/>
        </w:rPr>
        <w:t>13,730.80</w:t>
      </w:r>
      <w:r w:rsidRPr="00B107E8">
        <w:rPr>
          <w:rFonts w:ascii="Times New Roman" w:eastAsia="方正仿宋_GBK" w:hAnsi="Times New Roman" w:cs="方正仿宋_GBK" w:hint="eastAsia"/>
          <w:sz w:val="32"/>
          <w:szCs w:val="32"/>
        </w:rPr>
        <w:t>万元）；项目支出</w:t>
      </w:r>
      <w:r w:rsidRPr="00B107E8">
        <w:rPr>
          <w:rFonts w:ascii="Times New Roman" w:eastAsia="方正仿宋_GBK" w:hAnsi="Times New Roman" w:cs="Times New Roman"/>
          <w:sz w:val="32"/>
          <w:szCs w:val="32"/>
        </w:rPr>
        <w:t>19,415.69</w:t>
      </w:r>
      <w:r w:rsidRPr="00B107E8">
        <w:rPr>
          <w:rFonts w:ascii="Times New Roman" w:eastAsia="方正仿宋_GBK" w:hAnsi="Times New Roman" w:cs="方正仿宋_GBK" w:hint="eastAsia"/>
          <w:sz w:val="32"/>
          <w:szCs w:val="32"/>
        </w:rPr>
        <w:t>万元（其中财政拨款支出</w:t>
      </w:r>
      <w:r w:rsidRPr="00B107E8">
        <w:rPr>
          <w:rFonts w:ascii="Times New Roman" w:eastAsia="方正仿宋_GBK" w:hAnsi="Times New Roman" w:cs="Times New Roman"/>
          <w:sz w:val="32"/>
          <w:szCs w:val="32"/>
        </w:rPr>
        <w:t>19,415.69</w:t>
      </w:r>
      <w:r w:rsidRPr="00B107E8">
        <w:rPr>
          <w:rFonts w:ascii="Times New Roman" w:eastAsia="方正仿宋_GBK" w:hAnsi="Times New Roman" w:cs="方正仿宋_GBK" w:hint="eastAsia"/>
          <w:sz w:val="32"/>
          <w:szCs w:val="32"/>
        </w:rPr>
        <w:t>万元）。部门整体总收支预算明细如下（单位：万元）：</w:t>
      </w:r>
      <w:r w:rsidRPr="00B107E8">
        <w:rPr>
          <w:rFonts w:ascii="Times New Roman" w:eastAsia="方正仿宋_GBK" w:hAnsi="Times New Roman" w:cs="Times New Roman"/>
          <w:sz w:val="32"/>
          <w:szCs w:val="32"/>
        </w:rPr>
        <w:t xml:space="preserve"> </w:t>
      </w:r>
    </w:p>
    <w:tbl>
      <w:tblPr>
        <w:tblW w:w="8379" w:type="dxa"/>
        <w:tblInd w:w="-106" w:type="dxa"/>
        <w:tblBorders>
          <w:top w:val="single" w:sz="4" w:space="0" w:color="auto"/>
          <w:bottom w:val="single" w:sz="4" w:space="0" w:color="auto"/>
          <w:insideH w:val="dotted" w:sz="4" w:space="0" w:color="auto"/>
          <w:insideV w:val="dotted" w:sz="4" w:space="0" w:color="auto"/>
        </w:tblBorders>
        <w:tblLook w:val="00A0"/>
      </w:tblPr>
      <w:tblGrid>
        <w:gridCol w:w="1149"/>
        <w:gridCol w:w="1134"/>
        <w:gridCol w:w="1134"/>
        <w:gridCol w:w="1276"/>
        <w:gridCol w:w="1134"/>
        <w:gridCol w:w="1276"/>
        <w:gridCol w:w="1276"/>
      </w:tblGrid>
      <w:tr w:rsidR="00B84B2E" w:rsidRPr="00E222DD">
        <w:trPr>
          <w:trHeight w:val="794"/>
        </w:trPr>
        <w:tc>
          <w:tcPr>
            <w:tcW w:w="2283" w:type="dxa"/>
            <w:gridSpan w:val="2"/>
            <w:tcBorders>
              <w:top w:val="single" w:sz="4" w:space="0" w:color="auto"/>
            </w:tcBorders>
            <w:noWrap/>
            <w:vAlign w:val="center"/>
          </w:tcPr>
          <w:p w:rsidR="00B84B2E" w:rsidRPr="002536DD" w:rsidRDefault="00B84B2E" w:rsidP="00B84B2E">
            <w:pPr>
              <w:widowControl/>
              <w:ind w:firstLineChars="300" w:firstLine="31680"/>
              <w:rPr>
                <w:rFonts w:ascii="Times New Roman" w:hAnsi="Times New Roman" w:cs="Times New Roman"/>
              </w:rPr>
            </w:pPr>
            <w:r w:rsidRPr="002536DD">
              <w:rPr>
                <w:rFonts w:ascii="Times New Roman" w:hAnsi="宋体" w:cs="宋体" w:hint="eastAsia"/>
              </w:rPr>
              <w:t>收入小计</w:t>
            </w:r>
          </w:p>
        </w:tc>
        <w:tc>
          <w:tcPr>
            <w:tcW w:w="2410" w:type="dxa"/>
            <w:gridSpan w:val="2"/>
            <w:tcBorders>
              <w:top w:val="single" w:sz="4" w:space="0" w:color="auto"/>
            </w:tcBorders>
            <w:shd w:val="clear" w:color="000000" w:fill="FFFFFF"/>
            <w:vAlign w:val="center"/>
          </w:tcPr>
          <w:p w:rsidR="00B84B2E" w:rsidRPr="002536DD" w:rsidRDefault="00B84B2E" w:rsidP="00EF1E32">
            <w:pPr>
              <w:rPr>
                <w:rFonts w:ascii="Times New Roman" w:hAnsi="Times New Roman" w:cs="Times New Roman"/>
              </w:rPr>
            </w:pPr>
            <w:r w:rsidRPr="002536DD">
              <w:rPr>
                <w:rFonts w:ascii="Times New Roman" w:hAnsi="宋体" w:cs="宋体" w:hint="eastAsia"/>
              </w:rPr>
              <w:t>其中：公共预算财政拨款</w:t>
            </w:r>
          </w:p>
        </w:tc>
        <w:tc>
          <w:tcPr>
            <w:tcW w:w="2410" w:type="dxa"/>
            <w:gridSpan w:val="2"/>
            <w:tcBorders>
              <w:top w:val="single" w:sz="4" w:space="0" w:color="auto"/>
            </w:tcBorders>
            <w:shd w:val="clear" w:color="000000" w:fill="FFFFFF"/>
            <w:vAlign w:val="center"/>
          </w:tcPr>
          <w:p w:rsidR="00B84B2E" w:rsidRPr="002536DD" w:rsidRDefault="00B84B2E" w:rsidP="00EF1E32">
            <w:pPr>
              <w:widowControl/>
              <w:jc w:val="center"/>
              <w:rPr>
                <w:rFonts w:ascii="Times New Roman" w:hAnsi="Times New Roman" w:cs="Times New Roman"/>
              </w:rPr>
            </w:pPr>
            <w:r w:rsidRPr="002536DD">
              <w:rPr>
                <w:rFonts w:ascii="Times New Roman" w:hAnsi="宋体" w:cs="宋体" w:hint="eastAsia"/>
              </w:rPr>
              <w:t>纳入专户管理的非税收入拨款</w:t>
            </w:r>
          </w:p>
        </w:tc>
        <w:tc>
          <w:tcPr>
            <w:tcW w:w="1276" w:type="dxa"/>
            <w:tcBorders>
              <w:top w:val="single" w:sz="4" w:space="0" w:color="auto"/>
            </w:tcBorders>
            <w:shd w:val="clear" w:color="000000" w:fill="FFFFFF"/>
            <w:vAlign w:val="center"/>
          </w:tcPr>
          <w:p w:rsidR="00B84B2E" w:rsidRPr="002536DD" w:rsidRDefault="00B84B2E" w:rsidP="00B84B2E">
            <w:pPr>
              <w:widowControl/>
              <w:ind w:firstLineChars="16" w:firstLine="31680"/>
              <w:jc w:val="center"/>
              <w:rPr>
                <w:rFonts w:ascii="Times New Roman" w:hAnsi="Times New Roman" w:cs="Times New Roman"/>
                <w:color w:val="000000"/>
                <w:kern w:val="0"/>
              </w:rPr>
            </w:pPr>
            <w:r w:rsidRPr="002536DD">
              <w:rPr>
                <w:rFonts w:ascii="Times New Roman" w:hAnsi="宋体" w:cs="宋体" w:hint="eastAsia"/>
              </w:rPr>
              <w:t>经营收入及其他收入</w:t>
            </w:r>
          </w:p>
        </w:tc>
      </w:tr>
      <w:tr w:rsidR="00B84B2E" w:rsidRPr="00E222DD">
        <w:trPr>
          <w:trHeight w:val="454"/>
        </w:trPr>
        <w:tc>
          <w:tcPr>
            <w:tcW w:w="1149" w:type="dxa"/>
            <w:shd w:val="clear" w:color="000000" w:fill="FFFFFF"/>
            <w:vAlign w:val="center"/>
          </w:tcPr>
          <w:p w:rsidR="00B84B2E" w:rsidRPr="002536DD" w:rsidRDefault="00B84B2E" w:rsidP="00EF1E32">
            <w:pPr>
              <w:widowControl/>
              <w:jc w:val="center"/>
              <w:rPr>
                <w:rFonts w:ascii="Times New Roman" w:hAnsi="Times New Roman" w:cs="Times New Roman"/>
              </w:rPr>
            </w:pPr>
            <w:r w:rsidRPr="002536DD">
              <w:rPr>
                <w:rFonts w:ascii="Times New Roman" w:hAnsi="宋体" w:cs="宋体" w:hint="eastAsia"/>
              </w:rPr>
              <w:t>年初预算</w:t>
            </w:r>
          </w:p>
        </w:tc>
        <w:tc>
          <w:tcPr>
            <w:tcW w:w="1134" w:type="dxa"/>
            <w:shd w:val="clear" w:color="000000" w:fill="FFFFFF"/>
            <w:vAlign w:val="center"/>
          </w:tcPr>
          <w:p w:rsidR="00B84B2E" w:rsidRPr="002536DD" w:rsidRDefault="00B84B2E">
            <w:pPr>
              <w:jc w:val="right"/>
              <w:rPr>
                <w:rFonts w:ascii="Times New Roman" w:hAnsi="Times New Roman" w:cs="Times New Roman"/>
                <w:color w:val="000000"/>
                <w:sz w:val="20"/>
                <w:szCs w:val="20"/>
              </w:rPr>
            </w:pPr>
            <w:r w:rsidRPr="002536DD">
              <w:rPr>
                <w:rFonts w:ascii="Times New Roman" w:hAnsi="Times New Roman" w:cs="Times New Roman"/>
                <w:color w:val="000000"/>
                <w:sz w:val="20"/>
                <w:szCs w:val="20"/>
              </w:rPr>
              <w:t>29,320.41</w:t>
            </w:r>
          </w:p>
        </w:tc>
        <w:tc>
          <w:tcPr>
            <w:tcW w:w="2410" w:type="dxa"/>
            <w:gridSpan w:val="2"/>
            <w:shd w:val="clear" w:color="000000" w:fill="FFFFFF"/>
            <w:vAlign w:val="center"/>
          </w:tcPr>
          <w:p w:rsidR="00B84B2E" w:rsidRPr="002536DD" w:rsidRDefault="00B84B2E">
            <w:pPr>
              <w:jc w:val="right"/>
              <w:rPr>
                <w:rFonts w:ascii="Times New Roman" w:hAnsi="Times New Roman" w:cs="Times New Roman"/>
                <w:color w:val="000000"/>
                <w:sz w:val="20"/>
                <w:szCs w:val="20"/>
              </w:rPr>
            </w:pPr>
            <w:r w:rsidRPr="002536DD">
              <w:rPr>
                <w:rFonts w:ascii="Times New Roman" w:hAnsi="Times New Roman" w:cs="Times New Roman"/>
                <w:color w:val="000000"/>
                <w:sz w:val="20"/>
                <w:szCs w:val="20"/>
              </w:rPr>
              <w:t>20,850.41</w:t>
            </w:r>
          </w:p>
        </w:tc>
        <w:tc>
          <w:tcPr>
            <w:tcW w:w="2410" w:type="dxa"/>
            <w:gridSpan w:val="2"/>
            <w:shd w:val="clear" w:color="000000" w:fill="FFFFFF"/>
            <w:vAlign w:val="center"/>
          </w:tcPr>
          <w:p w:rsidR="00B84B2E" w:rsidRPr="002536DD" w:rsidRDefault="00B84B2E">
            <w:pPr>
              <w:jc w:val="right"/>
              <w:rPr>
                <w:rFonts w:ascii="Times New Roman" w:hAnsi="Times New Roman" w:cs="Times New Roman"/>
                <w:color w:val="000000"/>
                <w:sz w:val="20"/>
                <w:szCs w:val="20"/>
              </w:rPr>
            </w:pPr>
            <w:r w:rsidRPr="002536DD">
              <w:rPr>
                <w:rFonts w:ascii="Times New Roman" w:hAnsi="宋体" w:cs="宋体" w:hint="eastAsia"/>
                <w:color w:val="000000"/>
                <w:sz w:val="20"/>
                <w:szCs w:val="20"/>
              </w:rPr>
              <w:t xml:space="preserve">　</w:t>
            </w:r>
          </w:p>
        </w:tc>
        <w:tc>
          <w:tcPr>
            <w:tcW w:w="1276" w:type="dxa"/>
            <w:shd w:val="clear" w:color="000000" w:fill="FFFFFF"/>
            <w:vAlign w:val="center"/>
          </w:tcPr>
          <w:p w:rsidR="00B84B2E" w:rsidRPr="002536DD" w:rsidRDefault="00B84B2E">
            <w:pPr>
              <w:jc w:val="right"/>
              <w:rPr>
                <w:rFonts w:ascii="Times New Roman" w:hAnsi="Times New Roman" w:cs="Times New Roman"/>
                <w:color w:val="000000"/>
                <w:sz w:val="20"/>
                <w:szCs w:val="20"/>
              </w:rPr>
            </w:pPr>
            <w:r w:rsidRPr="002536DD">
              <w:rPr>
                <w:rFonts w:ascii="Times New Roman" w:hAnsi="Times New Roman" w:cs="Times New Roman"/>
                <w:color w:val="000000"/>
                <w:sz w:val="20"/>
                <w:szCs w:val="20"/>
              </w:rPr>
              <w:t>8,470.00</w:t>
            </w:r>
          </w:p>
        </w:tc>
      </w:tr>
      <w:tr w:rsidR="00B84B2E" w:rsidRPr="00E222DD">
        <w:trPr>
          <w:trHeight w:val="454"/>
        </w:trPr>
        <w:tc>
          <w:tcPr>
            <w:tcW w:w="1149" w:type="dxa"/>
            <w:shd w:val="clear" w:color="000000" w:fill="FFFFFF"/>
            <w:vAlign w:val="center"/>
          </w:tcPr>
          <w:p w:rsidR="00B84B2E" w:rsidRPr="002536DD" w:rsidRDefault="00B84B2E" w:rsidP="00EF1E32">
            <w:pPr>
              <w:widowControl/>
              <w:jc w:val="center"/>
              <w:rPr>
                <w:rFonts w:ascii="Times New Roman" w:hAnsi="Times New Roman" w:cs="Times New Roman"/>
              </w:rPr>
            </w:pPr>
            <w:r w:rsidRPr="002536DD">
              <w:rPr>
                <w:rFonts w:ascii="Times New Roman" w:hAnsi="宋体" w:cs="宋体" w:hint="eastAsia"/>
              </w:rPr>
              <w:t>上年结余</w:t>
            </w:r>
          </w:p>
        </w:tc>
        <w:tc>
          <w:tcPr>
            <w:tcW w:w="1134" w:type="dxa"/>
            <w:shd w:val="clear" w:color="000000" w:fill="FFFFFF"/>
            <w:vAlign w:val="center"/>
          </w:tcPr>
          <w:p w:rsidR="00B84B2E" w:rsidRPr="002536DD" w:rsidRDefault="00B84B2E" w:rsidP="00FE59AC">
            <w:pPr>
              <w:jc w:val="right"/>
              <w:rPr>
                <w:rFonts w:ascii="Times New Roman" w:hAnsi="Times New Roman" w:cs="Times New Roman"/>
                <w:color w:val="000000"/>
                <w:sz w:val="20"/>
                <w:szCs w:val="20"/>
              </w:rPr>
            </w:pPr>
            <w:r w:rsidRPr="00E222DD">
              <w:rPr>
                <w:rFonts w:ascii="Times New Roman" w:hAnsi="Times New Roman" w:cs="Times New Roman"/>
                <w:color w:val="000000"/>
                <w:sz w:val="20"/>
                <w:szCs w:val="20"/>
              </w:rPr>
              <w:t>4,323.26</w:t>
            </w:r>
          </w:p>
        </w:tc>
        <w:tc>
          <w:tcPr>
            <w:tcW w:w="2410" w:type="dxa"/>
            <w:gridSpan w:val="2"/>
            <w:shd w:val="clear" w:color="000000" w:fill="FFFFFF"/>
            <w:vAlign w:val="center"/>
          </w:tcPr>
          <w:p w:rsidR="00B84B2E" w:rsidRPr="002536DD" w:rsidRDefault="00B84B2E" w:rsidP="00FE59AC">
            <w:pPr>
              <w:jc w:val="right"/>
              <w:rPr>
                <w:rFonts w:ascii="Times New Roman" w:hAnsi="Times New Roman" w:cs="Times New Roman"/>
                <w:color w:val="000000"/>
                <w:sz w:val="20"/>
                <w:szCs w:val="20"/>
              </w:rPr>
            </w:pPr>
            <w:r w:rsidRPr="00E222DD">
              <w:rPr>
                <w:rFonts w:ascii="Times New Roman" w:hAnsi="Times New Roman" w:cs="Times New Roman"/>
                <w:color w:val="000000"/>
                <w:sz w:val="20"/>
                <w:szCs w:val="20"/>
              </w:rPr>
              <w:t>4,323.26</w:t>
            </w:r>
          </w:p>
        </w:tc>
        <w:tc>
          <w:tcPr>
            <w:tcW w:w="2410" w:type="dxa"/>
            <w:gridSpan w:val="2"/>
            <w:noWrap/>
            <w:vAlign w:val="center"/>
          </w:tcPr>
          <w:p w:rsidR="00B84B2E" w:rsidRPr="002536DD" w:rsidRDefault="00B84B2E">
            <w:pPr>
              <w:jc w:val="right"/>
              <w:rPr>
                <w:rFonts w:ascii="Times New Roman" w:hAnsi="Times New Roman" w:cs="Times New Roman"/>
                <w:color w:val="000000"/>
                <w:sz w:val="20"/>
                <w:szCs w:val="20"/>
              </w:rPr>
            </w:pPr>
            <w:r w:rsidRPr="002536DD">
              <w:rPr>
                <w:rFonts w:ascii="Times New Roman" w:hAnsi="宋体" w:cs="宋体" w:hint="eastAsia"/>
                <w:color w:val="000000"/>
                <w:sz w:val="20"/>
                <w:szCs w:val="20"/>
              </w:rPr>
              <w:t xml:space="preserve">　</w:t>
            </w:r>
          </w:p>
        </w:tc>
        <w:tc>
          <w:tcPr>
            <w:tcW w:w="1276" w:type="dxa"/>
            <w:noWrap/>
            <w:vAlign w:val="center"/>
          </w:tcPr>
          <w:p w:rsidR="00B84B2E" w:rsidRPr="002536DD" w:rsidRDefault="00B84B2E">
            <w:pPr>
              <w:jc w:val="right"/>
              <w:rPr>
                <w:rFonts w:ascii="Times New Roman" w:hAnsi="Times New Roman" w:cs="Times New Roman"/>
                <w:color w:val="000000"/>
                <w:sz w:val="20"/>
                <w:szCs w:val="20"/>
              </w:rPr>
            </w:pPr>
            <w:r w:rsidRPr="002536DD">
              <w:rPr>
                <w:rFonts w:ascii="Times New Roman" w:hAnsi="Times New Roman" w:cs="Times New Roman"/>
                <w:color w:val="000000"/>
                <w:sz w:val="20"/>
                <w:szCs w:val="20"/>
              </w:rPr>
              <w:t xml:space="preserve">0.00 </w:t>
            </w:r>
          </w:p>
        </w:tc>
      </w:tr>
      <w:tr w:rsidR="00B84B2E" w:rsidRPr="00E222DD">
        <w:trPr>
          <w:trHeight w:val="454"/>
        </w:trPr>
        <w:tc>
          <w:tcPr>
            <w:tcW w:w="1149" w:type="dxa"/>
            <w:shd w:val="clear" w:color="000000" w:fill="FFFFFF"/>
            <w:vAlign w:val="center"/>
          </w:tcPr>
          <w:p w:rsidR="00B84B2E" w:rsidRPr="002536DD" w:rsidRDefault="00B84B2E" w:rsidP="00EF1E32">
            <w:pPr>
              <w:widowControl/>
              <w:jc w:val="center"/>
              <w:rPr>
                <w:rFonts w:ascii="Times New Roman" w:hAnsi="Times New Roman" w:cs="Times New Roman"/>
              </w:rPr>
            </w:pPr>
            <w:r w:rsidRPr="002536DD">
              <w:rPr>
                <w:rFonts w:ascii="Times New Roman" w:hAnsi="宋体" w:cs="宋体" w:hint="eastAsia"/>
              </w:rPr>
              <w:t>本年追加</w:t>
            </w:r>
          </w:p>
        </w:tc>
        <w:tc>
          <w:tcPr>
            <w:tcW w:w="1134" w:type="dxa"/>
            <w:shd w:val="clear" w:color="000000" w:fill="FFFFFF"/>
            <w:vAlign w:val="center"/>
          </w:tcPr>
          <w:p w:rsidR="00B84B2E" w:rsidRPr="002536DD" w:rsidRDefault="00B84B2E" w:rsidP="00FE59AC">
            <w:pPr>
              <w:jc w:val="right"/>
              <w:rPr>
                <w:rFonts w:ascii="Times New Roman" w:hAnsi="Times New Roman" w:cs="Times New Roman"/>
                <w:color w:val="000000"/>
                <w:sz w:val="20"/>
                <w:szCs w:val="20"/>
              </w:rPr>
            </w:pPr>
            <w:r w:rsidRPr="00E222DD">
              <w:rPr>
                <w:rFonts w:ascii="Times New Roman" w:hAnsi="Times New Roman" w:cs="Times New Roman"/>
                <w:color w:val="000000"/>
                <w:sz w:val="20"/>
                <w:szCs w:val="20"/>
              </w:rPr>
              <w:t>7,972.81</w:t>
            </w:r>
          </w:p>
        </w:tc>
        <w:tc>
          <w:tcPr>
            <w:tcW w:w="2410" w:type="dxa"/>
            <w:gridSpan w:val="2"/>
            <w:shd w:val="clear" w:color="000000" w:fill="FFFFFF"/>
            <w:vAlign w:val="center"/>
          </w:tcPr>
          <w:p w:rsidR="00B84B2E" w:rsidRPr="002536DD" w:rsidRDefault="00B84B2E" w:rsidP="00FE59AC">
            <w:pPr>
              <w:jc w:val="right"/>
              <w:rPr>
                <w:rFonts w:ascii="Times New Roman" w:hAnsi="Times New Roman" w:cs="Times New Roman"/>
                <w:color w:val="000000"/>
                <w:sz w:val="20"/>
                <w:szCs w:val="20"/>
              </w:rPr>
            </w:pPr>
            <w:r w:rsidRPr="00E222DD">
              <w:rPr>
                <w:rFonts w:ascii="Times New Roman" w:hAnsi="Times New Roman" w:cs="Times New Roman"/>
                <w:color w:val="000000"/>
                <w:sz w:val="20"/>
                <w:szCs w:val="20"/>
              </w:rPr>
              <w:t>7,972.81</w:t>
            </w:r>
          </w:p>
        </w:tc>
        <w:tc>
          <w:tcPr>
            <w:tcW w:w="2410" w:type="dxa"/>
            <w:gridSpan w:val="2"/>
            <w:noWrap/>
            <w:vAlign w:val="center"/>
          </w:tcPr>
          <w:p w:rsidR="00B84B2E" w:rsidRPr="002536DD" w:rsidRDefault="00B84B2E">
            <w:pPr>
              <w:jc w:val="right"/>
              <w:rPr>
                <w:rFonts w:ascii="Times New Roman" w:hAnsi="Times New Roman" w:cs="Times New Roman"/>
                <w:color w:val="000000"/>
                <w:sz w:val="20"/>
                <w:szCs w:val="20"/>
              </w:rPr>
            </w:pPr>
            <w:r w:rsidRPr="002536DD">
              <w:rPr>
                <w:rFonts w:ascii="Times New Roman" w:hAnsi="宋体" w:cs="宋体" w:hint="eastAsia"/>
                <w:color w:val="000000"/>
                <w:sz w:val="20"/>
                <w:szCs w:val="20"/>
              </w:rPr>
              <w:t xml:space="preserve">　</w:t>
            </w:r>
          </w:p>
        </w:tc>
        <w:tc>
          <w:tcPr>
            <w:tcW w:w="1276" w:type="dxa"/>
            <w:noWrap/>
            <w:vAlign w:val="center"/>
          </w:tcPr>
          <w:p w:rsidR="00B84B2E" w:rsidRPr="002536DD" w:rsidRDefault="00B84B2E">
            <w:pPr>
              <w:jc w:val="right"/>
              <w:rPr>
                <w:rFonts w:ascii="Times New Roman" w:hAnsi="Times New Roman" w:cs="Times New Roman"/>
                <w:color w:val="000000"/>
                <w:sz w:val="20"/>
                <w:szCs w:val="20"/>
              </w:rPr>
            </w:pPr>
            <w:r w:rsidRPr="002536DD">
              <w:rPr>
                <w:rFonts w:ascii="Times New Roman" w:hAnsi="Times New Roman" w:cs="Times New Roman"/>
                <w:color w:val="000000"/>
                <w:sz w:val="20"/>
                <w:szCs w:val="20"/>
              </w:rPr>
              <w:t>0.00</w:t>
            </w:r>
          </w:p>
        </w:tc>
      </w:tr>
      <w:tr w:rsidR="00B84B2E" w:rsidRPr="00E222DD">
        <w:trPr>
          <w:trHeight w:val="454"/>
        </w:trPr>
        <w:tc>
          <w:tcPr>
            <w:tcW w:w="1149" w:type="dxa"/>
            <w:shd w:val="clear" w:color="000000" w:fill="FFFFFF"/>
            <w:vAlign w:val="center"/>
          </w:tcPr>
          <w:p w:rsidR="00B84B2E" w:rsidRPr="002536DD" w:rsidRDefault="00B84B2E" w:rsidP="00EF1E32">
            <w:pPr>
              <w:widowControl/>
              <w:jc w:val="center"/>
              <w:rPr>
                <w:rFonts w:ascii="Times New Roman" w:hAnsi="Times New Roman" w:cs="Times New Roman"/>
              </w:rPr>
            </w:pPr>
            <w:r w:rsidRPr="002536DD">
              <w:rPr>
                <w:rFonts w:ascii="Times New Roman" w:hAnsi="宋体" w:cs="宋体" w:hint="eastAsia"/>
              </w:rPr>
              <w:t>收入合计</w:t>
            </w:r>
          </w:p>
        </w:tc>
        <w:tc>
          <w:tcPr>
            <w:tcW w:w="1134" w:type="dxa"/>
            <w:shd w:val="clear" w:color="000000" w:fill="FFFFFF"/>
            <w:vAlign w:val="center"/>
          </w:tcPr>
          <w:p w:rsidR="00B84B2E" w:rsidRPr="002536DD" w:rsidRDefault="00B84B2E">
            <w:pPr>
              <w:jc w:val="right"/>
              <w:rPr>
                <w:rFonts w:ascii="Times New Roman" w:hAnsi="Times New Roman" w:cs="Times New Roman"/>
                <w:color w:val="000000"/>
                <w:sz w:val="20"/>
                <w:szCs w:val="20"/>
              </w:rPr>
            </w:pPr>
            <w:r w:rsidRPr="002536DD">
              <w:rPr>
                <w:rFonts w:ascii="Times New Roman" w:hAnsi="Times New Roman" w:cs="Times New Roman"/>
                <w:color w:val="000000"/>
                <w:sz w:val="20"/>
                <w:szCs w:val="20"/>
              </w:rPr>
              <w:t>41,616.49</w:t>
            </w:r>
          </w:p>
        </w:tc>
        <w:tc>
          <w:tcPr>
            <w:tcW w:w="2410" w:type="dxa"/>
            <w:gridSpan w:val="2"/>
            <w:shd w:val="clear" w:color="000000" w:fill="FFFFFF"/>
            <w:vAlign w:val="center"/>
          </w:tcPr>
          <w:p w:rsidR="00B84B2E" w:rsidRPr="002536DD" w:rsidRDefault="00B84B2E">
            <w:pPr>
              <w:jc w:val="right"/>
              <w:rPr>
                <w:rFonts w:ascii="Times New Roman" w:hAnsi="Times New Roman" w:cs="Times New Roman"/>
                <w:color w:val="000000"/>
                <w:sz w:val="20"/>
                <w:szCs w:val="20"/>
              </w:rPr>
            </w:pPr>
            <w:r w:rsidRPr="002536DD">
              <w:rPr>
                <w:rFonts w:ascii="Times New Roman" w:hAnsi="Times New Roman" w:cs="Times New Roman"/>
                <w:color w:val="000000"/>
                <w:sz w:val="20"/>
                <w:szCs w:val="20"/>
              </w:rPr>
              <w:t>33,146.49</w:t>
            </w:r>
          </w:p>
        </w:tc>
        <w:tc>
          <w:tcPr>
            <w:tcW w:w="2410" w:type="dxa"/>
            <w:gridSpan w:val="2"/>
            <w:noWrap/>
            <w:vAlign w:val="center"/>
          </w:tcPr>
          <w:p w:rsidR="00B84B2E" w:rsidRPr="002536DD" w:rsidRDefault="00B84B2E">
            <w:pPr>
              <w:jc w:val="right"/>
              <w:rPr>
                <w:rFonts w:ascii="Times New Roman" w:hAnsi="Times New Roman" w:cs="Times New Roman"/>
                <w:color w:val="000000"/>
                <w:sz w:val="20"/>
                <w:szCs w:val="20"/>
              </w:rPr>
            </w:pPr>
          </w:p>
        </w:tc>
        <w:tc>
          <w:tcPr>
            <w:tcW w:w="1276" w:type="dxa"/>
            <w:noWrap/>
            <w:vAlign w:val="center"/>
          </w:tcPr>
          <w:p w:rsidR="00B84B2E" w:rsidRPr="002536DD" w:rsidRDefault="00B84B2E">
            <w:pPr>
              <w:jc w:val="right"/>
              <w:rPr>
                <w:rFonts w:ascii="Times New Roman" w:hAnsi="Times New Roman" w:cs="Times New Roman"/>
                <w:color w:val="000000"/>
                <w:sz w:val="20"/>
                <w:szCs w:val="20"/>
              </w:rPr>
            </w:pPr>
            <w:r w:rsidRPr="002536DD">
              <w:rPr>
                <w:rFonts w:ascii="Times New Roman" w:hAnsi="Times New Roman" w:cs="Times New Roman"/>
                <w:color w:val="000000"/>
                <w:sz w:val="20"/>
                <w:szCs w:val="20"/>
              </w:rPr>
              <w:t>8,470.00</w:t>
            </w:r>
          </w:p>
        </w:tc>
      </w:tr>
      <w:tr w:rsidR="00B84B2E" w:rsidRPr="00E222DD">
        <w:trPr>
          <w:trHeight w:val="570"/>
        </w:trPr>
        <w:tc>
          <w:tcPr>
            <w:tcW w:w="2283" w:type="dxa"/>
            <w:gridSpan w:val="2"/>
            <w:noWrap/>
            <w:vAlign w:val="center"/>
          </w:tcPr>
          <w:p w:rsidR="00B84B2E" w:rsidRPr="002536DD" w:rsidRDefault="00B84B2E" w:rsidP="00B84B2E">
            <w:pPr>
              <w:widowControl/>
              <w:ind w:firstLineChars="300" w:firstLine="31680"/>
              <w:rPr>
                <w:rFonts w:ascii="Times New Roman" w:hAnsi="Times New Roman" w:cs="Times New Roman"/>
              </w:rPr>
            </w:pPr>
            <w:r w:rsidRPr="002536DD">
              <w:rPr>
                <w:rFonts w:ascii="Times New Roman" w:hAnsi="宋体" w:cs="宋体" w:hint="eastAsia"/>
              </w:rPr>
              <w:t>支出小计</w:t>
            </w:r>
          </w:p>
        </w:tc>
        <w:tc>
          <w:tcPr>
            <w:tcW w:w="1134" w:type="dxa"/>
            <w:shd w:val="clear" w:color="000000" w:fill="FFFFFF"/>
            <w:vAlign w:val="center"/>
          </w:tcPr>
          <w:p w:rsidR="00B84B2E" w:rsidRPr="002536DD" w:rsidRDefault="00B84B2E" w:rsidP="00EF1E32">
            <w:pPr>
              <w:widowControl/>
              <w:jc w:val="center"/>
              <w:rPr>
                <w:rFonts w:ascii="Times New Roman" w:hAnsi="Times New Roman" w:cs="Times New Roman"/>
              </w:rPr>
            </w:pPr>
            <w:r w:rsidRPr="002536DD">
              <w:rPr>
                <w:rFonts w:ascii="Times New Roman" w:hAnsi="宋体" w:cs="宋体" w:hint="eastAsia"/>
              </w:rPr>
              <w:t>基本支出</w:t>
            </w:r>
          </w:p>
        </w:tc>
        <w:tc>
          <w:tcPr>
            <w:tcW w:w="1276" w:type="dxa"/>
            <w:shd w:val="clear" w:color="000000" w:fill="FFFFFF"/>
            <w:vAlign w:val="center"/>
          </w:tcPr>
          <w:p w:rsidR="00B84B2E" w:rsidRPr="002536DD" w:rsidRDefault="00B84B2E" w:rsidP="00EF1E32">
            <w:pPr>
              <w:widowControl/>
              <w:jc w:val="center"/>
              <w:rPr>
                <w:rFonts w:ascii="Times New Roman" w:hAnsi="Times New Roman" w:cs="Times New Roman"/>
              </w:rPr>
            </w:pPr>
            <w:r w:rsidRPr="002536DD">
              <w:rPr>
                <w:rFonts w:ascii="Times New Roman" w:hAnsi="宋体" w:cs="宋体" w:hint="eastAsia"/>
              </w:rPr>
              <w:t>其中：基本支出</w:t>
            </w:r>
            <w:r w:rsidRPr="002536DD">
              <w:rPr>
                <w:rFonts w:ascii="Times New Roman" w:hAnsi="Times New Roman" w:cs="Times New Roman"/>
              </w:rPr>
              <w:t>-</w:t>
            </w:r>
            <w:r w:rsidRPr="002536DD">
              <w:rPr>
                <w:rFonts w:ascii="Times New Roman" w:hAnsi="宋体" w:cs="宋体" w:hint="eastAsia"/>
              </w:rPr>
              <w:t>财政拨款支出</w:t>
            </w:r>
          </w:p>
        </w:tc>
        <w:tc>
          <w:tcPr>
            <w:tcW w:w="1134" w:type="dxa"/>
            <w:shd w:val="clear" w:color="000000" w:fill="FFFFFF"/>
            <w:vAlign w:val="center"/>
          </w:tcPr>
          <w:p w:rsidR="00B84B2E" w:rsidRPr="002536DD" w:rsidRDefault="00B84B2E" w:rsidP="00EF1E32">
            <w:pPr>
              <w:widowControl/>
              <w:jc w:val="center"/>
              <w:rPr>
                <w:rFonts w:ascii="Times New Roman" w:hAnsi="Times New Roman" w:cs="Times New Roman"/>
              </w:rPr>
            </w:pPr>
            <w:r w:rsidRPr="002536DD">
              <w:rPr>
                <w:rFonts w:ascii="Times New Roman" w:hAnsi="宋体" w:cs="宋体" w:hint="eastAsia"/>
              </w:rPr>
              <w:t>项目支出</w:t>
            </w:r>
          </w:p>
        </w:tc>
        <w:tc>
          <w:tcPr>
            <w:tcW w:w="1276" w:type="dxa"/>
            <w:shd w:val="clear" w:color="000000" w:fill="FFFFFF"/>
            <w:vAlign w:val="center"/>
          </w:tcPr>
          <w:p w:rsidR="00B84B2E" w:rsidRPr="002536DD" w:rsidRDefault="00B84B2E" w:rsidP="00EF1E32">
            <w:pPr>
              <w:widowControl/>
              <w:jc w:val="center"/>
              <w:rPr>
                <w:rFonts w:ascii="Times New Roman" w:hAnsi="Times New Roman" w:cs="Times New Roman"/>
              </w:rPr>
            </w:pPr>
            <w:r w:rsidRPr="002536DD">
              <w:rPr>
                <w:rFonts w:ascii="Times New Roman" w:hAnsi="宋体" w:cs="宋体" w:hint="eastAsia"/>
              </w:rPr>
              <w:t>其中：项目支出</w:t>
            </w:r>
            <w:r w:rsidRPr="002536DD">
              <w:rPr>
                <w:rFonts w:ascii="Times New Roman" w:hAnsi="Times New Roman" w:cs="Times New Roman"/>
              </w:rPr>
              <w:t>-</w:t>
            </w:r>
            <w:r w:rsidRPr="002536DD">
              <w:rPr>
                <w:rFonts w:ascii="Times New Roman" w:hAnsi="宋体" w:cs="宋体" w:hint="eastAsia"/>
              </w:rPr>
              <w:t>财政拨款支出</w:t>
            </w:r>
          </w:p>
        </w:tc>
        <w:tc>
          <w:tcPr>
            <w:tcW w:w="1276" w:type="dxa"/>
            <w:shd w:val="clear" w:color="000000" w:fill="FFFFFF"/>
            <w:vAlign w:val="center"/>
          </w:tcPr>
          <w:p w:rsidR="00B84B2E" w:rsidRPr="002536DD" w:rsidRDefault="00B84B2E" w:rsidP="00EF1E32">
            <w:pPr>
              <w:widowControl/>
              <w:jc w:val="center"/>
              <w:rPr>
                <w:rFonts w:ascii="Times New Roman" w:hAnsi="Times New Roman" w:cs="Times New Roman"/>
              </w:rPr>
            </w:pPr>
            <w:r w:rsidRPr="002536DD">
              <w:rPr>
                <w:rFonts w:ascii="Times New Roman" w:hAnsi="宋体" w:cs="宋体" w:hint="eastAsia"/>
              </w:rPr>
              <w:t>经营支出</w:t>
            </w:r>
          </w:p>
        </w:tc>
      </w:tr>
      <w:tr w:rsidR="00B84B2E" w:rsidRPr="00E222DD">
        <w:trPr>
          <w:trHeight w:val="454"/>
        </w:trPr>
        <w:tc>
          <w:tcPr>
            <w:tcW w:w="1149" w:type="dxa"/>
            <w:shd w:val="clear" w:color="000000" w:fill="FFFFFF"/>
            <w:vAlign w:val="center"/>
          </w:tcPr>
          <w:p w:rsidR="00B84B2E" w:rsidRPr="002536DD" w:rsidRDefault="00B84B2E" w:rsidP="00EF1E32">
            <w:pPr>
              <w:widowControl/>
              <w:jc w:val="center"/>
              <w:rPr>
                <w:rFonts w:ascii="Times New Roman" w:hAnsi="Times New Roman" w:cs="Times New Roman"/>
              </w:rPr>
            </w:pPr>
            <w:r w:rsidRPr="002536DD">
              <w:rPr>
                <w:rFonts w:ascii="Times New Roman" w:hAnsi="宋体" w:cs="宋体" w:hint="eastAsia"/>
              </w:rPr>
              <w:t>年初预算</w:t>
            </w:r>
          </w:p>
        </w:tc>
        <w:tc>
          <w:tcPr>
            <w:tcW w:w="1134" w:type="dxa"/>
            <w:shd w:val="clear" w:color="000000" w:fill="FFFFFF"/>
            <w:vAlign w:val="center"/>
          </w:tcPr>
          <w:p w:rsidR="00B84B2E" w:rsidRPr="002536DD" w:rsidRDefault="00B84B2E">
            <w:pPr>
              <w:jc w:val="right"/>
              <w:rPr>
                <w:rFonts w:ascii="Times New Roman" w:hAnsi="Times New Roman" w:cs="Times New Roman"/>
                <w:color w:val="000000"/>
                <w:sz w:val="20"/>
                <w:szCs w:val="20"/>
              </w:rPr>
            </w:pPr>
            <w:r w:rsidRPr="002536DD">
              <w:rPr>
                <w:rFonts w:ascii="Times New Roman" w:hAnsi="Times New Roman" w:cs="Times New Roman"/>
                <w:color w:val="000000"/>
                <w:sz w:val="20"/>
                <w:szCs w:val="20"/>
              </w:rPr>
              <w:t>29,320.41</w:t>
            </w:r>
          </w:p>
        </w:tc>
        <w:tc>
          <w:tcPr>
            <w:tcW w:w="1134" w:type="dxa"/>
            <w:shd w:val="clear" w:color="000000" w:fill="FFFFFF"/>
            <w:vAlign w:val="center"/>
          </w:tcPr>
          <w:p w:rsidR="00B84B2E" w:rsidRPr="002536DD" w:rsidRDefault="00B84B2E">
            <w:pPr>
              <w:jc w:val="right"/>
              <w:rPr>
                <w:rFonts w:ascii="Times New Roman" w:hAnsi="Times New Roman" w:cs="Times New Roman"/>
                <w:color w:val="000000"/>
                <w:sz w:val="20"/>
                <w:szCs w:val="20"/>
              </w:rPr>
            </w:pPr>
            <w:r w:rsidRPr="002536DD">
              <w:rPr>
                <w:rFonts w:ascii="Times New Roman" w:hAnsi="Times New Roman" w:cs="Times New Roman"/>
                <w:color w:val="000000"/>
                <w:sz w:val="20"/>
                <w:szCs w:val="20"/>
              </w:rPr>
              <w:t>19,474.70</w:t>
            </w:r>
          </w:p>
        </w:tc>
        <w:tc>
          <w:tcPr>
            <w:tcW w:w="1276" w:type="dxa"/>
            <w:shd w:val="clear" w:color="000000" w:fill="FFFFFF"/>
            <w:vAlign w:val="center"/>
          </w:tcPr>
          <w:p w:rsidR="00B84B2E" w:rsidRPr="002536DD" w:rsidRDefault="00B84B2E">
            <w:pPr>
              <w:jc w:val="right"/>
              <w:rPr>
                <w:rFonts w:ascii="Times New Roman" w:hAnsi="Times New Roman" w:cs="Times New Roman"/>
                <w:color w:val="000000"/>
                <w:sz w:val="20"/>
                <w:szCs w:val="20"/>
              </w:rPr>
            </w:pPr>
            <w:r w:rsidRPr="002536DD">
              <w:rPr>
                <w:rFonts w:ascii="Times New Roman" w:hAnsi="Times New Roman" w:cs="Times New Roman"/>
                <w:color w:val="000000"/>
                <w:sz w:val="20"/>
                <w:szCs w:val="20"/>
              </w:rPr>
              <w:t>11,291.70</w:t>
            </w:r>
          </w:p>
        </w:tc>
        <w:tc>
          <w:tcPr>
            <w:tcW w:w="1134" w:type="dxa"/>
            <w:shd w:val="clear" w:color="000000" w:fill="FFFFFF"/>
            <w:vAlign w:val="center"/>
          </w:tcPr>
          <w:p w:rsidR="00B84B2E" w:rsidRPr="002536DD" w:rsidRDefault="00B84B2E">
            <w:pPr>
              <w:jc w:val="right"/>
              <w:rPr>
                <w:rFonts w:ascii="Times New Roman" w:hAnsi="Times New Roman" w:cs="Times New Roman"/>
                <w:color w:val="000000"/>
                <w:sz w:val="20"/>
                <w:szCs w:val="20"/>
              </w:rPr>
            </w:pPr>
            <w:r w:rsidRPr="002536DD">
              <w:rPr>
                <w:rFonts w:ascii="Times New Roman" w:hAnsi="Times New Roman" w:cs="Times New Roman"/>
                <w:color w:val="000000"/>
                <w:sz w:val="20"/>
                <w:szCs w:val="20"/>
              </w:rPr>
              <w:t>9,558.71</w:t>
            </w:r>
          </w:p>
        </w:tc>
        <w:tc>
          <w:tcPr>
            <w:tcW w:w="1276" w:type="dxa"/>
            <w:shd w:val="clear" w:color="000000" w:fill="FFFFFF"/>
            <w:vAlign w:val="center"/>
          </w:tcPr>
          <w:p w:rsidR="00B84B2E" w:rsidRPr="002536DD" w:rsidRDefault="00B84B2E">
            <w:pPr>
              <w:jc w:val="right"/>
              <w:rPr>
                <w:rFonts w:ascii="Times New Roman" w:hAnsi="Times New Roman" w:cs="Times New Roman"/>
                <w:color w:val="000000"/>
                <w:sz w:val="20"/>
                <w:szCs w:val="20"/>
              </w:rPr>
            </w:pPr>
            <w:r w:rsidRPr="002536DD">
              <w:rPr>
                <w:rFonts w:ascii="Times New Roman" w:hAnsi="Times New Roman" w:cs="Times New Roman"/>
                <w:color w:val="000000"/>
                <w:sz w:val="20"/>
                <w:szCs w:val="20"/>
              </w:rPr>
              <w:t>9,558.71</w:t>
            </w:r>
          </w:p>
        </w:tc>
        <w:tc>
          <w:tcPr>
            <w:tcW w:w="1276" w:type="dxa"/>
            <w:shd w:val="clear" w:color="000000" w:fill="FFFFFF"/>
            <w:vAlign w:val="center"/>
          </w:tcPr>
          <w:p w:rsidR="00B84B2E" w:rsidRPr="002536DD" w:rsidRDefault="00B84B2E">
            <w:pPr>
              <w:jc w:val="right"/>
              <w:rPr>
                <w:rFonts w:ascii="Times New Roman" w:hAnsi="Times New Roman" w:cs="Times New Roman"/>
                <w:color w:val="000000"/>
                <w:sz w:val="20"/>
                <w:szCs w:val="20"/>
              </w:rPr>
            </w:pPr>
            <w:r w:rsidRPr="002536DD">
              <w:rPr>
                <w:rFonts w:ascii="Times New Roman" w:hAnsi="Times New Roman" w:cs="Times New Roman"/>
                <w:color w:val="000000"/>
                <w:sz w:val="20"/>
                <w:szCs w:val="20"/>
              </w:rPr>
              <w:t>287.00</w:t>
            </w:r>
          </w:p>
        </w:tc>
      </w:tr>
      <w:tr w:rsidR="00B84B2E" w:rsidRPr="00E222DD">
        <w:trPr>
          <w:trHeight w:val="454"/>
        </w:trPr>
        <w:tc>
          <w:tcPr>
            <w:tcW w:w="1149" w:type="dxa"/>
            <w:shd w:val="clear" w:color="000000" w:fill="FFFFFF"/>
            <w:vAlign w:val="center"/>
          </w:tcPr>
          <w:p w:rsidR="00B84B2E" w:rsidRPr="002536DD" w:rsidRDefault="00B84B2E" w:rsidP="00EF1E32">
            <w:pPr>
              <w:widowControl/>
              <w:jc w:val="center"/>
              <w:rPr>
                <w:rFonts w:ascii="Times New Roman" w:hAnsi="Times New Roman" w:cs="Times New Roman"/>
              </w:rPr>
            </w:pPr>
            <w:r w:rsidRPr="002536DD">
              <w:rPr>
                <w:rFonts w:ascii="Times New Roman" w:hAnsi="宋体" w:cs="宋体" w:hint="eastAsia"/>
              </w:rPr>
              <w:t>上年结余</w:t>
            </w:r>
          </w:p>
        </w:tc>
        <w:tc>
          <w:tcPr>
            <w:tcW w:w="1134" w:type="dxa"/>
            <w:shd w:val="clear" w:color="000000" w:fill="FFFFFF"/>
            <w:vAlign w:val="center"/>
          </w:tcPr>
          <w:p w:rsidR="00B84B2E" w:rsidRPr="002536DD" w:rsidRDefault="00B84B2E" w:rsidP="00FE59AC">
            <w:pPr>
              <w:jc w:val="right"/>
              <w:rPr>
                <w:rFonts w:ascii="Times New Roman" w:hAnsi="Times New Roman" w:cs="Times New Roman"/>
                <w:color w:val="000000"/>
                <w:sz w:val="20"/>
                <w:szCs w:val="20"/>
              </w:rPr>
            </w:pPr>
            <w:r w:rsidRPr="00E222DD">
              <w:rPr>
                <w:rFonts w:ascii="Times New Roman" w:hAnsi="Times New Roman" w:cs="Times New Roman"/>
                <w:color w:val="000000"/>
                <w:sz w:val="20"/>
                <w:szCs w:val="20"/>
              </w:rPr>
              <w:t>4,323.26</w:t>
            </w:r>
          </w:p>
        </w:tc>
        <w:tc>
          <w:tcPr>
            <w:tcW w:w="1134" w:type="dxa"/>
            <w:shd w:val="clear" w:color="000000" w:fill="FFFFFF"/>
            <w:vAlign w:val="center"/>
          </w:tcPr>
          <w:p w:rsidR="00B84B2E" w:rsidRPr="002536DD" w:rsidRDefault="00B84B2E">
            <w:pPr>
              <w:jc w:val="right"/>
              <w:rPr>
                <w:rFonts w:ascii="Times New Roman" w:hAnsi="Times New Roman" w:cs="Times New Roman"/>
                <w:color w:val="000000"/>
                <w:sz w:val="20"/>
                <w:szCs w:val="20"/>
              </w:rPr>
            </w:pPr>
            <w:r w:rsidRPr="002536DD">
              <w:rPr>
                <w:rFonts w:ascii="Times New Roman" w:hAnsi="Times New Roman" w:cs="Times New Roman"/>
                <w:color w:val="000000"/>
                <w:sz w:val="20"/>
                <w:szCs w:val="20"/>
              </w:rPr>
              <w:t>613.56</w:t>
            </w:r>
          </w:p>
        </w:tc>
        <w:tc>
          <w:tcPr>
            <w:tcW w:w="1276" w:type="dxa"/>
            <w:shd w:val="clear" w:color="000000" w:fill="FFFFFF"/>
            <w:vAlign w:val="center"/>
          </w:tcPr>
          <w:p w:rsidR="00B84B2E" w:rsidRPr="002536DD" w:rsidRDefault="00B84B2E">
            <w:pPr>
              <w:jc w:val="right"/>
              <w:rPr>
                <w:rFonts w:ascii="Times New Roman" w:hAnsi="Times New Roman" w:cs="Times New Roman"/>
                <w:color w:val="000000"/>
                <w:sz w:val="20"/>
                <w:szCs w:val="20"/>
              </w:rPr>
            </w:pPr>
            <w:r w:rsidRPr="002536DD">
              <w:rPr>
                <w:rFonts w:ascii="Times New Roman" w:hAnsi="Times New Roman" w:cs="Times New Roman"/>
                <w:color w:val="000000"/>
                <w:sz w:val="20"/>
                <w:szCs w:val="20"/>
              </w:rPr>
              <w:t>613.56</w:t>
            </w:r>
          </w:p>
        </w:tc>
        <w:tc>
          <w:tcPr>
            <w:tcW w:w="1134" w:type="dxa"/>
            <w:shd w:val="clear" w:color="000000" w:fill="FFFFFF"/>
            <w:vAlign w:val="center"/>
          </w:tcPr>
          <w:p w:rsidR="00B84B2E" w:rsidRPr="002536DD" w:rsidRDefault="00B84B2E" w:rsidP="004751B0">
            <w:pPr>
              <w:jc w:val="right"/>
              <w:rPr>
                <w:rFonts w:ascii="Times New Roman" w:hAnsi="Times New Roman" w:cs="Times New Roman"/>
                <w:color w:val="000000"/>
                <w:sz w:val="20"/>
                <w:szCs w:val="20"/>
              </w:rPr>
            </w:pPr>
            <w:r w:rsidRPr="00E222DD">
              <w:rPr>
                <w:rFonts w:ascii="Times New Roman" w:hAnsi="Times New Roman" w:cs="Times New Roman"/>
                <w:color w:val="000000"/>
                <w:sz w:val="20"/>
                <w:szCs w:val="20"/>
              </w:rPr>
              <w:t xml:space="preserve">  3,709.70 </w:t>
            </w:r>
          </w:p>
        </w:tc>
        <w:tc>
          <w:tcPr>
            <w:tcW w:w="1276" w:type="dxa"/>
            <w:shd w:val="clear" w:color="000000" w:fill="FFFFFF"/>
            <w:vAlign w:val="center"/>
          </w:tcPr>
          <w:p w:rsidR="00B84B2E" w:rsidRPr="002536DD" w:rsidRDefault="00B84B2E">
            <w:pPr>
              <w:jc w:val="right"/>
              <w:rPr>
                <w:rFonts w:ascii="Times New Roman" w:hAnsi="Times New Roman" w:cs="Times New Roman"/>
                <w:color w:val="000000"/>
                <w:sz w:val="20"/>
                <w:szCs w:val="20"/>
              </w:rPr>
            </w:pPr>
            <w:r w:rsidRPr="003B190F">
              <w:rPr>
                <w:rFonts w:ascii="Times New Roman" w:hAnsi="Times New Roman" w:cs="Times New Roman"/>
                <w:color w:val="000000"/>
                <w:sz w:val="20"/>
                <w:szCs w:val="20"/>
              </w:rPr>
              <w:t xml:space="preserve">3,709.70 </w:t>
            </w:r>
          </w:p>
        </w:tc>
        <w:tc>
          <w:tcPr>
            <w:tcW w:w="1276" w:type="dxa"/>
            <w:shd w:val="clear" w:color="000000" w:fill="FFFFFF"/>
            <w:vAlign w:val="center"/>
          </w:tcPr>
          <w:p w:rsidR="00B84B2E" w:rsidRPr="002536DD" w:rsidRDefault="00B84B2E">
            <w:pPr>
              <w:jc w:val="right"/>
              <w:rPr>
                <w:rFonts w:ascii="Times New Roman" w:hAnsi="Times New Roman" w:cs="Times New Roman"/>
                <w:color w:val="000000"/>
                <w:sz w:val="20"/>
                <w:szCs w:val="20"/>
              </w:rPr>
            </w:pPr>
            <w:r w:rsidRPr="002536DD">
              <w:rPr>
                <w:rFonts w:ascii="Times New Roman" w:hAnsi="Times New Roman" w:cs="Times New Roman"/>
                <w:color w:val="000000"/>
                <w:sz w:val="20"/>
                <w:szCs w:val="20"/>
              </w:rPr>
              <w:t>-</w:t>
            </w:r>
          </w:p>
        </w:tc>
      </w:tr>
      <w:tr w:rsidR="00B84B2E" w:rsidRPr="00E222DD">
        <w:trPr>
          <w:trHeight w:val="454"/>
        </w:trPr>
        <w:tc>
          <w:tcPr>
            <w:tcW w:w="1149" w:type="dxa"/>
            <w:shd w:val="clear" w:color="000000" w:fill="FFFFFF"/>
            <w:vAlign w:val="center"/>
          </w:tcPr>
          <w:p w:rsidR="00B84B2E" w:rsidRPr="002536DD" w:rsidRDefault="00B84B2E" w:rsidP="00EF1E32">
            <w:pPr>
              <w:widowControl/>
              <w:jc w:val="center"/>
              <w:rPr>
                <w:rFonts w:ascii="Times New Roman" w:hAnsi="Times New Roman" w:cs="Times New Roman"/>
              </w:rPr>
            </w:pPr>
            <w:r w:rsidRPr="002536DD">
              <w:rPr>
                <w:rFonts w:ascii="Times New Roman" w:hAnsi="宋体" w:cs="宋体" w:hint="eastAsia"/>
              </w:rPr>
              <w:t>本年追加</w:t>
            </w:r>
          </w:p>
        </w:tc>
        <w:tc>
          <w:tcPr>
            <w:tcW w:w="1134" w:type="dxa"/>
            <w:shd w:val="clear" w:color="000000" w:fill="FFFFFF"/>
            <w:vAlign w:val="center"/>
          </w:tcPr>
          <w:p w:rsidR="00B84B2E" w:rsidRPr="002536DD" w:rsidRDefault="00B84B2E">
            <w:pPr>
              <w:jc w:val="right"/>
              <w:rPr>
                <w:rFonts w:ascii="Times New Roman" w:hAnsi="Times New Roman" w:cs="Times New Roman"/>
                <w:color w:val="000000"/>
                <w:sz w:val="20"/>
                <w:szCs w:val="20"/>
              </w:rPr>
            </w:pPr>
            <w:r w:rsidRPr="00E222DD">
              <w:rPr>
                <w:rFonts w:ascii="Times New Roman" w:hAnsi="Times New Roman" w:cs="Times New Roman"/>
                <w:color w:val="000000"/>
                <w:sz w:val="20"/>
                <w:szCs w:val="20"/>
              </w:rPr>
              <w:t>7,972.81</w:t>
            </w:r>
          </w:p>
        </w:tc>
        <w:tc>
          <w:tcPr>
            <w:tcW w:w="1134" w:type="dxa"/>
            <w:shd w:val="clear" w:color="000000" w:fill="FFFFFF"/>
            <w:vAlign w:val="center"/>
          </w:tcPr>
          <w:p w:rsidR="00B84B2E" w:rsidRPr="002536DD" w:rsidRDefault="00B84B2E">
            <w:pPr>
              <w:jc w:val="right"/>
              <w:rPr>
                <w:rFonts w:ascii="Times New Roman" w:hAnsi="Times New Roman" w:cs="Times New Roman"/>
                <w:color w:val="000000"/>
                <w:sz w:val="20"/>
                <w:szCs w:val="20"/>
              </w:rPr>
            </w:pPr>
            <w:r w:rsidRPr="002536DD">
              <w:rPr>
                <w:rFonts w:ascii="Times New Roman" w:hAnsi="Times New Roman" w:cs="Times New Roman"/>
                <w:color w:val="000000"/>
                <w:sz w:val="20"/>
                <w:szCs w:val="20"/>
              </w:rPr>
              <w:t>1,825.54</w:t>
            </w:r>
          </w:p>
        </w:tc>
        <w:tc>
          <w:tcPr>
            <w:tcW w:w="1276" w:type="dxa"/>
            <w:shd w:val="clear" w:color="000000" w:fill="FFFFFF"/>
            <w:vAlign w:val="center"/>
          </w:tcPr>
          <w:p w:rsidR="00B84B2E" w:rsidRPr="002536DD" w:rsidRDefault="00B84B2E">
            <w:pPr>
              <w:jc w:val="right"/>
              <w:rPr>
                <w:rFonts w:ascii="Times New Roman" w:hAnsi="Times New Roman" w:cs="Times New Roman"/>
                <w:color w:val="000000"/>
                <w:sz w:val="20"/>
                <w:szCs w:val="20"/>
              </w:rPr>
            </w:pPr>
            <w:r w:rsidRPr="002536DD">
              <w:rPr>
                <w:rFonts w:ascii="Times New Roman" w:hAnsi="Times New Roman" w:cs="Times New Roman"/>
                <w:color w:val="000000"/>
                <w:sz w:val="20"/>
                <w:szCs w:val="20"/>
              </w:rPr>
              <w:t>1,825.54</w:t>
            </w:r>
          </w:p>
        </w:tc>
        <w:tc>
          <w:tcPr>
            <w:tcW w:w="1134" w:type="dxa"/>
            <w:shd w:val="clear" w:color="000000" w:fill="FFFFFF"/>
            <w:vAlign w:val="center"/>
          </w:tcPr>
          <w:p w:rsidR="00B84B2E" w:rsidRPr="002536DD" w:rsidRDefault="00B84B2E" w:rsidP="0079400D">
            <w:pPr>
              <w:jc w:val="right"/>
              <w:rPr>
                <w:rFonts w:ascii="Times New Roman" w:hAnsi="Times New Roman" w:cs="Times New Roman"/>
                <w:color w:val="000000"/>
                <w:sz w:val="20"/>
                <w:szCs w:val="20"/>
              </w:rPr>
            </w:pPr>
            <w:r w:rsidRPr="003B190F">
              <w:rPr>
                <w:rFonts w:ascii="Times New Roman" w:hAnsi="Times New Roman" w:cs="Times New Roman"/>
                <w:color w:val="000000"/>
                <w:sz w:val="20"/>
                <w:szCs w:val="20"/>
              </w:rPr>
              <w:t xml:space="preserve">6,147.27 </w:t>
            </w:r>
          </w:p>
        </w:tc>
        <w:tc>
          <w:tcPr>
            <w:tcW w:w="1276" w:type="dxa"/>
            <w:shd w:val="clear" w:color="000000" w:fill="FFFFFF"/>
            <w:vAlign w:val="center"/>
          </w:tcPr>
          <w:p w:rsidR="00B84B2E" w:rsidRPr="002536DD" w:rsidRDefault="00B84B2E" w:rsidP="004751B0">
            <w:pPr>
              <w:jc w:val="right"/>
              <w:rPr>
                <w:rFonts w:ascii="Times New Roman" w:hAnsi="Times New Roman" w:cs="Times New Roman"/>
                <w:color w:val="000000"/>
                <w:sz w:val="20"/>
                <w:szCs w:val="20"/>
              </w:rPr>
            </w:pPr>
            <w:r w:rsidRPr="003B190F">
              <w:rPr>
                <w:rFonts w:ascii="Times New Roman" w:hAnsi="Times New Roman" w:cs="Times New Roman"/>
                <w:color w:val="000000"/>
                <w:sz w:val="20"/>
                <w:szCs w:val="20"/>
              </w:rPr>
              <w:t>6,147.27</w:t>
            </w:r>
          </w:p>
        </w:tc>
        <w:tc>
          <w:tcPr>
            <w:tcW w:w="1276" w:type="dxa"/>
            <w:shd w:val="clear" w:color="000000" w:fill="FFFFFF"/>
            <w:vAlign w:val="center"/>
          </w:tcPr>
          <w:p w:rsidR="00B84B2E" w:rsidRPr="002536DD" w:rsidRDefault="00B84B2E">
            <w:pPr>
              <w:jc w:val="right"/>
              <w:rPr>
                <w:rFonts w:ascii="Times New Roman" w:hAnsi="Times New Roman" w:cs="Times New Roman"/>
                <w:color w:val="000000"/>
                <w:sz w:val="20"/>
                <w:szCs w:val="20"/>
              </w:rPr>
            </w:pPr>
            <w:r w:rsidRPr="002536DD">
              <w:rPr>
                <w:rFonts w:ascii="Times New Roman" w:hAnsi="Times New Roman" w:cs="Times New Roman"/>
                <w:color w:val="000000"/>
                <w:sz w:val="20"/>
                <w:szCs w:val="20"/>
              </w:rPr>
              <w:t>-</w:t>
            </w:r>
          </w:p>
        </w:tc>
      </w:tr>
      <w:tr w:rsidR="00B84B2E" w:rsidRPr="00E222DD">
        <w:trPr>
          <w:trHeight w:val="454"/>
        </w:trPr>
        <w:tc>
          <w:tcPr>
            <w:tcW w:w="1149" w:type="dxa"/>
            <w:tcBorders>
              <w:bottom w:val="single" w:sz="4" w:space="0" w:color="auto"/>
            </w:tcBorders>
            <w:shd w:val="clear" w:color="000000" w:fill="FFFFFF"/>
            <w:vAlign w:val="center"/>
          </w:tcPr>
          <w:p w:rsidR="00B84B2E" w:rsidRPr="002536DD" w:rsidRDefault="00B84B2E" w:rsidP="00EF1E32">
            <w:pPr>
              <w:widowControl/>
              <w:jc w:val="center"/>
              <w:rPr>
                <w:rFonts w:ascii="Times New Roman" w:hAnsi="Times New Roman" w:cs="Times New Roman"/>
              </w:rPr>
            </w:pPr>
            <w:r w:rsidRPr="002536DD">
              <w:rPr>
                <w:rFonts w:ascii="Times New Roman" w:hAnsi="宋体" w:cs="宋体" w:hint="eastAsia"/>
              </w:rPr>
              <w:t>支出合计</w:t>
            </w:r>
          </w:p>
        </w:tc>
        <w:tc>
          <w:tcPr>
            <w:tcW w:w="1134" w:type="dxa"/>
            <w:tcBorders>
              <w:bottom w:val="single" w:sz="4" w:space="0" w:color="auto"/>
            </w:tcBorders>
            <w:shd w:val="clear" w:color="000000" w:fill="FFFFFF"/>
            <w:vAlign w:val="center"/>
          </w:tcPr>
          <w:p w:rsidR="00B84B2E" w:rsidRPr="002536DD" w:rsidRDefault="00B84B2E">
            <w:pPr>
              <w:jc w:val="right"/>
              <w:rPr>
                <w:rFonts w:ascii="Times New Roman" w:hAnsi="Times New Roman" w:cs="Times New Roman"/>
                <w:color w:val="000000"/>
                <w:sz w:val="20"/>
                <w:szCs w:val="20"/>
              </w:rPr>
            </w:pPr>
            <w:r w:rsidRPr="002536DD">
              <w:rPr>
                <w:rFonts w:ascii="Times New Roman" w:hAnsi="Times New Roman" w:cs="Times New Roman"/>
                <w:color w:val="000000"/>
                <w:sz w:val="20"/>
                <w:szCs w:val="20"/>
              </w:rPr>
              <w:t>41,616.49</w:t>
            </w:r>
          </w:p>
        </w:tc>
        <w:tc>
          <w:tcPr>
            <w:tcW w:w="1134" w:type="dxa"/>
            <w:tcBorders>
              <w:bottom w:val="single" w:sz="4" w:space="0" w:color="auto"/>
            </w:tcBorders>
            <w:shd w:val="clear" w:color="000000" w:fill="FFFFFF"/>
            <w:vAlign w:val="center"/>
          </w:tcPr>
          <w:p w:rsidR="00B84B2E" w:rsidRPr="002536DD" w:rsidRDefault="00B84B2E">
            <w:pPr>
              <w:jc w:val="right"/>
              <w:rPr>
                <w:rFonts w:ascii="Times New Roman" w:hAnsi="Times New Roman" w:cs="Times New Roman"/>
                <w:color w:val="000000"/>
                <w:sz w:val="20"/>
                <w:szCs w:val="20"/>
              </w:rPr>
            </w:pPr>
            <w:r w:rsidRPr="002536DD">
              <w:rPr>
                <w:rFonts w:ascii="Times New Roman" w:hAnsi="Times New Roman" w:cs="Times New Roman"/>
                <w:color w:val="000000"/>
                <w:sz w:val="20"/>
                <w:szCs w:val="20"/>
              </w:rPr>
              <w:t>21,913.80</w:t>
            </w:r>
          </w:p>
        </w:tc>
        <w:tc>
          <w:tcPr>
            <w:tcW w:w="1276" w:type="dxa"/>
            <w:tcBorders>
              <w:bottom w:val="single" w:sz="4" w:space="0" w:color="auto"/>
            </w:tcBorders>
            <w:shd w:val="clear" w:color="000000" w:fill="FFFFFF"/>
            <w:vAlign w:val="center"/>
          </w:tcPr>
          <w:p w:rsidR="00B84B2E" w:rsidRPr="002536DD" w:rsidRDefault="00B84B2E">
            <w:pPr>
              <w:jc w:val="right"/>
              <w:rPr>
                <w:rFonts w:ascii="Times New Roman" w:hAnsi="Times New Roman" w:cs="Times New Roman"/>
                <w:color w:val="000000"/>
                <w:sz w:val="20"/>
                <w:szCs w:val="20"/>
              </w:rPr>
            </w:pPr>
            <w:r w:rsidRPr="002536DD">
              <w:rPr>
                <w:rFonts w:ascii="Times New Roman" w:hAnsi="Times New Roman" w:cs="Times New Roman"/>
                <w:color w:val="000000"/>
                <w:sz w:val="20"/>
                <w:szCs w:val="20"/>
              </w:rPr>
              <w:t>13,730.80</w:t>
            </w:r>
          </w:p>
        </w:tc>
        <w:tc>
          <w:tcPr>
            <w:tcW w:w="1134" w:type="dxa"/>
            <w:tcBorders>
              <w:bottom w:val="single" w:sz="4" w:space="0" w:color="auto"/>
            </w:tcBorders>
            <w:shd w:val="clear" w:color="000000" w:fill="FFFFFF"/>
            <w:vAlign w:val="center"/>
          </w:tcPr>
          <w:p w:rsidR="00B84B2E" w:rsidRPr="002536DD" w:rsidRDefault="00B84B2E">
            <w:pPr>
              <w:jc w:val="right"/>
              <w:rPr>
                <w:rFonts w:ascii="Times New Roman" w:hAnsi="Times New Roman" w:cs="Times New Roman"/>
                <w:color w:val="000000"/>
                <w:sz w:val="20"/>
                <w:szCs w:val="20"/>
              </w:rPr>
            </w:pPr>
            <w:r w:rsidRPr="002536DD">
              <w:rPr>
                <w:rFonts w:ascii="Times New Roman" w:hAnsi="Times New Roman" w:cs="Times New Roman"/>
                <w:color w:val="000000"/>
                <w:sz w:val="20"/>
                <w:szCs w:val="20"/>
              </w:rPr>
              <w:t>19,415.69</w:t>
            </w:r>
          </w:p>
        </w:tc>
        <w:tc>
          <w:tcPr>
            <w:tcW w:w="1276" w:type="dxa"/>
            <w:tcBorders>
              <w:bottom w:val="single" w:sz="4" w:space="0" w:color="auto"/>
            </w:tcBorders>
            <w:shd w:val="clear" w:color="000000" w:fill="FFFFFF"/>
            <w:vAlign w:val="center"/>
          </w:tcPr>
          <w:p w:rsidR="00B84B2E" w:rsidRPr="002536DD" w:rsidRDefault="00B84B2E">
            <w:pPr>
              <w:jc w:val="right"/>
              <w:rPr>
                <w:rFonts w:ascii="Times New Roman" w:hAnsi="Times New Roman" w:cs="Times New Roman"/>
                <w:color w:val="000000"/>
                <w:sz w:val="20"/>
                <w:szCs w:val="20"/>
              </w:rPr>
            </w:pPr>
            <w:r w:rsidRPr="002536DD">
              <w:rPr>
                <w:rFonts w:ascii="Times New Roman" w:hAnsi="Times New Roman" w:cs="Times New Roman"/>
                <w:color w:val="000000"/>
                <w:sz w:val="20"/>
                <w:szCs w:val="20"/>
              </w:rPr>
              <w:t>19,415.69</w:t>
            </w:r>
          </w:p>
        </w:tc>
        <w:tc>
          <w:tcPr>
            <w:tcW w:w="1276" w:type="dxa"/>
            <w:tcBorders>
              <w:bottom w:val="single" w:sz="4" w:space="0" w:color="auto"/>
            </w:tcBorders>
            <w:shd w:val="clear" w:color="000000" w:fill="FFFFFF"/>
            <w:vAlign w:val="center"/>
          </w:tcPr>
          <w:p w:rsidR="00B84B2E" w:rsidRPr="002536DD" w:rsidRDefault="00B84B2E">
            <w:pPr>
              <w:jc w:val="right"/>
              <w:rPr>
                <w:rFonts w:ascii="Times New Roman" w:hAnsi="Times New Roman" w:cs="Times New Roman"/>
                <w:color w:val="000000"/>
                <w:sz w:val="20"/>
                <w:szCs w:val="20"/>
              </w:rPr>
            </w:pPr>
            <w:r w:rsidRPr="002536DD">
              <w:rPr>
                <w:rFonts w:ascii="Times New Roman" w:hAnsi="Times New Roman" w:cs="Times New Roman"/>
                <w:color w:val="000000"/>
                <w:sz w:val="20"/>
                <w:szCs w:val="20"/>
              </w:rPr>
              <w:t>287.00</w:t>
            </w:r>
          </w:p>
        </w:tc>
      </w:tr>
    </w:tbl>
    <w:p w:rsidR="00B84B2E" w:rsidRPr="002536DD" w:rsidRDefault="00B84B2E" w:rsidP="00B84B2E">
      <w:pPr>
        <w:widowControl/>
        <w:snapToGrid w:val="0"/>
        <w:spacing w:line="360" w:lineRule="auto"/>
        <w:ind w:firstLineChars="200" w:firstLine="31680"/>
        <w:jc w:val="left"/>
        <w:rPr>
          <w:rFonts w:ascii="Times New Roman" w:hAnsi="Times New Roman" w:cs="Times New Roman"/>
          <w:sz w:val="28"/>
          <w:szCs w:val="28"/>
        </w:rPr>
      </w:pPr>
    </w:p>
    <w:p w:rsidR="00B84B2E" w:rsidRPr="00B107E8" w:rsidRDefault="00B84B2E" w:rsidP="00CF4F3E">
      <w:pPr>
        <w:widowControl/>
        <w:snapToGrid w:val="0"/>
        <w:spacing w:line="560" w:lineRule="exact"/>
        <w:ind w:firstLineChars="200" w:firstLine="31680"/>
        <w:jc w:val="left"/>
        <w:outlineLvl w:val="1"/>
        <w:rPr>
          <w:rFonts w:ascii="Times New Roman" w:eastAsia="方正仿宋_GBK" w:hAnsi="Times New Roman" w:cs="Times New Roman"/>
          <w:sz w:val="32"/>
          <w:szCs w:val="32"/>
        </w:rPr>
      </w:pPr>
      <w:r w:rsidRPr="00B107E8">
        <w:rPr>
          <w:rFonts w:ascii="Times New Roman" w:eastAsia="方正仿宋_GBK" w:hAnsi="Times New Roman" w:cs="方正仿宋_GBK" w:hint="eastAsia"/>
          <w:sz w:val="32"/>
          <w:szCs w:val="32"/>
        </w:rPr>
        <w:t>（二）财政拨款支出预、决算情况</w:t>
      </w:r>
    </w:p>
    <w:p w:rsidR="00B84B2E" w:rsidRPr="00B107E8" w:rsidRDefault="00B84B2E" w:rsidP="00CF4F3E">
      <w:pPr>
        <w:spacing w:line="560" w:lineRule="exact"/>
        <w:ind w:firstLineChars="200" w:firstLine="31680"/>
        <w:rPr>
          <w:rFonts w:ascii="Times New Roman" w:eastAsia="方正仿宋_GBK" w:hAnsi="Times New Roman" w:cs="Times New Roman"/>
          <w:kern w:val="0"/>
          <w:sz w:val="32"/>
          <w:szCs w:val="32"/>
        </w:rPr>
      </w:pPr>
      <w:r w:rsidRPr="00B107E8">
        <w:rPr>
          <w:rFonts w:ascii="Times New Roman" w:eastAsia="方正仿宋_GBK" w:hAnsi="Times New Roman" w:cs="Times New Roman"/>
          <w:kern w:val="0"/>
          <w:sz w:val="32"/>
          <w:szCs w:val="32"/>
        </w:rPr>
        <w:t>2017</w:t>
      </w:r>
      <w:r w:rsidRPr="00B107E8">
        <w:rPr>
          <w:rFonts w:ascii="Times New Roman" w:eastAsia="方正仿宋_GBK" w:hAnsi="Times New Roman" w:cs="方正仿宋_GBK" w:hint="eastAsia"/>
          <w:kern w:val="0"/>
          <w:sz w:val="32"/>
          <w:szCs w:val="32"/>
        </w:rPr>
        <w:t>年全年财政拨款预算支出</w:t>
      </w:r>
      <w:r w:rsidRPr="00B107E8">
        <w:rPr>
          <w:rFonts w:ascii="Times New Roman" w:eastAsia="方正仿宋_GBK" w:hAnsi="Times New Roman" w:cs="Times New Roman"/>
          <w:kern w:val="0"/>
          <w:sz w:val="32"/>
          <w:szCs w:val="32"/>
        </w:rPr>
        <w:t>33,146.49</w:t>
      </w:r>
      <w:r w:rsidRPr="00B107E8">
        <w:rPr>
          <w:rFonts w:ascii="Times New Roman" w:eastAsia="方正仿宋_GBK" w:hAnsi="Times New Roman" w:cs="方正仿宋_GBK" w:hint="eastAsia"/>
          <w:kern w:val="0"/>
          <w:sz w:val="32"/>
          <w:szCs w:val="32"/>
        </w:rPr>
        <w:t>万元，其中基本支出</w:t>
      </w:r>
      <w:r w:rsidRPr="00B107E8">
        <w:rPr>
          <w:rFonts w:ascii="Times New Roman" w:eastAsia="方正仿宋_GBK" w:hAnsi="Times New Roman" w:cs="Times New Roman"/>
          <w:kern w:val="0"/>
          <w:sz w:val="32"/>
          <w:szCs w:val="32"/>
        </w:rPr>
        <w:t>13,730.80</w:t>
      </w:r>
      <w:r w:rsidRPr="00B107E8">
        <w:rPr>
          <w:rFonts w:ascii="Times New Roman" w:eastAsia="方正仿宋_GBK" w:hAnsi="Times New Roman" w:cs="方正仿宋_GBK" w:hint="eastAsia"/>
          <w:kern w:val="0"/>
          <w:sz w:val="32"/>
          <w:szCs w:val="32"/>
        </w:rPr>
        <w:t>万元，项目支出</w:t>
      </w:r>
      <w:r w:rsidRPr="00B107E8">
        <w:rPr>
          <w:rFonts w:ascii="Times New Roman" w:eastAsia="方正仿宋_GBK" w:hAnsi="Times New Roman" w:cs="Times New Roman"/>
          <w:kern w:val="0"/>
          <w:sz w:val="32"/>
          <w:szCs w:val="32"/>
        </w:rPr>
        <w:t>19,415.69</w:t>
      </w:r>
      <w:r w:rsidRPr="00B107E8">
        <w:rPr>
          <w:rFonts w:ascii="Times New Roman" w:eastAsia="方正仿宋_GBK" w:hAnsi="Times New Roman" w:cs="方正仿宋_GBK" w:hint="eastAsia"/>
          <w:kern w:val="0"/>
          <w:sz w:val="32"/>
          <w:szCs w:val="32"/>
        </w:rPr>
        <w:t>万元。年终决算支出</w:t>
      </w:r>
      <w:r w:rsidRPr="00B107E8">
        <w:rPr>
          <w:rFonts w:ascii="Times New Roman" w:eastAsia="方正仿宋_GBK" w:hAnsi="Times New Roman" w:cs="Times New Roman"/>
          <w:kern w:val="0"/>
          <w:sz w:val="32"/>
          <w:szCs w:val="32"/>
        </w:rPr>
        <w:t>28,052.37</w:t>
      </w:r>
      <w:r w:rsidRPr="00B107E8">
        <w:rPr>
          <w:rFonts w:ascii="Times New Roman" w:eastAsia="方正仿宋_GBK" w:hAnsi="Times New Roman" w:cs="方正仿宋_GBK" w:hint="eastAsia"/>
          <w:kern w:val="0"/>
          <w:sz w:val="32"/>
          <w:szCs w:val="32"/>
        </w:rPr>
        <w:t>元，其中基本支出</w:t>
      </w:r>
      <w:r w:rsidRPr="00B107E8">
        <w:rPr>
          <w:rFonts w:ascii="Times New Roman" w:eastAsia="方正仿宋_GBK" w:hAnsi="Times New Roman" w:cs="Times New Roman"/>
          <w:kern w:val="0"/>
          <w:sz w:val="32"/>
          <w:szCs w:val="32"/>
        </w:rPr>
        <w:t>11,931.36</w:t>
      </w:r>
      <w:r w:rsidRPr="00B107E8">
        <w:rPr>
          <w:rFonts w:ascii="Times New Roman" w:eastAsia="方正仿宋_GBK" w:hAnsi="Times New Roman" w:cs="方正仿宋_GBK" w:hint="eastAsia"/>
          <w:kern w:val="0"/>
          <w:sz w:val="32"/>
          <w:szCs w:val="32"/>
        </w:rPr>
        <w:t>万元，项目支出</w:t>
      </w:r>
      <w:r w:rsidRPr="00B107E8">
        <w:rPr>
          <w:rFonts w:ascii="Times New Roman" w:eastAsia="方正仿宋_GBK" w:hAnsi="Times New Roman" w:cs="Times New Roman"/>
          <w:kern w:val="0"/>
          <w:sz w:val="32"/>
          <w:szCs w:val="32"/>
        </w:rPr>
        <w:t>16,121.01</w:t>
      </w:r>
      <w:r w:rsidRPr="00B107E8">
        <w:rPr>
          <w:rFonts w:ascii="Times New Roman" w:eastAsia="方正仿宋_GBK" w:hAnsi="Times New Roman" w:cs="方正仿宋_GBK" w:hint="eastAsia"/>
          <w:kern w:val="0"/>
          <w:sz w:val="32"/>
          <w:szCs w:val="32"/>
        </w:rPr>
        <w:t>万元，预算执行率为</w:t>
      </w:r>
      <w:r w:rsidRPr="00B107E8">
        <w:rPr>
          <w:rFonts w:ascii="Times New Roman" w:eastAsia="方正仿宋_GBK" w:hAnsi="Times New Roman" w:cs="Times New Roman"/>
          <w:kern w:val="0"/>
          <w:sz w:val="32"/>
          <w:szCs w:val="32"/>
        </w:rPr>
        <w:t>84.63%</w:t>
      </w:r>
      <w:r w:rsidRPr="00B107E8">
        <w:rPr>
          <w:rFonts w:ascii="Times New Roman" w:eastAsia="方正仿宋_GBK" w:hAnsi="Times New Roman" w:cs="方正仿宋_GBK" w:hint="eastAsia"/>
          <w:kern w:val="0"/>
          <w:sz w:val="32"/>
          <w:szCs w:val="32"/>
        </w:rPr>
        <w:t>，</w:t>
      </w:r>
      <w:r w:rsidRPr="00B107E8">
        <w:rPr>
          <w:rFonts w:ascii="Times New Roman" w:eastAsia="方正仿宋_GBK" w:hAnsi="Times New Roman" w:cs="Times New Roman"/>
          <w:kern w:val="0"/>
          <w:sz w:val="32"/>
          <w:szCs w:val="32"/>
        </w:rPr>
        <w:t>2017</w:t>
      </w:r>
      <w:r w:rsidRPr="00B107E8">
        <w:rPr>
          <w:rFonts w:ascii="Times New Roman" w:eastAsia="方正仿宋_GBK" w:hAnsi="Times New Roman" w:cs="方正仿宋_GBK" w:hint="eastAsia"/>
          <w:kern w:val="0"/>
          <w:sz w:val="32"/>
          <w:szCs w:val="32"/>
        </w:rPr>
        <w:t>年预算结转结余</w:t>
      </w:r>
      <w:r w:rsidRPr="00B107E8">
        <w:rPr>
          <w:rFonts w:ascii="Times New Roman" w:eastAsia="方正仿宋_GBK" w:hAnsi="Times New Roman" w:cs="Times New Roman"/>
          <w:kern w:val="0"/>
          <w:sz w:val="32"/>
          <w:szCs w:val="32"/>
        </w:rPr>
        <w:t>5,094.12</w:t>
      </w:r>
      <w:r w:rsidRPr="00B107E8">
        <w:rPr>
          <w:rFonts w:ascii="Times New Roman" w:eastAsia="方正仿宋_GBK" w:hAnsi="Times New Roman" w:cs="方正仿宋_GBK" w:hint="eastAsia"/>
          <w:kern w:val="0"/>
          <w:sz w:val="32"/>
          <w:szCs w:val="32"/>
        </w:rPr>
        <w:t>万元。财政拨款决算支出中工资福利支出</w:t>
      </w:r>
      <w:r w:rsidRPr="00B107E8">
        <w:rPr>
          <w:rFonts w:ascii="Times New Roman" w:eastAsia="方正仿宋_GBK" w:hAnsi="Times New Roman" w:cs="Times New Roman"/>
          <w:kern w:val="0"/>
          <w:sz w:val="32"/>
          <w:szCs w:val="32"/>
        </w:rPr>
        <w:t>8,176.56</w:t>
      </w:r>
      <w:r w:rsidRPr="00B107E8">
        <w:rPr>
          <w:rFonts w:ascii="Times New Roman" w:eastAsia="方正仿宋_GBK" w:hAnsi="Times New Roman" w:cs="方正仿宋_GBK" w:hint="eastAsia"/>
          <w:kern w:val="0"/>
          <w:sz w:val="32"/>
          <w:szCs w:val="32"/>
        </w:rPr>
        <w:t>万元、商品和服务支出</w:t>
      </w:r>
      <w:r w:rsidRPr="00B107E8">
        <w:rPr>
          <w:rFonts w:ascii="Times New Roman" w:eastAsia="方正仿宋_GBK" w:hAnsi="Times New Roman" w:cs="Times New Roman"/>
          <w:kern w:val="0"/>
          <w:sz w:val="32"/>
          <w:szCs w:val="32"/>
        </w:rPr>
        <w:t>14,940.92</w:t>
      </w:r>
      <w:r w:rsidRPr="00B107E8">
        <w:rPr>
          <w:rFonts w:ascii="Times New Roman" w:eastAsia="方正仿宋_GBK" w:hAnsi="Times New Roman" w:cs="方正仿宋_GBK" w:hint="eastAsia"/>
          <w:kern w:val="0"/>
          <w:sz w:val="32"/>
          <w:szCs w:val="32"/>
        </w:rPr>
        <w:t>万元、对个人和家庭的补助</w:t>
      </w:r>
      <w:r w:rsidRPr="00B107E8">
        <w:rPr>
          <w:rFonts w:ascii="Times New Roman" w:eastAsia="方正仿宋_GBK" w:hAnsi="Times New Roman" w:cs="Times New Roman"/>
          <w:kern w:val="0"/>
          <w:sz w:val="32"/>
          <w:szCs w:val="32"/>
        </w:rPr>
        <w:t>2,269.52</w:t>
      </w:r>
      <w:r w:rsidRPr="00B107E8">
        <w:rPr>
          <w:rFonts w:ascii="Times New Roman" w:eastAsia="方正仿宋_GBK" w:hAnsi="Times New Roman" w:cs="方正仿宋_GBK" w:hint="eastAsia"/>
          <w:kern w:val="0"/>
          <w:sz w:val="32"/>
          <w:szCs w:val="32"/>
        </w:rPr>
        <w:t>万元、基本建设支出</w:t>
      </w:r>
      <w:r w:rsidRPr="00B107E8">
        <w:rPr>
          <w:rFonts w:ascii="Times New Roman" w:eastAsia="方正仿宋_GBK" w:hAnsi="Times New Roman" w:cs="Times New Roman"/>
          <w:kern w:val="0"/>
          <w:sz w:val="32"/>
          <w:szCs w:val="32"/>
        </w:rPr>
        <w:t>1,141.64</w:t>
      </w:r>
      <w:r w:rsidRPr="00B107E8">
        <w:rPr>
          <w:rFonts w:ascii="Times New Roman" w:eastAsia="方正仿宋_GBK" w:hAnsi="Times New Roman" w:cs="方正仿宋_GBK" w:hint="eastAsia"/>
          <w:kern w:val="0"/>
          <w:sz w:val="32"/>
          <w:szCs w:val="32"/>
        </w:rPr>
        <w:t>万元、其他资本性支出</w:t>
      </w:r>
      <w:r w:rsidRPr="00B107E8">
        <w:rPr>
          <w:rFonts w:ascii="Times New Roman" w:eastAsia="方正仿宋_GBK" w:hAnsi="Times New Roman" w:cs="Times New Roman"/>
          <w:kern w:val="0"/>
          <w:sz w:val="32"/>
          <w:szCs w:val="32"/>
        </w:rPr>
        <w:t>1,523.74</w:t>
      </w:r>
      <w:r w:rsidRPr="00B107E8">
        <w:rPr>
          <w:rFonts w:ascii="Times New Roman" w:eastAsia="方正仿宋_GBK" w:hAnsi="Times New Roman" w:cs="方正仿宋_GBK" w:hint="eastAsia"/>
          <w:kern w:val="0"/>
          <w:sz w:val="32"/>
          <w:szCs w:val="32"/>
        </w:rPr>
        <w:t>万元。财政拨款支出预、决算情况明细表如下（单位：万元）：</w:t>
      </w:r>
      <w:r w:rsidRPr="00B107E8">
        <w:rPr>
          <w:rFonts w:ascii="Times New Roman" w:eastAsia="方正仿宋_GBK" w:hAnsi="Times New Roman" w:cs="Times New Roman"/>
          <w:kern w:val="0"/>
          <w:sz w:val="32"/>
          <w:szCs w:val="32"/>
        </w:rPr>
        <w:t xml:space="preserve"> </w:t>
      </w:r>
    </w:p>
    <w:tbl>
      <w:tblPr>
        <w:tblW w:w="8647" w:type="dxa"/>
        <w:tblInd w:w="-106" w:type="dxa"/>
        <w:tblBorders>
          <w:top w:val="single" w:sz="4" w:space="0" w:color="auto"/>
          <w:bottom w:val="single" w:sz="4" w:space="0" w:color="auto"/>
          <w:insideH w:val="dotted" w:sz="4" w:space="0" w:color="auto"/>
          <w:insideV w:val="dotted" w:sz="4" w:space="0" w:color="auto"/>
        </w:tblBorders>
        <w:tblLook w:val="00A0"/>
      </w:tblPr>
      <w:tblGrid>
        <w:gridCol w:w="1722"/>
        <w:gridCol w:w="1165"/>
        <w:gridCol w:w="1181"/>
        <w:gridCol w:w="1131"/>
        <w:gridCol w:w="1151"/>
        <w:gridCol w:w="1165"/>
        <w:gridCol w:w="1132"/>
      </w:tblGrid>
      <w:tr w:rsidR="00B84B2E" w:rsidRPr="00E222DD">
        <w:trPr>
          <w:trHeight w:val="454"/>
          <w:tblHeader/>
        </w:trPr>
        <w:tc>
          <w:tcPr>
            <w:tcW w:w="1722" w:type="dxa"/>
            <w:vMerge w:val="restart"/>
            <w:tcBorders>
              <w:top w:val="single" w:sz="4" w:space="0" w:color="auto"/>
            </w:tcBorders>
            <w:noWrap/>
            <w:vAlign w:val="center"/>
          </w:tcPr>
          <w:p w:rsidR="00B84B2E" w:rsidRPr="002536DD" w:rsidRDefault="00B84B2E" w:rsidP="003D1C5F">
            <w:pPr>
              <w:widowControl/>
              <w:jc w:val="center"/>
              <w:rPr>
                <w:rFonts w:ascii="Times New Roman" w:hAnsi="Times New Roman" w:cs="Times New Roman"/>
              </w:rPr>
            </w:pPr>
            <w:r w:rsidRPr="002536DD">
              <w:rPr>
                <w:rFonts w:ascii="Times New Roman" w:hAnsi="宋体" w:cs="宋体" w:hint="eastAsia"/>
              </w:rPr>
              <w:t>项</w:t>
            </w:r>
            <w:r w:rsidRPr="002536DD">
              <w:rPr>
                <w:rFonts w:ascii="Times New Roman" w:hAnsi="Times New Roman" w:cs="Times New Roman"/>
              </w:rPr>
              <w:t xml:space="preserve"> </w:t>
            </w:r>
            <w:r w:rsidRPr="002536DD">
              <w:rPr>
                <w:rFonts w:ascii="Times New Roman" w:hAnsi="宋体" w:cs="宋体" w:hint="eastAsia"/>
              </w:rPr>
              <w:t>目</w:t>
            </w:r>
          </w:p>
        </w:tc>
        <w:tc>
          <w:tcPr>
            <w:tcW w:w="3477" w:type="dxa"/>
            <w:gridSpan w:val="3"/>
            <w:tcBorders>
              <w:top w:val="single" w:sz="4" w:space="0" w:color="auto"/>
            </w:tcBorders>
            <w:noWrap/>
            <w:vAlign w:val="center"/>
          </w:tcPr>
          <w:p w:rsidR="00B84B2E" w:rsidRPr="002536DD" w:rsidRDefault="00B84B2E" w:rsidP="003D1C5F">
            <w:pPr>
              <w:widowControl/>
              <w:jc w:val="center"/>
              <w:rPr>
                <w:rFonts w:ascii="Times New Roman" w:hAnsi="Times New Roman" w:cs="Times New Roman"/>
              </w:rPr>
            </w:pPr>
            <w:r w:rsidRPr="002536DD">
              <w:rPr>
                <w:rFonts w:ascii="Times New Roman" w:hAnsi="宋体" w:cs="宋体" w:hint="eastAsia"/>
              </w:rPr>
              <w:t>财政拨款支出</w:t>
            </w:r>
            <w:r w:rsidRPr="002536DD">
              <w:rPr>
                <w:rFonts w:ascii="Times New Roman" w:hAnsi="Times New Roman" w:cs="Times New Roman"/>
              </w:rPr>
              <w:t>-</w:t>
            </w:r>
            <w:r w:rsidRPr="002536DD">
              <w:rPr>
                <w:rFonts w:ascii="Times New Roman" w:hAnsi="宋体" w:cs="宋体" w:hint="eastAsia"/>
              </w:rPr>
              <w:t>基本支出</w:t>
            </w:r>
          </w:p>
        </w:tc>
        <w:tc>
          <w:tcPr>
            <w:tcW w:w="3448" w:type="dxa"/>
            <w:gridSpan w:val="3"/>
            <w:tcBorders>
              <w:top w:val="single" w:sz="4" w:space="0" w:color="auto"/>
            </w:tcBorders>
            <w:noWrap/>
            <w:vAlign w:val="center"/>
          </w:tcPr>
          <w:p w:rsidR="00B84B2E" w:rsidRPr="002536DD" w:rsidRDefault="00B84B2E" w:rsidP="003D1C5F">
            <w:pPr>
              <w:widowControl/>
              <w:jc w:val="center"/>
              <w:rPr>
                <w:rFonts w:ascii="Times New Roman" w:hAnsi="Times New Roman" w:cs="Times New Roman"/>
              </w:rPr>
            </w:pPr>
            <w:r w:rsidRPr="002536DD">
              <w:rPr>
                <w:rFonts w:ascii="Times New Roman" w:hAnsi="宋体" w:cs="宋体" w:hint="eastAsia"/>
              </w:rPr>
              <w:t>财政拨款支出</w:t>
            </w:r>
            <w:r w:rsidRPr="002536DD">
              <w:rPr>
                <w:rFonts w:ascii="Times New Roman" w:hAnsi="Times New Roman" w:cs="Times New Roman"/>
              </w:rPr>
              <w:t>-</w:t>
            </w:r>
            <w:r w:rsidRPr="002536DD">
              <w:rPr>
                <w:rFonts w:ascii="Times New Roman" w:hAnsi="宋体" w:cs="宋体" w:hint="eastAsia"/>
              </w:rPr>
              <w:t>项目支出</w:t>
            </w:r>
          </w:p>
        </w:tc>
      </w:tr>
      <w:tr w:rsidR="00B84B2E" w:rsidRPr="00E222DD">
        <w:trPr>
          <w:trHeight w:val="454"/>
          <w:tblHeader/>
        </w:trPr>
        <w:tc>
          <w:tcPr>
            <w:tcW w:w="1722" w:type="dxa"/>
            <w:vMerge/>
            <w:noWrap/>
            <w:vAlign w:val="center"/>
          </w:tcPr>
          <w:p w:rsidR="00B84B2E" w:rsidRPr="002536DD" w:rsidRDefault="00B84B2E" w:rsidP="003D1C5F">
            <w:pPr>
              <w:widowControl/>
              <w:jc w:val="center"/>
              <w:rPr>
                <w:rFonts w:ascii="Times New Roman" w:hAnsi="Times New Roman" w:cs="Times New Roman"/>
              </w:rPr>
            </w:pPr>
          </w:p>
        </w:tc>
        <w:tc>
          <w:tcPr>
            <w:tcW w:w="1165" w:type="dxa"/>
            <w:noWrap/>
            <w:vAlign w:val="center"/>
          </w:tcPr>
          <w:p w:rsidR="00B84B2E" w:rsidRPr="002536DD" w:rsidRDefault="00B84B2E" w:rsidP="003D1C5F">
            <w:pPr>
              <w:widowControl/>
              <w:jc w:val="center"/>
              <w:rPr>
                <w:rFonts w:ascii="Times New Roman" w:hAnsi="Times New Roman" w:cs="Times New Roman"/>
              </w:rPr>
            </w:pPr>
            <w:r w:rsidRPr="002536DD">
              <w:rPr>
                <w:rFonts w:ascii="Times New Roman" w:hAnsi="宋体" w:cs="宋体" w:hint="eastAsia"/>
              </w:rPr>
              <w:t>预算数</w:t>
            </w:r>
          </w:p>
        </w:tc>
        <w:tc>
          <w:tcPr>
            <w:tcW w:w="1181" w:type="dxa"/>
            <w:noWrap/>
            <w:vAlign w:val="center"/>
          </w:tcPr>
          <w:p w:rsidR="00B84B2E" w:rsidRPr="002536DD" w:rsidRDefault="00B84B2E" w:rsidP="003D1C5F">
            <w:pPr>
              <w:widowControl/>
              <w:jc w:val="center"/>
              <w:rPr>
                <w:rFonts w:ascii="Times New Roman" w:hAnsi="Times New Roman" w:cs="Times New Roman"/>
              </w:rPr>
            </w:pPr>
            <w:r w:rsidRPr="002536DD">
              <w:rPr>
                <w:rFonts w:ascii="Times New Roman" w:hAnsi="宋体" w:cs="宋体" w:hint="eastAsia"/>
              </w:rPr>
              <w:t>决算数</w:t>
            </w:r>
          </w:p>
        </w:tc>
        <w:tc>
          <w:tcPr>
            <w:tcW w:w="1131" w:type="dxa"/>
            <w:noWrap/>
            <w:vAlign w:val="center"/>
          </w:tcPr>
          <w:p w:rsidR="00B84B2E" w:rsidRPr="002536DD" w:rsidRDefault="00B84B2E" w:rsidP="003D1C5F">
            <w:pPr>
              <w:widowControl/>
              <w:jc w:val="center"/>
              <w:rPr>
                <w:rFonts w:ascii="Times New Roman" w:hAnsi="Times New Roman" w:cs="Times New Roman"/>
              </w:rPr>
            </w:pPr>
            <w:r w:rsidRPr="002536DD">
              <w:rPr>
                <w:rFonts w:ascii="Times New Roman" w:hAnsi="宋体" w:cs="宋体" w:hint="eastAsia"/>
              </w:rPr>
              <w:t>差异</w:t>
            </w:r>
          </w:p>
        </w:tc>
        <w:tc>
          <w:tcPr>
            <w:tcW w:w="1151" w:type="dxa"/>
            <w:noWrap/>
            <w:vAlign w:val="center"/>
          </w:tcPr>
          <w:p w:rsidR="00B84B2E" w:rsidRPr="002536DD" w:rsidRDefault="00B84B2E" w:rsidP="003D1C5F">
            <w:pPr>
              <w:widowControl/>
              <w:jc w:val="center"/>
              <w:rPr>
                <w:rFonts w:ascii="Times New Roman" w:hAnsi="Times New Roman" w:cs="Times New Roman"/>
              </w:rPr>
            </w:pPr>
            <w:r w:rsidRPr="002536DD">
              <w:rPr>
                <w:rFonts w:ascii="Times New Roman" w:hAnsi="宋体" w:cs="宋体" w:hint="eastAsia"/>
              </w:rPr>
              <w:t>预算数</w:t>
            </w:r>
          </w:p>
        </w:tc>
        <w:tc>
          <w:tcPr>
            <w:tcW w:w="1165" w:type="dxa"/>
            <w:noWrap/>
            <w:vAlign w:val="center"/>
          </w:tcPr>
          <w:p w:rsidR="00B84B2E" w:rsidRPr="002536DD" w:rsidRDefault="00B84B2E" w:rsidP="003D1C5F">
            <w:pPr>
              <w:widowControl/>
              <w:jc w:val="center"/>
              <w:rPr>
                <w:rFonts w:ascii="Times New Roman" w:hAnsi="Times New Roman" w:cs="Times New Roman"/>
              </w:rPr>
            </w:pPr>
            <w:r w:rsidRPr="002536DD">
              <w:rPr>
                <w:rFonts w:ascii="Times New Roman" w:hAnsi="宋体" w:cs="宋体" w:hint="eastAsia"/>
              </w:rPr>
              <w:t>决算数</w:t>
            </w:r>
          </w:p>
        </w:tc>
        <w:tc>
          <w:tcPr>
            <w:tcW w:w="1132" w:type="dxa"/>
            <w:noWrap/>
            <w:vAlign w:val="center"/>
          </w:tcPr>
          <w:p w:rsidR="00B84B2E" w:rsidRPr="002536DD" w:rsidRDefault="00B84B2E" w:rsidP="003D1C5F">
            <w:pPr>
              <w:widowControl/>
              <w:jc w:val="center"/>
              <w:rPr>
                <w:rFonts w:ascii="Times New Roman" w:hAnsi="Times New Roman" w:cs="Times New Roman"/>
              </w:rPr>
            </w:pPr>
            <w:r w:rsidRPr="002536DD">
              <w:rPr>
                <w:rFonts w:ascii="Times New Roman" w:hAnsi="宋体" w:cs="宋体" w:hint="eastAsia"/>
              </w:rPr>
              <w:t>差异</w:t>
            </w:r>
          </w:p>
        </w:tc>
      </w:tr>
      <w:tr w:rsidR="00B84B2E" w:rsidRPr="00E222DD">
        <w:trPr>
          <w:trHeight w:val="454"/>
        </w:trPr>
        <w:tc>
          <w:tcPr>
            <w:tcW w:w="1722" w:type="dxa"/>
            <w:vAlign w:val="center"/>
          </w:tcPr>
          <w:p w:rsidR="00B84B2E" w:rsidRPr="002536DD" w:rsidRDefault="00B84B2E" w:rsidP="003D1C5F">
            <w:pPr>
              <w:widowControl/>
              <w:jc w:val="left"/>
              <w:rPr>
                <w:rFonts w:ascii="Times New Roman" w:hAnsi="Times New Roman" w:cs="Times New Roman"/>
              </w:rPr>
            </w:pPr>
            <w:r w:rsidRPr="002536DD">
              <w:rPr>
                <w:rFonts w:ascii="Times New Roman" w:hAnsi="宋体" w:cs="宋体" w:hint="eastAsia"/>
              </w:rPr>
              <w:t>工资福利支出</w:t>
            </w:r>
          </w:p>
        </w:tc>
        <w:tc>
          <w:tcPr>
            <w:tcW w:w="1165" w:type="dxa"/>
            <w:noWrap/>
            <w:vAlign w:val="center"/>
          </w:tcPr>
          <w:p w:rsidR="00B84B2E" w:rsidRPr="002536DD" w:rsidRDefault="00B84B2E">
            <w:pPr>
              <w:jc w:val="right"/>
              <w:rPr>
                <w:rFonts w:ascii="Times New Roman" w:hAnsi="Times New Roman" w:cs="Times New Roman"/>
                <w:color w:val="000000"/>
              </w:rPr>
            </w:pPr>
            <w:r w:rsidRPr="002536DD">
              <w:rPr>
                <w:rFonts w:ascii="Times New Roman" w:hAnsi="Times New Roman" w:cs="Times New Roman"/>
                <w:color w:val="000000"/>
              </w:rPr>
              <w:t>9,188.41</w:t>
            </w:r>
          </w:p>
        </w:tc>
        <w:tc>
          <w:tcPr>
            <w:tcW w:w="1181" w:type="dxa"/>
            <w:noWrap/>
            <w:vAlign w:val="center"/>
          </w:tcPr>
          <w:p w:rsidR="00B84B2E" w:rsidRPr="002536DD" w:rsidRDefault="00B84B2E">
            <w:pPr>
              <w:jc w:val="right"/>
              <w:rPr>
                <w:rFonts w:ascii="Times New Roman" w:hAnsi="Times New Roman" w:cs="Times New Roman"/>
                <w:color w:val="000000"/>
              </w:rPr>
            </w:pPr>
            <w:r w:rsidRPr="002536DD">
              <w:rPr>
                <w:rFonts w:ascii="Times New Roman" w:hAnsi="Times New Roman" w:cs="Times New Roman"/>
                <w:color w:val="000000"/>
              </w:rPr>
              <w:t>7,855.60</w:t>
            </w:r>
          </w:p>
        </w:tc>
        <w:tc>
          <w:tcPr>
            <w:tcW w:w="1131" w:type="dxa"/>
            <w:noWrap/>
            <w:vAlign w:val="center"/>
          </w:tcPr>
          <w:p w:rsidR="00B84B2E" w:rsidRPr="002536DD" w:rsidRDefault="00B84B2E">
            <w:pPr>
              <w:jc w:val="right"/>
              <w:rPr>
                <w:rFonts w:ascii="Times New Roman" w:hAnsi="Times New Roman" w:cs="Times New Roman"/>
                <w:color w:val="000000"/>
              </w:rPr>
            </w:pPr>
            <w:r w:rsidRPr="002536DD">
              <w:rPr>
                <w:rFonts w:ascii="Times New Roman" w:hAnsi="Times New Roman" w:cs="Times New Roman"/>
                <w:color w:val="000000"/>
              </w:rPr>
              <w:t>1,332.82</w:t>
            </w:r>
          </w:p>
        </w:tc>
        <w:tc>
          <w:tcPr>
            <w:tcW w:w="1151" w:type="dxa"/>
            <w:noWrap/>
            <w:vAlign w:val="center"/>
          </w:tcPr>
          <w:p w:rsidR="00B84B2E" w:rsidRPr="002536DD" w:rsidRDefault="00B84B2E">
            <w:pPr>
              <w:jc w:val="right"/>
              <w:rPr>
                <w:rFonts w:ascii="Times New Roman" w:hAnsi="Times New Roman" w:cs="Times New Roman"/>
                <w:color w:val="000000"/>
              </w:rPr>
            </w:pPr>
            <w:r w:rsidRPr="002536DD">
              <w:rPr>
                <w:rFonts w:ascii="Times New Roman" w:hAnsi="Times New Roman" w:cs="Times New Roman"/>
                <w:color w:val="000000"/>
              </w:rPr>
              <w:t>320.96</w:t>
            </w:r>
          </w:p>
        </w:tc>
        <w:tc>
          <w:tcPr>
            <w:tcW w:w="1165" w:type="dxa"/>
            <w:noWrap/>
            <w:vAlign w:val="center"/>
          </w:tcPr>
          <w:p w:rsidR="00B84B2E" w:rsidRPr="002536DD" w:rsidRDefault="00B84B2E">
            <w:pPr>
              <w:jc w:val="right"/>
              <w:rPr>
                <w:rFonts w:ascii="Times New Roman" w:hAnsi="Times New Roman" w:cs="Times New Roman"/>
                <w:color w:val="000000"/>
              </w:rPr>
            </w:pPr>
            <w:r w:rsidRPr="002536DD">
              <w:rPr>
                <w:rFonts w:ascii="Times New Roman" w:hAnsi="Times New Roman" w:cs="Times New Roman"/>
                <w:color w:val="000000"/>
              </w:rPr>
              <w:t>320.96</w:t>
            </w:r>
          </w:p>
        </w:tc>
        <w:tc>
          <w:tcPr>
            <w:tcW w:w="1132" w:type="dxa"/>
            <w:noWrap/>
            <w:vAlign w:val="center"/>
          </w:tcPr>
          <w:p w:rsidR="00B84B2E" w:rsidRPr="002536DD" w:rsidRDefault="00B84B2E">
            <w:pPr>
              <w:jc w:val="right"/>
              <w:rPr>
                <w:rFonts w:ascii="Times New Roman" w:hAnsi="Times New Roman" w:cs="Times New Roman"/>
                <w:color w:val="000000"/>
              </w:rPr>
            </w:pPr>
            <w:r w:rsidRPr="002536DD">
              <w:rPr>
                <w:rFonts w:ascii="Times New Roman" w:hAnsi="Times New Roman" w:cs="Times New Roman"/>
                <w:color w:val="000000"/>
              </w:rPr>
              <w:t>-</w:t>
            </w:r>
          </w:p>
        </w:tc>
      </w:tr>
      <w:tr w:rsidR="00B84B2E" w:rsidRPr="00E222DD">
        <w:trPr>
          <w:trHeight w:val="454"/>
        </w:trPr>
        <w:tc>
          <w:tcPr>
            <w:tcW w:w="1722" w:type="dxa"/>
            <w:vAlign w:val="center"/>
          </w:tcPr>
          <w:p w:rsidR="00B84B2E" w:rsidRPr="002536DD" w:rsidRDefault="00B84B2E" w:rsidP="003D1C5F">
            <w:pPr>
              <w:widowControl/>
              <w:jc w:val="left"/>
              <w:rPr>
                <w:rFonts w:ascii="Times New Roman" w:hAnsi="Times New Roman" w:cs="Times New Roman"/>
              </w:rPr>
            </w:pPr>
            <w:r w:rsidRPr="002536DD">
              <w:rPr>
                <w:rFonts w:ascii="Times New Roman" w:hAnsi="宋体" w:cs="宋体" w:hint="eastAsia"/>
              </w:rPr>
              <w:t>商品和服务支出</w:t>
            </w:r>
          </w:p>
        </w:tc>
        <w:tc>
          <w:tcPr>
            <w:tcW w:w="1165" w:type="dxa"/>
            <w:noWrap/>
            <w:vAlign w:val="center"/>
          </w:tcPr>
          <w:p w:rsidR="00B84B2E" w:rsidRPr="002536DD" w:rsidRDefault="00B84B2E">
            <w:pPr>
              <w:jc w:val="right"/>
              <w:rPr>
                <w:rFonts w:ascii="Times New Roman" w:hAnsi="Times New Roman" w:cs="Times New Roman"/>
                <w:color w:val="000000"/>
              </w:rPr>
            </w:pPr>
            <w:r w:rsidRPr="002536DD">
              <w:rPr>
                <w:rFonts w:ascii="Times New Roman" w:hAnsi="Times New Roman" w:cs="Times New Roman"/>
                <w:color w:val="000000"/>
              </w:rPr>
              <w:t>2,482.16</w:t>
            </w:r>
          </w:p>
        </w:tc>
        <w:tc>
          <w:tcPr>
            <w:tcW w:w="1181" w:type="dxa"/>
            <w:noWrap/>
            <w:vAlign w:val="center"/>
          </w:tcPr>
          <w:p w:rsidR="00B84B2E" w:rsidRPr="002536DD" w:rsidRDefault="00B84B2E">
            <w:pPr>
              <w:jc w:val="right"/>
              <w:rPr>
                <w:rFonts w:ascii="Times New Roman" w:hAnsi="Times New Roman" w:cs="Times New Roman"/>
                <w:color w:val="000000"/>
              </w:rPr>
            </w:pPr>
            <w:r w:rsidRPr="002536DD">
              <w:rPr>
                <w:rFonts w:ascii="Times New Roman" w:hAnsi="Times New Roman" w:cs="Times New Roman"/>
                <w:color w:val="000000"/>
              </w:rPr>
              <w:t>2,372.23</w:t>
            </w:r>
          </w:p>
        </w:tc>
        <w:tc>
          <w:tcPr>
            <w:tcW w:w="1131" w:type="dxa"/>
            <w:noWrap/>
            <w:vAlign w:val="center"/>
          </w:tcPr>
          <w:p w:rsidR="00B84B2E" w:rsidRPr="002536DD" w:rsidRDefault="00B84B2E">
            <w:pPr>
              <w:jc w:val="right"/>
              <w:rPr>
                <w:rFonts w:ascii="Times New Roman" w:hAnsi="Times New Roman" w:cs="Times New Roman"/>
                <w:color w:val="000000"/>
              </w:rPr>
            </w:pPr>
            <w:r w:rsidRPr="002536DD">
              <w:rPr>
                <w:rFonts w:ascii="Times New Roman" w:hAnsi="Times New Roman" w:cs="Times New Roman"/>
                <w:color w:val="000000"/>
              </w:rPr>
              <w:t>109.93</w:t>
            </w:r>
          </w:p>
        </w:tc>
        <w:tc>
          <w:tcPr>
            <w:tcW w:w="1151" w:type="dxa"/>
            <w:noWrap/>
            <w:vAlign w:val="center"/>
          </w:tcPr>
          <w:p w:rsidR="00B84B2E" w:rsidRPr="002536DD" w:rsidRDefault="00B84B2E">
            <w:pPr>
              <w:jc w:val="right"/>
              <w:rPr>
                <w:rFonts w:ascii="Times New Roman" w:hAnsi="Times New Roman" w:cs="Times New Roman"/>
                <w:color w:val="000000"/>
              </w:rPr>
            </w:pPr>
            <w:r w:rsidRPr="002536DD">
              <w:rPr>
                <w:rFonts w:ascii="Times New Roman" w:hAnsi="Times New Roman" w:cs="Times New Roman"/>
                <w:color w:val="000000"/>
              </w:rPr>
              <w:t>15,261.15</w:t>
            </w:r>
          </w:p>
        </w:tc>
        <w:tc>
          <w:tcPr>
            <w:tcW w:w="1165" w:type="dxa"/>
            <w:noWrap/>
            <w:vAlign w:val="center"/>
          </w:tcPr>
          <w:p w:rsidR="00B84B2E" w:rsidRPr="002536DD" w:rsidRDefault="00B84B2E">
            <w:pPr>
              <w:jc w:val="right"/>
              <w:rPr>
                <w:rFonts w:ascii="Times New Roman" w:hAnsi="Times New Roman" w:cs="Times New Roman"/>
                <w:color w:val="000000"/>
              </w:rPr>
            </w:pPr>
            <w:r w:rsidRPr="002536DD">
              <w:rPr>
                <w:rFonts w:ascii="Times New Roman" w:hAnsi="Times New Roman" w:cs="Times New Roman"/>
                <w:color w:val="000000"/>
              </w:rPr>
              <w:t>12,568.69</w:t>
            </w:r>
          </w:p>
        </w:tc>
        <w:tc>
          <w:tcPr>
            <w:tcW w:w="1132" w:type="dxa"/>
            <w:noWrap/>
            <w:vAlign w:val="center"/>
          </w:tcPr>
          <w:p w:rsidR="00B84B2E" w:rsidRPr="002536DD" w:rsidRDefault="00B84B2E">
            <w:pPr>
              <w:jc w:val="right"/>
              <w:rPr>
                <w:rFonts w:ascii="Times New Roman" w:hAnsi="Times New Roman" w:cs="Times New Roman"/>
                <w:color w:val="000000"/>
              </w:rPr>
            </w:pPr>
            <w:r w:rsidRPr="002536DD">
              <w:rPr>
                <w:rFonts w:ascii="Times New Roman" w:hAnsi="Times New Roman" w:cs="Times New Roman"/>
                <w:color w:val="000000"/>
              </w:rPr>
              <w:t>2,692.46</w:t>
            </w:r>
          </w:p>
        </w:tc>
      </w:tr>
      <w:tr w:rsidR="00B84B2E" w:rsidRPr="00E222DD">
        <w:trPr>
          <w:trHeight w:val="454"/>
        </w:trPr>
        <w:tc>
          <w:tcPr>
            <w:tcW w:w="1722" w:type="dxa"/>
            <w:vAlign w:val="center"/>
          </w:tcPr>
          <w:p w:rsidR="00B84B2E" w:rsidRPr="002536DD" w:rsidRDefault="00B84B2E" w:rsidP="003D1C5F">
            <w:pPr>
              <w:widowControl/>
              <w:jc w:val="left"/>
              <w:rPr>
                <w:rFonts w:ascii="Times New Roman" w:hAnsi="Times New Roman" w:cs="Times New Roman"/>
              </w:rPr>
            </w:pPr>
            <w:r w:rsidRPr="002536DD">
              <w:rPr>
                <w:rFonts w:ascii="Times New Roman" w:hAnsi="宋体" w:cs="宋体" w:hint="eastAsia"/>
              </w:rPr>
              <w:t>对个人和家庭的补助</w:t>
            </w:r>
          </w:p>
        </w:tc>
        <w:tc>
          <w:tcPr>
            <w:tcW w:w="1165" w:type="dxa"/>
            <w:noWrap/>
            <w:vAlign w:val="center"/>
          </w:tcPr>
          <w:p w:rsidR="00B84B2E" w:rsidRPr="002536DD" w:rsidRDefault="00B84B2E">
            <w:pPr>
              <w:jc w:val="right"/>
              <w:rPr>
                <w:rFonts w:ascii="Times New Roman" w:hAnsi="Times New Roman" w:cs="Times New Roman"/>
                <w:color w:val="000000"/>
              </w:rPr>
            </w:pPr>
            <w:r w:rsidRPr="002536DD">
              <w:rPr>
                <w:rFonts w:ascii="Times New Roman" w:hAnsi="Times New Roman" w:cs="Times New Roman"/>
                <w:color w:val="000000"/>
              </w:rPr>
              <w:t>2,060.23</w:t>
            </w:r>
          </w:p>
        </w:tc>
        <w:tc>
          <w:tcPr>
            <w:tcW w:w="1181" w:type="dxa"/>
            <w:noWrap/>
            <w:vAlign w:val="center"/>
          </w:tcPr>
          <w:p w:rsidR="00B84B2E" w:rsidRPr="002536DD" w:rsidRDefault="00B84B2E">
            <w:pPr>
              <w:jc w:val="right"/>
              <w:rPr>
                <w:rFonts w:ascii="Times New Roman" w:hAnsi="Times New Roman" w:cs="Times New Roman"/>
                <w:color w:val="000000"/>
              </w:rPr>
            </w:pPr>
            <w:r w:rsidRPr="002536DD">
              <w:rPr>
                <w:rFonts w:ascii="Times New Roman" w:hAnsi="Times New Roman" w:cs="Times New Roman"/>
                <w:color w:val="000000"/>
              </w:rPr>
              <w:t>1,703.53</w:t>
            </w:r>
          </w:p>
        </w:tc>
        <w:tc>
          <w:tcPr>
            <w:tcW w:w="1131" w:type="dxa"/>
            <w:noWrap/>
            <w:vAlign w:val="center"/>
          </w:tcPr>
          <w:p w:rsidR="00B84B2E" w:rsidRPr="002536DD" w:rsidRDefault="00B84B2E">
            <w:pPr>
              <w:jc w:val="right"/>
              <w:rPr>
                <w:rFonts w:ascii="Times New Roman" w:hAnsi="Times New Roman" w:cs="Times New Roman"/>
                <w:color w:val="000000"/>
              </w:rPr>
            </w:pPr>
            <w:r w:rsidRPr="002536DD">
              <w:rPr>
                <w:rFonts w:ascii="Times New Roman" w:hAnsi="Times New Roman" w:cs="Times New Roman"/>
                <w:color w:val="000000"/>
              </w:rPr>
              <w:t>356.70</w:t>
            </w:r>
          </w:p>
        </w:tc>
        <w:tc>
          <w:tcPr>
            <w:tcW w:w="1151" w:type="dxa"/>
            <w:noWrap/>
            <w:vAlign w:val="center"/>
          </w:tcPr>
          <w:p w:rsidR="00B84B2E" w:rsidRPr="002536DD" w:rsidRDefault="00B84B2E">
            <w:pPr>
              <w:jc w:val="right"/>
              <w:rPr>
                <w:rFonts w:ascii="Times New Roman" w:hAnsi="Times New Roman" w:cs="Times New Roman"/>
                <w:color w:val="000000"/>
              </w:rPr>
            </w:pPr>
            <w:r w:rsidRPr="002536DD">
              <w:rPr>
                <w:rFonts w:ascii="Times New Roman" w:hAnsi="Times New Roman" w:cs="Times New Roman"/>
                <w:color w:val="000000"/>
              </w:rPr>
              <w:t>639.54</w:t>
            </w:r>
          </w:p>
        </w:tc>
        <w:tc>
          <w:tcPr>
            <w:tcW w:w="1165" w:type="dxa"/>
            <w:noWrap/>
            <w:vAlign w:val="center"/>
          </w:tcPr>
          <w:p w:rsidR="00B84B2E" w:rsidRPr="002536DD" w:rsidRDefault="00B84B2E">
            <w:pPr>
              <w:jc w:val="right"/>
              <w:rPr>
                <w:rFonts w:ascii="Times New Roman" w:hAnsi="Times New Roman" w:cs="Times New Roman"/>
                <w:color w:val="000000"/>
              </w:rPr>
            </w:pPr>
            <w:r w:rsidRPr="002536DD">
              <w:rPr>
                <w:rFonts w:ascii="Times New Roman" w:hAnsi="Times New Roman" w:cs="Times New Roman"/>
                <w:color w:val="000000"/>
              </w:rPr>
              <w:t>565.99</w:t>
            </w:r>
          </w:p>
        </w:tc>
        <w:tc>
          <w:tcPr>
            <w:tcW w:w="1132" w:type="dxa"/>
            <w:noWrap/>
            <w:vAlign w:val="center"/>
          </w:tcPr>
          <w:p w:rsidR="00B84B2E" w:rsidRPr="002536DD" w:rsidRDefault="00B84B2E">
            <w:pPr>
              <w:jc w:val="right"/>
              <w:rPr>
                <w:rFonts w:ascii="Times New Roman" w:hAnsi="Times New Roman" w:cs="Times New Roman"/>
                <w:color w:val="000000"/>
              </w:rPr>
            </w:pPr>
            <w:r w:rsidRPr="002536DD">
              <w:rPr>
                <w:rFonts w:ascii="Times New Roman" w:hAnsi="Times New Roman" w:cs="Times New Roman"/>
                <w:color w:val="000000"/>
              </w:rPr>
              <w:t>73.55</w:t>
            </w:r>
          </w:p>
        </w:tc>
      </w:tr>
      <w:tr w:rsidR="00B84B2E" w:rsidRPr="00E222DD">
        <w:trPr>
          <w:trHeight w:val="454"/>
        </w:trPr>
        <w:tc>
          <w:tcPr>
            <w:tcW w:w="1722" w:type="dxa"/>
            <w:vAlign w:val="center"/>
          </w:tcPr>
          <w:p w:rsidR="00B84B2E" w:rsidRPr="002536DD" w:rsidRDefault="00B84B2E" w:rsidP="003D1C5F">
            <w:pPr>
              <w:widowControl/>
              <w:jc w:val="left"/>
              <w:rPr>
                <w:rFonts w:ascii="Times New Roman" w:hAnsi="Times New Roman" w:cs="Times New Roman"/>
              </w:rPr>
            </w:pPr>
            <w:r w:rsidRPr="002536DD">
              <w:rPr>
                <w:rFonts w:ascii="Times New Roman" w:hAnsi="宋体" w:cs="宋体" w:hint="eastAsia"/>
              </w:rPr>
              <w:t>其他资本性支出</w:t>
            </w:r>
          </w:p>
        </w:tc>
        <w:tc>
          <w:tcPr>
            <w:tcW w:w="1165" w:type="dxa"/>
            <w:noWrap/>
            <w:vAlign w:val="center"/>
          </w:tcPr>
          <w:p w:rsidR="00B84B2E" w:rsidRPr="002536DD" w:rsidRDefault="00B84B2E">
            <w:pPr>
              <w:jc w:val="right"/>
              <w:rPr>
                <w:rFonts w:ascii="Times New Roman" w:hAnsi="Times New Roman" w:cs="Times New Roman"/>
                <w:color w:val="000000"/>
              </w:rPr>
            </w:pPr>
            <w:r w:rsidRPr="002536DD">
              <w:rPr>
                <w:rFonts w:ascii="Times New Roman" w:hAnsi="宋体" w:cs="宋体" w:hint="eastAsia"/>
                <w:color w:val="000000"/>
              </w:rPr>
              <w:t xml:space="preserve">　</w:t>
            </w:r>
          </w:p>
        </w:tc>
        <w:tc>
          <w:tcPr>
            <w:tcW w:w="1181" w:type="dxa"/>
            <w:noWrap/>
            <w:vAlign w:val="center"/>
          </w:tcPr>
          <w:p w:rsidR="00B84B2E" w:rsidRPr="002536DD" w:rsidRDefault="00B84B2E">
            <w:pPr>
              <w:jc w:val="right"/>
              <w:rPr>
                <w:rFonts w:ascii="Times New Roman" w:hAnsi="Times New Roman" w:cs="Times New Roman"/>
                <w:color w:val="000000"/>
              </w:rPr>
            </w:pPr>
            <w:r w:rsidRPr="002536DD">
              <w:rPr>
                <w:rFonts w:ascii="Times New Roman" w:hAnsi="宋体" w:cs="宋体" w:hint="eastAsia"/>
                <w:color w:val="000000"/>
              </w:rPr>
              <w:t xml:space="preserve">　</w:t>
            </w:r>
          </w:p>
        </w:tc>
        <w:tc>
          <w:tcPr>
            <w:tcW w:w="1131" w:type="dxa"/>
            <w:noWrap/>
            <w:vAlign w:val="center"/>
          </w:tcPr>
          <w:p w:rsidR="00B84B2E" w:rsidRPr="002536DD" w:rsidRDefault="00B84B2E">
            <w:pPr>
              <w:jc w:val="right"/>
              <w:rPr>
                <w:rFonts w:ascii="Times New Roman" w:hAnsi="Times New Roman" w:cs="Times New Roman"/>
                <w:color w:val="000000"/>
              </w:rPr>
            </w:pPr>
            <w:r w:rsidRPr="002536DD">
              <w:rPr>
                <w:rFonts w:ascii="Times New Roman" w:hAnsi="宋体" w:cs="宋体" w:hint="eastAsia"/>
                <w:color w:val="000000"/>
              </w:rPr>
              <w:t xml:space="preserve">　</w:t>
            </w:r>
          </w:p>
        </w:tc>
        <w:tc>
          <w:tcPr>
            <w:tcW w:w="1151" w:type="dxa"/>
            <w:noWrap/>
            <w:vAlign w:val="center"/>
          </w:tcPr>
          <w:p w:rsidR="00B84B2E" w:rsidRPr="002536DD" w:rsidRDefault="00B84B2E">
            <w:pPr>
              <w:jc w:val="right"/>
              <w:rPr>
                <w:rFonts w:ascii="Times New Roman" w:hAnsi="Times New Roman" w:cs="Times New Roman"/>
                <w:color w:val="000000"/>
              </w:rPr>
            </w:pPr>
            <w:r w:rsidRPr="002536DD">
              <w:rPr>
                <w:rFonts w:ascii="Times New Roman" w:hAnsi="Times New Roman" w:cs="Times New Roman"/>
                <w:color w:val="000000"/>
              </w:rPr>
              <w:t>1,203.88</w:t>
            </w:r>
          </w:p>
        </w:tc>
        <w:tc>
          <w:tcPr>
            <w:tcW w:w="1165" w:type="dxa"/>
            <w:noWrap/>
            <w:vAlign w:val="center"/>
          </w:tcPr>
          <w:p w:rsidR="00B84B2E" w:rsidRPr="002536DD" w:rsidRDefault="00B84B2E" w:rsidP="00D067B1">
            <w:pPr>
              <w:jc w:val="right"/>
              <w:rPr>
                <w:rFonts w:ascii="Times New Roman" w:hAnsi="Times New Roman" w:cs="Times New Roman"/>
                <w:color w:val="000000"/>
              </w:rPr>
            </w:pPr>
            <w:r w:rsidRPr="002536DD">
              <w:rPr>
                <w:rFonts w:ascii="Times New Roman" w:hAnsi="Times New Roman" w:cs="Times New Roman"/>
                <w:color w:val="000000"/>
              </w:rPr>
              <w:t>1,141.64</w:t>
            </w:r>
          </w:p>
        </w:tc>
        <w:tc>
          <w:tcPr>
            <w:tcW w:w="1132" w:type="dxa"/>
            <w:noWrap/>
            <w:vAlign w:val="center"/>
          </w:tcPr>
          <w:p w:rsidR="00B84B2E" w:rsidRPr="002536DD" w:rsidRDefault="00B84B2E" w:rsidP="00D067B1">
            <w:pPr>
              <w:jc w:val="right"/>
              <w:rPr>
                <w:rFonts w:ascii="Times New Roman" w:hAnsi="Times New Roman" w:cs="Times New Roman"/>
                <w:color w:val="000000"/>
              </w:rPr>
            </w:pPr>
            <w:r w:rsidRPr="002536DD">
              <w:rPr>
                <w:rFonts w:ascii="Times New Roman" w:hAnsi="Times New Roman" w:cs="Times New Roman"/>
                <w:color w:val="000000"/>
              </w:rPr>
              <w:t>62.24</w:t>
            </w:r>
          </w:p>
        </w:tc>
      </w:tr>
      <w:tr w:rsidR="00B84B2E" w:rsidRPr="00E222DD">
        <w:trPr>
          <w:trHeight w:val="454"/>
        </w:trPr>
        <w:tc>
          <w:tcPr>
            <w:tcW w:w="1722" w:type="dxa"/>
            <w:vAlign w:val="center"/>
          </w:tcPr>
          <w:p w:rsidR="00B84B2E" w:rsidRPr="002536DD" w:rsidRDefault="00B84B2E" w:rsidP="003D1C5F">
            <w:pPr>
              <w:widowControl/>
              <w:jc w:val="left"/>
              <w:rPr>
                <w:rFonts w:ascii="Times New Roman" w:hAnsi="Times New Roman" w:cs="Times New Roman"/>
              </w:rPr>
            </w:pPr>
            <w:r w:rsidRPr="002536DD">
              <w:rPr>
                <w:rFonts w:ascii="Times New Roman" w:hAnsi="宋体" w:cs="宋体" w:hint="eastAsia"/>
              </w:rPr>
              <w:t>基本建设支出</w:t>
            </w:r>
          </w:p>
        </w:tc>
        <w:tc>
          <w:tcPr>
            <w:tcW w:w="1165" w:type="dxa"/>
            <w:noWrap/>
            <w:vAlign w:val="center"/>
          </w:tcPr>
          <w:p w:rsidR="00B84B2E" w:rsidRPr="002536DD" w:rsidRDefault="00B84B2E">
            <w:pPr>
              <w:jc w:val="right"/>
              <w:rPr>
                <w:rFonts w:ascii="Times New Roman" w:hAnsi="Times New Roman" w:cs="Times New Roman"/>
                <w:color w:val="000000"/>
              </w:rPr>
            </w:pPr>
            <w:r w:rsidRPr="002536DD">
              <w:rPr>
                <w:rFonts w:ascii="Times New Roman" w:hAnsi="宋体" w:cs="宋体" w:hint="eastAsia"/>
                <w:color w:val="000000"/>
              </w:rPr>
              <w:t xml:space="preserve">　</w:t>
            </w:r>
          </w:p>
        </w:tc>
        <w:tc>
          <w:tcPr>
            <w:tcW w:w="1181" w:type="dxa"/>
            <w:noWrap/>
            <w:vAlign w:val="center"/>
          </w:tcPr>
          <w:p w:rsidR="00B84B2E" w:rsidRPr="002536DD" w:rsidRDefault="00B84B2E">
            <w:pPr>
              <w:jc w:val="right"/>
              <w:rPr>
                <w:rFonts w:ascii="Times New Roman" w:hAnsi="Times New Roman" w:cs="Times New Roman"/>
                <w:color w:val="000000"/>
              </w:rPr>
            </w:pPr>
            <w:r w:rsidRPr="002536DD">
              <w:rPr>
                <w:rFonts w:ascii="Times New Roman" w:hAnsi="宋体" w:cs="宋体" w:hint="eastAsia"/>
                <w:color w:val="000000"/>
              </w:rPr>
              <w:t xml:space="preserve">　</w:t>
            </w:r>
          </w:p>
        </w:tc>
        <w:tc>
          <w:tcPr>
            <w:tcW w:w="1131" w:type="dxa"/>
            <w:noWrap/>
            <w:vAlign w:val="center"/>
          </w:tcPr>
          <w:p w:rsidR="00B84B2E" w:rsidRPr="002536DD" w:rsidRDefault="00B84B2E">
            <w:pPr>
              <w:jc w:val="right"/>
              <w:rPr>
                <w:rFonts w:ascii="Times New Roman" w:hAnsi="Times New Roman" w:cs="Times New Roman"/>
                <w:color w:val="000000"/>
              </w:rPr>
            </w:pPr>
            <w:r w:rsidRPr="002536DD">
              <w:rPr>
                <w:rFonts w:ascii="Times New Roman" w:hAnsi="宋体" w:cs="宋体" w:hint="eastAsia"/>
                <w:color w:val="000000"/>
              </w:rPr>
              <w:t xml:space="preserve">　</w:t>
            </w:r>
          </w:p>
        </w:tc>
        <w:tc>
          <w:tcPr>
            <w:tcW w:w="1151" w:type="dxa"/>
            <w:noWrap/>
            <w:vAlign w:val="center"/>
          </w:tcPr>
          <w:p w:rsidR="00B84B2E" w:rsidRPr="002536DD" w:rsidRDefault="00B84B2E">
            <w:pPr>
              <w:jc w:val="right"/>
              <w:rPr>
                <w:rFonts w:ascii="Times New Roman" w:hAnsi="Times New Roman" w:cs="Times New Roman"/>
                <w:color w:val="000000"/>
              </w:rPr>
            </w:pPr>
            <w:r w:rsidRPr="002536DD">
              <w:rPr>
                <w:rFonts w:ascii="Times New Roman" w:hAnsi="Times New Roman" w:cs="Times New Roman"/>
                <w:color w:val="000000"/>
              </w:rPr>
              <w:t>1,990.16</w:t>
            </w:r>
          </w:p>
        </w:tc>
        <w:tc>
          <w:tcPr>
            <w:tcW w:w="1165" w:type="dxa"/>
            <w:noWrap/>
            <w:vAlign w:val="center"/>
          </w:tcPr>
          <w:p w:rsidR="00B84B2E" w:rsidRPr="002536DD" w:rsidRDefault="00B84B2E" w:rsidP="0079400D">
            <w:pPr>
              <w:jc w:val="right"/>
              <w:rPr>
                <w:rFonts w:ascii="Times New Roman" w:hAnsi="Times New Roman" w:cs="Times New Roman"/>
                <w:color w:val="000000"/>
              </w:rPr>
            </w:pPr>
            <w:r w:rsidRPr="002536DD">
              <w:rPr>
                <w:rFonts w:ascii="Times New Roman" w:hAnsi="Times New Roman" w:cs="Times New Roman"/>
                <w:color w:val="000000"/>
              </w:rPr>
              <w:t>1,523.7</w:t>
            </w:r>
            <w:r>
              <w:rPr>
                <w:rFonts w:ascii="Times New Roman" w:hAnsi="Times New Roman" w:cs="Times New Roman"/>
                <w:color w:val="000000"/>
              </w:rPr>
              <w:t>4</w:t>
            </w:r>
          </w:p>
        </w:tc>
        <w:tc>
          <w:tcPr>
            <w:tcW w:w="1132" w:type="dxa"/>
            <w:noWrap/>
            <w:vAlign w:val="center"/>
          </w:tcPr>
          <w:p w:rsidR="00B84B2E" w:rsidRPr="002536DD" w:rsidRDefault="00B84B2E" w:rsidP="0079400D">
            <w:pPr>
              <w:jc w:val="right"/>
              <w:rPr>
                <w:rFonts w:ascii="Times New Roman" w:hAnsi="Times New Roman" w:cs="Times New Roman"/>
                <w:color w:val="000000"/>
              </w:rPr>
            </w:pPr>
            <w:r w:rsidRPr="002536DD">
              <w:rPr>
                <w:rFonts w:ascii="Times New Roman" w:hAnsi="Times New Roman" w:cs="Times New Roman"/>
                <w:color w:val="000000"/>
              </w:rPr>
              <w:t>466.4</w:t>
            </w:r>
            <w:r>
              <w:rPr>
                <w:rFonts w:ascii="Times New Roman" w:hAnsi="Times New Roman" w:cs="Times New Roman"/>
                <w:color w:val="000000"/>
              </w:rPr>
              <w:t>2</w:t>
            </w:r>
          </w:p>
        </w:tc>
      </w:tr>
      <w:tr w:rsidR="00B84B2E" w:rsidRPr="00E222DD">
        <w:trPr>
          <w:trHeight w:val="454"/>
        </w:trPr>
        <w:tc>
          <w:tcPr>
            <w:tcW w:w="1722" w:type="dxa"/>
            <w:vAlign w:val="center"/>
          </w:tcPr>
          <w:p w:rsidR="00B84B2E" w:rsidRPr="002536DD" w:rsidRDefault="00B84B2E" w:rsidP="003D1C5F">
            <w:pPr>
              <w:widowControl/>
              <w:jc w:val="left"/>
              <w:rPr>
                <w:rFonts w:ascii="Times New Roman" w:hAnsi="Times New Roman" w:cs="Times New Roman"/>
              </w:rPr>
            </w:pPr>
            <w:r w:rsidRPr="002536DD">
              <w:rPr>
                <w:rFonts w:ascii="Times New Roman" w:hAnsi="宋体" w:cs="宋体" w:hint="eastAsia"/>
              </w:rPr>
              <w:t>对企事业单位的补贴</w:t>
            </w:r>
          </w:p>
        </w:tc>
        <w:tc>
          <w:tcPr>
            <w:tcW w:w="1165" w:type="dxa"/>
            <w:noWrap/>
            <w:vAlign w:val="center"/>
          </w:tcPr>
          <w:p w:rsidR="00B84B2E" w:rsidRPr="002536DD" w:rsidRDefault="00B84B2E">
            <w:pPr>
              <w:jc w:val="right"/>
              <w:rPr>
                <w:rFonts w:ascii="Times New Roman" w:hAnsi="Times New Roman" w:cs="Times New Roman"/>
                <w:color w:val="000000"/>
              </w:rPr>
            </w:pPr>
            <w:r w:rsidRPr="002536DD">
              <w:rPr>
                <w:rFonts w:ascii="Times New Roman" w:hAnsi="宋体" w:cs="宋体" w:hint="eastAsia"/>
                <w:color w:val="000000"/>
              </w:rPr>
              <w:t xml:space="preserve">　</w:t>
            </w:r>
          </w:p>
        </w:tc>
        <w:tc>
          <w:tcPr>
            <w:tcW w:w="1181" w:type="dxa"/>
            <w:noWrap/>
            <w:vAlign w:val="center"/>
          </w:tcPr>
          <w:p w:rsidR="00B84B2E" w:rsidRPr="002536DD" w:rsidRDefault="00B84B2E">
            <w:pPr>
              <w:jc w:val="right"/>
              <w:rPr>
                <w:rFonts w:ascii="Times New Roman" w:hAnsi="Times New Roman" w:cs="Times New Roman"/>
                <w:color w:val="000000"/>
              </w:rPr>
            </w:pPr>
            <w:r w:rsidRPr="002536DD">
              <w:rPr>
                <w:rFonts w:ascii="Times New Roman" w:hAnsi="宋体" w:cs="宋体" w:hint="eastAsia"/>
                <w:color w:val="000000"/>
              </w:rPr>
              <w:t xml:space="preserve">　</w:t>
            </w:r>
          </w:p>
        </w:tc>
        <w:tc>
          <w:tcPr>
            <w:tcW w:w="1131" w:type="dxa"/>
            <w:noWrap/>
            <w:vAlign w:val="center"/>
          </w:tcPr>
          <w:p w:rsidR="00B84B2E" w:rsidRPr="002536DD" w:rsidRDefault="00B84B2E">
            <w:pPr>
              <w:jc w:val="right"/>
              <w:rPr>
                <w:rFonts w:ascii="Times New Roman" w:hAnsi="Times New Roman" w:cs="Times New Roman"/>
                <w:color w:val="000000"/>
              </w:rPr>
            </w:pPr>
            <w:r w:rsidRPr="002536DD">
              <w:rPr>
                <w:rFonts w:ascii="Times New Roman" w:hAnsi="宋体" w:cs="宋体" w:hint="eastAsia"/>
                <w:color w:val="000000"/>
              </w:rPr>
              <w:t xml:space="preserve">　</w:t>
            </w:r>
          </w:p>
        </w:tc>
        <w:tc>
          <w:tcPr>
            <w:tcW w:w="1151" w:type="dxa"/>
            <w:noWrap/>
            <w:vAlign w:val="center"/>
          </w:tcPr>
          <w:p w:rsidR="00B84B2E" w:rsidRPr="002536DD" w:rsidRDefault="00B84B2E">
            <w:pPr>
              <w:jc w:val="right"/>
              <w:rPr>
                <w:rFonts w:ascii="Times New Roman" w:hAnsi="Times New Roman" w:cs="Times New Roman"/>
                <w:color w:val="000000"/>
              </w:rPr>
            </w:pPr>
            <w:r w:rsidRPr="002536DD">
              <w:rPr>
                <w:rFonts w:ascii="Times New Roman" w:hAnsi="宋体" w:cs="宋体" w:hint="eastAsia"/>
                <w:color w:val="000000"/>
              </w:rPr>
              <w:t xml:space="preserve">　</w:t>
            </w:r>
          </w:p>
        </w:tc>
        <w:tc>
          <w:tcPr>
            <w:tcW w:w="1165" w:type="dxa"/>
            <w:noWrap/>
            <w:vAlign w:val="center"/>
          </w:tcPr>
          <w:p w:rsidR="00B84B2E" w:rsidRPr="002536DD" w:rsidRDefault="00B84B2E">
            <w:pPr>
              <w:jc w:val="right"/>
              <w:rPr>
                <w:rFonts w:ascii="Times New Roman" w:hAnsi="Times New Roman" w:cs="Times New Roman"/>
                <w:color w:val="000000"/>
              </w:rPr>
            </w:pPr>
            <w:r w:rsidRPr="002536DD">
              <w:rPr>
                <w:rFonts w:ascii="Times New Roman" w:hAnsi="宋体" w:cs="宋体" w:hint="eastAsia"/>
                <w:color w:val="000000"/>
              </w:rPr>
              <w:t xml:space="preserve">　</w:t>
            </w:r>
          </w:p>
        </w:tc>
        <w:tc>
          <w:tcPr>
            <w:tcW w:w="1132" w:type="dxa"/>
            <w:noWrap/>
            <w:vAlign w:val="center"/>
          </w:tcPr>
          <w:p w:rsidR="00B84B2E" w:rsidRPr="002536DD" w:rsidRDefault="00B84B2E">
            <w:pPr>
              <w:jc w:val="right"/>
              <w:rPr>
                <w:rFonts w:ascii="Times New Roman" w:hAnsi="Times New Roman" w:cs="Times New Roman"/>
                <w:color w:val="000000"/>
              </w:rPr>
            </w:pPr>
            <w:r w:rsidRPr="002536DD">
              <w:rPr>
                <w:rFonts w:ascii="Times New Roman" w:hAnsi="宋体" w:cs="宋体" w:hint="eastAsia"/>
                <w:color w:val="000000"/>
              </w:rPr>
              <w:t xml:space="preserve">　</w:t>
            </w:r>
          </w:p>
        </w:tc>
      </w:tr>
      <w:tr w:rsidR="00B84B2E" w:rsidRPr="00E222DD">
        <w:trPr>
          <w:trHeight w:val="454"/>
        </w:trPr>
        <w:tc>
          <w:tcPr>
            <w:tcW w:w="1722" w:type="dxa"/>
            <w:tcBorders>
              <w:bottom w:val="single" w:sz="4" w:space="0" w:color="auto"/>
            </w:tcBorders>
            <w:vAlign w:val="center"/>
          </w:tcPr>
          <w:p w:rsidR="00B84B2E" w:rsidRPr="002536DD" w:rsidRDefault="00B84B2E" w:rsidP="003D1C5F">
            <w:pPr>
              <w:widowControl/>
              <w:jc w:val="center"/>
              <w:rPr>
                <w:rFonts w:ascii="Times New Roman" w:hAnsi="Times New Roman" w:cs="Times New Roman"/>
              </w:rPr>
            </w:pPr>
            <w:r w:rsidRPr="002536DD">
              <w:rPr>
                <w:rFonts w:ascii="Times New Roman" w:hAnsi="宋体" w:cs="宋体" w:hint="eastAsia"/>
              </w:rPr>
              <w:t>合</w:t>
            </w:r>
            <w:r w:rsidRPr="002536DD">
              <w:rPr>
                <w:rFonts w:ascii="Times New Roman" w:hAnsi="Times New Roman" w:cs="Times New Roman"/>
              </w:rPr>
              <w:t xml:space="preserve">    </w:t>
            </w:r>
            <w:r w:rsidRPr="002536DD">
              <w:rPr>
                <w:rFonts w:ascii="Times New Roman" w:hAnsi="宋体" w:cs="宋体" w:hint="eastAsia"/>
              </w:rPr>
              <w:t>计</w:t>
            </w:r>
          </w:p>
        </w:tc>
        <w:tc>
          <w:tcPr>
            <w:tcW w:w="1165" w:type="dxa"/>
            <w:tcBorders>
              <w:bottom w:val="single" w:sz="4" w:space="0" w:color="auto"/>
            </w:tcBorders>
            <w:noWrap/>
            <w:vAlign w:val="center"/>
          </w:tcPr>
          <w:p w:rsidR="00B84B2E" w:rsidRPr="002536DD" w:rsidRDefault="00B84B2E">
            <w:pPr>
              <w:jc w:val="right"/>
              <w:rPr>
                <w:rFonts w:ascii="Times New Roman" w:hAnsi="Times New Roman" w:cs="Times New Roman"/>
                <w:color w:val="000000"/>
              </w:rPr>
            </w:pPr>
            <w:r w:rsidRPr="002536DD">
              <w:rPr>
                <w:rFonts w:ascii="Times New Roman" w:hAnsi="Times New Roman" w:cs="Times New Roman"/>
                <w:color w:val="000000"/>
              </w:rPr>
              <w:t>13,730.80</w:t>
            </w:r>
          </w:p>
        </w:tc>
        <w:tc>
          <w:tcPr>
            <w:tcW w:w="1181" w:type="dxa"/>
            <w:tcBorders>
              <w:bottom w:val="single" w:sz="4" w:space="0" w:color="auto"/>
            </w:tcBorders>
            <w:noWrap/>
            <w:vAlign w:val="center"/>
          </w:tcPr>
          <w:p w:rsidR="00B84B2E" w:rsidRPr="002536DD" w:rsidRDefault="00B84B2E">
            <w:pPr>
              <w:jc w:val="right"/>
              <w:rPr>
                <w:rFonts w:ascii="Times New Roman" w:hAnsi="Times New Roman" w:cs="Times New Roman"/>
                <w:color w:val="000000"/>
              </w:rPr>
            </w:pPr>
            <w:r w:rsidRPr="002536DD">
              <w:rPr>
                <w:rFonts w:ascii="Times New Roman" w:hAnsi="Times New Roman" w:cs="Times New Roman"/>
                <w:color w:val="000000"/>
              </w:rPr>
              <w:t>11,931.36</w:t>
            </w:r>
          </w:p>
        </w:tc>
        <w:tc>
          <w:tcPr>
            <w:tcW w:w="1131" w:type="dxa"/>
            <w:tcBorders>
              <w:bottom w:val="single" w:sz="4" w:space="0" w:color="auto"/>
            </w:tcBorders>
            <w:noWrap/>
            <w:vAlign w:val="center"/>
          </w:tcPr>
          <w:p w:rsidR="00B84B2E" w:rsidRPr="002536DD" w:rsidRDefault="00B84B2E" w:rsidP="005021A6">
            <w:pPr>
              <w:jc w:val="right"/>
              <w:rPr>
                <w:rFonts w:ascii="Times New Roman" w:hAnsi="Times New Roman" w:cs="Times New Roman"/>
                <w:color w:val="000000"/>
              </w:rPr>
            </w:pPr>
            <w:r w:rsidRPr="002536DD">
              <w:rPr>
                <w:rFonts w:ascii="Times New Roman" w:hAnsi="Times New Roman" w:cs="Times New Roman"/>
                <w:color w:val="000000"/>
              </w:rPr>
              <w:t>1,799.44</w:t>
            </w:r>
          </w:p>
        </w:tc>
        <w:tc>
          <w:tcPr>
            <w:tcW w:w="1151" w:type="dxa"/>
            <w:tcBorders>
              <w:bottom w:val="single" w:sz="4" w:space="0" w:color="auto"/>
            </w:tcBorders>
            <w:noWrap/>
            <w:vAlign w:val="center"/>
          </w:tcPr>
          <w:p w:rsidR="00B84B2E" w:rsidRPr="002536DD" w:rsidRDefault="00B84B2E">
            <w:pPr>
              <w:jc w:val="right"/>
              <w:rPr>
                <w:rFonts w:ascii="Times New Roman" w:hAnsi="Times New Roman" w:cs="Times New Roman"/>
                <w:color w:val="000000"/>
              </w:rPr>
            </w:pPr>
            <w:r w:rsidRPr="002536DD">
              <w:rPr>
                <w:rFonts w:ascii="Times New Roman" w:hAnsi="Times New Roman" w:cs="Times New Roman"/>
                <w:color w:val="000000"/>
              </w:rPr>
              <w:t>19,415.69</w:t>
            </w:r>
          </w:p>
        </w:tc>
        <w:tc>
          <w:tcPr>
            <w:tcW w:w="1165" w:type="dxa"/>
            <w:tcBorders>
              <w:bottom w:val="single" w:sz="4" w:space="0" w:color="auto"/>
            </w:tcBorders>
            <w:noWrap/>
            <w:vAlign w:val="center"/>
          </w:tcPr>
          <w:p w:rsidR="00B84B2E" w:rsidRPr="002536DD" w:rsidRDefault="00B84B2E">
            <w:pPr>
              <w:jc w:val="right"/>
              <w:rPr>
                <w:rFonts w:ascii="Times New Roman" w:hAnsi="Times New Roman" w:cs="Times New Roman"/>
                <w:color w:val="000000"/>
              </w:rPr>
            </w:pPr>
            <w:r w:rsidRPr="002536DD">
              <w:rPr>
                <w:rFonts w:ascii="Times New Roman" w:hAnsi="Times New Roman" w:cs="Times New Roman"/>
                <w:color w:val="000000"/>
              </w:rPr>
              <w:t>16,121.01</w:t>
            </w:r>
          </w:p>
        </w:tc>
        <w:tc>
          <w:tcPr>
            <w:tcW w:w="1132" w:type="dxa"/>
            <w:tcBorders>
              <w:bottom w:val="single" w:sz="4" w:space="0" w:color="auto"/>
            </w:tcBorders>
            <w:noWrap/>
            <w:vAlign w:val="center"/>
          </w:tcPr>
          <w:p w:rsidR="00B84B2E" w:rsidRPr="002536DD" w:rsidRDefault="00B84B2E" w:rsidP="0079400D">
            <w:pPr>
              <w:jc w:val="right"/>
              <w:rPr>
                <w:rFonts w:ascii="Times New Roman" w:hAnsi="Times New Roman" w:cs="Times New Roman"/>
                <w:color w:val="000000"/>
              </w:rPr>
            </w:pPr>
            <w:r w:rsidRPr="002536DD">
              <w:rPr>
                <w:rFonts w:ascii="Times New Roman" w:hAnsi="Times New Roman" w:cs="Times New Roman"/>
                <w:color w:val="000000"/>
              </w:rPr>
              <w:t>3,294.6</w:t>
            </w:r>
            <w:r>
              <w:rPr>
                <w:rFonts w:ascii="Times New Roman" w:hAnsi="Times New Roman" w:cs="Times New Roman"/>
                <w:color w:val="000000"/>
              </w:rPr>
              <w:t>7</w:t>
            </w:r>
          </w:p>
        </w:tc>
      </w:tr>
    </w:tbl>
    <w:p w:rsidR="00B84B2E" w:rsidRPr="002536DD" w:rsidRDefault="00B84B2E" w:rsidP="00B84B2E">
      <w:pPr>
        <w:widowControl/>
        <w:snapToGrid w:val="0"/>
        <w:spacing w:line="360" w:lineRule="auto"/>
        <w:ind w:firstLineChars="200" w:firstLine="31680"/>
        <w:jc w:val="left"/>
        <w:rPr>
          <w:rFonts w:ascii="Times New Roman" w:hAnsi="Times New Roman" w:cs="Times New Roman"/>
          <w:sz w:val="24"/>
          <w:szCs w:val="24"/>
        </w:rPr>
      </w:pPr>
      <w:r w:rsidRPr="002536DD">
        <w:rPr>
          <w:rFonts w:ascii="Times New Roman" w:hAnsi="宋体" w:cs="宋体" w:hint="eastAsia"/>
          <w:sz w:val="24"/>
          <w:szCs w:val="24"/>
        </w:rPr>
        <w:t>注：预算数中包含上年结转结余和本年追加预算</w:t>
      </w:r>
    </w:p>
    <w:p w:rsidR="00B84B2E" w:rsidRPr="00B107E8" w:rsidRDefault="00B84B2E" w:rsidP="00CF4F3E">
      <w:pPr>
        <w:spacing w:line="560" w:lineRule="exact"/>
        <w:ind w:firstLineChars="200" w:firstLine="31680"/>
        <w:rPr>
          <w:rFonts w:ascii="Times New Roman" w:eastAsia="方正仿宋_GBK" w:hAnsi="Times New Roman" w:cs="Times New Roman"/>
          <w:sz w:val="32"/>
          <w:szCs w:val="32"/>
        </w:rPr>
      </w:pPr>
      <w:r w:rsidRPr="00B107E8">
        <w:rPr>
          <w:rFonts w:ascii="Times New Roman" w:eastAsia="方正仿宋_GBK" w:hAnsi="Times New Roman" w:cs="Times New Roman"/>
          <w:sz w:val="32"/>
          <w:szCs w:val="32"/>
        </w:rPr>
        <w:t>1</w:t>
      </w:r>
      <w:r w:rsidRPr="00B107E8">
        <w:rPr>
          <w:rFonts w:ascii="Times New Roman" w:eastAsia="方正仿宋_GBK" w:hAnsi="Times New Roman" w:cs="方正仿宋_GBK" w:hint="eastAsia"/>
          <w:sz w:val="32"/>
          <w:szCs w:val="32"/>
        </w:rPr>
        <w:t>、财政拨款支出</w:t>
      </w:r>
      <w:r w:rsidRPr="00B107E8">
        <w:rPr>
          <w:rFonts w:ascii="Times New Roman" w:eastAsia="方正仿宋_GBK" w:hAnsi="Times New Roman" w:cs="Times New Roman"/>
          <w:sz w:val="32"/>
          <w:szCs w:val="32"/>
        </w:rPr>
        <w:t>-</w:t>
      </w:r>
      <w:r w:rsidRPr="00B107E8">
        <w:rPr>
          <w:rFonts w:ascii="Times New Roman" w:eastAsia="方正仿宋_GBK" w:hAnsi="Times New Roman" w:cs="方正仿宋_GBK" w:hint="eastAsia"/>
          <w:sz w:val="32"/>
          <w:szCs w:val="32"/>
        </w:rPr>
        <w:t>基本支出</w:t>
      </w:r>
    </w:p>
    <w:p w:rsidR="00B84B2E" w:rsidRPr="00B107E8" w:rsidRDefault="00B84B2E" w:rsidP="00CF4F3E">
      <w:pPr>
        <w:spacing w:line="560" w:lineRule="exact"/>
        <w:ind w:firstLineChars="200" w:firstLine="31680"/>
        <w:rPr>
          <w:rFonts w:ascii="Times New Roman" w:eastAsia="方正仿宋_GBK" w:hAnsi="Times New Roman" w:cs="Times New Roman"/>
          <w:sz w:val="32"/>
          <w:szCs w:val="32"/>
        </w:rPr>
      </w:pPr>
      <w:r w:rsidRPr="00B107E8">
        <w:rPr>
          <w:rFonts w:ascii="Times New Roman" w:eastAsia="方正仿宋_GBK" w:hAnsi="Times New Roman" w:cs="方正仿宋_GBK" w:hint="eastAsia"/>
          <w:sz w:val="32"/>
          <w:szCs w:val="32"/>
        </w:rPr>
        <w:t>基本支出用于为保障机构正常运转、完成日常工作任务而发生的支出，包括人员经费和公用经费等。</w:t>
      </w:r>
    </w:p>
    <w:p w:rsidR="00B84B2E" w:rsidRPr="00B107E8" w:rsidRDefault="00B84B2E" w:rsidP="00CF4F3E">
      <w:pPr>
        <w:spacing w:line="560" w:lineRule="exact"/>
        <w:ind w:firstLineChars="200" w:firstLine="31680"/>
        <w:rPr>
          <w:rFonts w:ascii="Times New Roman" w:eastAsia="方正仿宋_GBK" w:hAnsi="Times New Roman" w:cs="Times New Roman"/>
          <w:sz w:val="32"/>
          <w:szCs w:val="32"/>
        </w:rPr>
      </w:pPr>
      <w:r w:rsidRPr="00B107E8">
        <w:rPr>
          <w:rFonts w:ascii="Times New Roman" w:eastAsia="方正仿宋_GBK" w:hAnsi="Times New Roman" w:cs="Times New Roman"/>
          <w:sz w:val="32"/>
          <w:szCs w:val="32"/>
        </w:rPr>
        <w:t>2017</w:t>
      </w:r>
      <w:r w:rsidRPr="00B107E8">
        <w:rPr>
          <w:rFonts w:ascii="Times New Roman" w:eastAsia="方正仿宋_GBK" w:hAnsi="Times New Roman" w:cs="方正仿宋_GBK" w:hint="eastAsia"/>
          <w:sz w:val="32"/>
          <w:szCs w:val="32"/>
        </w:rPr>
        <w:t>年年初预算基本支出为</w:t>
      </w:r>
      <w:r w:rsidRPr="00B107E8">
        <w:rPr>
          <w:rFonts w:ascii="Times New Roman" w:eastAsia="方正仿宋_GBK" w:hAnsi="Times New Roman" w:cs="Times New Roman"/>
          <w:sz w:val="32"/>
          <w:szCs w:val="32"/>
        </w:rPr>
        <w:t>11,291.70</w:t>
      </w:r>
      <w:r w:rsidRPr="00B107E8">
        <w:rPr>
          <w:rFonts w:ascii="Times New Roman" w:eastAsia="方正仿宋_GBK" w:hAnsi="Times New Roman" w:cs="方正仿宋_GBK" w:hint="eastAsia"/>
          <w:sz w:val="32"/>
          <w:szCs w:val="32"/>
        </w:rPr>
        <w:t>万元，年中追加</w:t>
      </w:r>
      <w:r w:rsidRPr="00B107E8">
        <w:rPr>
          <w:rFonts w:ascii="Times New Roman" w:eastAsia="方正仿宋_GBK" w:hAnsi="Times New Roman" w:cs="Times New Roman"/>
          <w:sz w:val="32"/>
          <w:szCs w:val="32"/>
        </w:rPr>
        <w:t>1,825.54</w:t>
      </w:r>
      <w:r w:rsidRPr="00B107E8">
        <w:rPr>
          <w:rFonts w:ascii="Times New Roman" w:eastAsia="方正仿宋_GBK" w:hAnsi="Times New Roman" w:cs="方正仿宋_GBK" w:hint="eastAsia"/>
          <w:sz w:val="32"/>
          <w:szCs w:val="32"/>
        </w:rPr>
        <w:t>万元（占年初预算批复数</w:t>
      </w:r>
      <w:r w:rsidRPr="00B107E8">
        <w:rPr>
          <w:rFonts w:ascii="Times New Roman" w:eastAsia="方正仿宋_GBK" w:hAnsi="Times New Roman" w:cs="Times New Roman"/>
          <w:sz w:val="32"/>
          <w:szCs w:val="32"/>
        </w:rPr>
        <w:t>16.17%</w:t>
      </w:r>
      <w:r w:rsidRPr="00B107E8">
        <w:rPr>
          <w:rFonts w:ascii="Times New Roman" w:eastAsia="方正仿宋_GBK" w:hAnsi="Times New Roman" w:cs="方正仿宋_GBK" w:hint="eastAsia"/>
          <w:sz w:val="32"/>
          <w:szCs w:val="32"/>
        </w:rPr>
        <w:t>），上年结转结余</w:t>
      </w:r>
      <w:r w:rsidRPr="00B107E8">
        <w:rPr>
          <w:rFonts w:ascii="Times New Roman" w:eastAsia="方正仿宋_GBK" w:hAnsi="Times New Roman" w:cs="Times New Roman"/>
          <w:sz w:val="32"/>
          <w:szCs w:val="32"/>
        </w:rPr>
        <w:t>613.56</w:t>
      </w:r>
      <w:r w:rsidRPr="00B107E8">
        <w:rPr>
          <w:rFonts w:ascii="Times New Roman" w:eastAsia="方正仿宋_GBK" w:hAnsi="Times New Roman" w:cs="方正仿宋_GBK" w:hint="eastAsia"/>
          <w:sz w:val="32"/>
          <w:szCs w:val="32"/>
        </w:rPr>
        <w:t>万元，全年预算</w:t>
      </w:r>
      <w:r w:rsidRPr="00B107E8">
        <w:rPr>
          <w:rFonts w:ascii="Times New Roman" w:eastAsia="方正仿宋_GBK" w:hAnsi="Times New Roman" w:cs="Times New Roman"/>
          <w:sz w:val="32"/>
          <w:szCs w:val="32"/>
        </w:rPr>
        <w:t>13,730.80</w:t>
      </w:r>
      <w:r w:rsidRPr="00B107E8">
        <w:rPr>
          <w:rFonts w:ascii="Times New Roman" w:eastAsia="方正仿宋_GBK" w:hAnsi="Times New Roman" w:cs="方正仿宋_GBK" w:hint="eastAsia"/>
          <w:sz w:val="32"/>
          <w:szCs w:val="32"/>
        </w:rPr>
        <w:t>万元，其中工资福利性支出</w:t>
      </w:r>
      <w:r w:rsidRPr="00B107E8">
        <w:rPr>
          <w:rFonts w:ascii="Times New Roman" w:eastAsia="方正仿宋_GBK" w:hAnsi="Times New Roman" w:cs="Times New Roman"/>
          <w:sz w:val="32"/>
          <w:szCs w:val="32"/>
        </w:rPr>
        <w:t>9,188.41</w:t>
      </w:r>
      <w:r w:rsidRPr="00B107E8">
        <w:rPr>
          <w:rFonts w:ascii="Times New Roman" w:eastAsia="方正仿宋_GBK" w:hAnsi="Times New Roman" w:cs="方正仿宋_GBK" w:hint="eastAsia"/>
          <w:sz w:val="32"/>
          <w:szCs w:val="32"/>
        </w:rPr>
        <w:t>万元、商品和服务支出</w:t>
      </w:r>
      <w:r w:rsidRPr="00B107E8">
        <w:rPr>
          <w:rFonts w:ascii="Times New Roman" w:eastAsia="方正仿宋_GBK" w:hAnsi="Times New Roman" w:cs="Times New Roman"/>
          <w:sz w:val="32"/>
          <w:szCs w:val="32"/>
        </w:rPr>
        <w:t>2,482.16</w:t>
      </w:r>
      <w:r w:rsidRPr="00B107E8">
        <w:rPr>
          <w:rFonts w:ascii="Times New Roman" w:eastAsia="方正仿宋_GBK" w:hAnsi="Times New Roman" w:cs="方正仿宋_GBK" w:hint="eastAsia"/>
          <w:sz w:val="32"/>
          <w:szCs w:val="32"/>
        </w:rPr>
        <w:t>万元、对个人和家庭的补助</w:t>
      </w:r>
      <w:r w:rsidRPr="00B107E8">
        <w:rPr>
          <w:rFonts w:ascii="Times New Roman" w:eastAsia="方正仿宋_GBK" w:hAnsi="Times New Roman" w:cs="Times New Roman"/>
          <w:sz w:val="32"/>
          <w:szCs w:val="32"/>
        </w:rPr>
        <w:t>2,060.23</w:t>
      </w:r>
      <w:r w:rsidRPr="00B107E8">
        <w:rPr>
          <w:rFonts w:ascii="Times New Roman" w:eastAsia="方正仿宋_GBK" w:hAnsi="Times New Roman" w:cs="方正仿宋_GBK" w:hint="eastAsia"/>
          <w:sz w:val="32"/>
          <w:szCs w:val="32"/>
        </w:rPr>
        <w:t>万元。</w:t>
      </w:r>
    </w:p>
    <w:p w:rsidR="00B84B2E" w:rsidRPr="00866317" w:rsidRDefault="00B84B2E" w:rsidP="00CF4F3E">
      <w:pPr>
        <w:spacing w:line="560" w:lineRule="exact"/>
        <w:ind w:firstLineChars="200" w:firstLine="31680"/>
        <w:rPr>
          <w:rFonts w:ascii="Times New Roman" w:eastAsia="方正仿宋_GBK" w:hAnsi="Times New Roman" w:cs="Times New Roman"/>
          <w:sz w:val="32"/>
          <w:szCs w:val="32"/>
        </w:rPr>
      </w:pPr>
      <w:r w:rsidRPr="00B107E8">
        <w:rPr>
          <w:rFonts w:ascii="Times New Roman" w:eastAsia="方正仿宋_GBK" w:hAnsi="Times New Roman" w:cs="Times New Roman"/>
          <w:sz w:val="32"/>
          <w:szCs w:val="32"/>
        </w:rPr>
        <w:t>2017</w:t>
      </w:r>
      <w:r w:rsidRPr="00B107E8">
        <w:rPr>
          <w:rFonts w:ascii="Times New Roman" w:eastAsia="方正仿宋_GBK" w:hAnsi="Times New Roman" w:cs="方正仿宋_GBK" w:hint="eastAsia"/>
          <w:sz w:val="32"/>
          <w:szCs w:val="32"/>
        </w:rPr>
        <w:t>年决算的基本支出</w:t>
      </w:r>
      <w:r w:rsidRPr="00B107E8">
        <w:rPr>
          <w:rFonts w:ascii="Times New Roman" w:eastAsia="方正仿宋_GBK" w:hAnsi="Times New Roman" w:cs="Times New Roman"/>
          <w:sz w:val="32"/>
          <w:szCs w:val="32"/>
        </w:rPr>
        <w:t>11,931.36</w:t>
      </w:r>
      <w:r w:rsidRPr="00B107E8">
        <w:rPr>
          <w:rFonts w:ascii="Times New Roman" w:eastAsia="方正仿宋_GBK" w:hAnsi="Times New Roman" w:cs="方正仿宋_GBK" w:hint="eastAsia"/>
          <w:sz w:val="32"/>
          <w:szCs w:val="32"/>
        </w:rPr>
        <w:t>万元，预算执行率为</w:t>
      </w:r>
      <w:r w:rsidRPr="00B107E8">
        <w:rPr>
          <w:rFonts w:ascii="Times New Roman" w:eastAsia="方正仿宋_GBK" w:hAnsi="Times New Roman" w:cs="Times New Roman"/>
          <w:sz w:val="32"/>
          <w:szCs w:val="32"/>
        </w:rPr>
        <w:t>86.89%</w:t>
      </w:r>
      <w:r w:rsidRPr="00B107E8">
        <w:rPr>
          <w:rFonts w:ascii="Times New Roman" w:eastAsia="方正仿宋_GBK" w:hAnsi="Times New Roman" w:cs="方正仿宋_GBK" w:hint="eastAsia"/>
          <w:sz w:val="32"/>
          <w:szCs w:val="32"/>
        </w:rPr>
        <w:t>，其中工资福利性支出</w:t>
      </w:r>
      <w:r w:rsidRPr="00B107E8">
        <w:rPr>
          <w:rFonts w:ascii="Times New Roman" w:eastAsia="方正仿宋_GBK" w:hAnsi="Times New Roman" w:cs="Times New Roman"/>
          <w:sz w:val="32"/>
          <w:szCs w:val="32"/>
        </w:rPr>
        <w:t>7,855.60</w:t>
      </w:r>
      <w:r w:rsidRPr="00B107E8">
        <w:rPr>
          <w:rFonts w:ascii="Times New Roman" w:eastAsia="方正仿宋_GBK" w:hAnsi="Times New Roman" w:cs="方正仿宋_GBK" w:hint="eastAsia"/>
          <w:sz w:val="32"/>
          <w:szCs w:val="32"/>
        </w:rPr>
        <w:t>万元、商品和服务支出</w:t>
      </w:r>
      <w:r w:rsidRPr="00B107E8">
        <w:rPr>
          <w:rFonts w:ascii="Times New Roman" w:eastAsia="方正仿宋_GBK" w:hAnsi="Times New Roman" w:cs="Times New Roman"/>
          <w:sz w:val="32"/>
          <w:szCs w:val="32"/>
        </w:rPr>
        <w:t>2,372.23</w:t>
      </w:r>
      <w:r w:rsidRPr="00B107E8">
        <w:rPr>
          <w:rFonts w:ascii="Times New Roman" w:eastAsia="方正仿宋_GBK" w:hAnsi="Times New Roman" w:cs="方正仿宋_GBK" w:hint="eastAsia"/>
          <w:sz w:val="32"/>
          <w:szCs w:val="32"/>
        </w:rPr>
        <w:t>万元、对个人和家庭的补助</w:t>
      </w:r>
      <w:r w:rsidRPr="00B107E8">
        <w:rPr>
          <w:rFonts w:ascii="Times New Roman" w:eastAsia="方正仿宋_GBK" w:hAnsi="Times New Roman" w:cs="Times New Roman"/>
          <w:sz w:val="32"/>
          <w:szCs w:val="32"/>
        </w:rPr>
        <w:t>1,703.53</w:t>
      </w:r>
      <w:r w:rsidRPr="00B107E8">
        <w:rPr>
          <w:rFonts w:ascii="Times New Roman" w:eastAsia="方正仿宋_GBK" w:hAnsi="Times New Roman" w:cs="方正仿宋_GBK" w:hint="eastAsia"/>
          <w:sz w:val="32"/>
          <w:szCs w:val="32"/>
        </w:rPr>
        <w:t>万元。财政拨款支出</w:t>
      </w:r>
      <w:r w:rsidRPr="00B107E8">
        <w:rPr>
          <w:rFonts w:ascii="Times New Roman" w:eastAsia="方正仿宋_GBK" w:hAnsi="Times New Roman" w:cs="Times New Roman"/>
          <w:sz w:val="32"/>
          <w:szCs w:val="32"/>
        </w:rPr>
        <w:t>-</w:t>
      </w:r>
      <w:r w:rsidRPr="00B107E8">
        <w:rPr>
          <w:rFonts w:ascii="Times New Roman" w:eastAsia="方正仿宋_GBK" w:hAnsi="Times New Roman" w:cs="方正仿宋_GBK" w:hint="eastAsia"/>
          <w:sz w:val="32"/>
          <w:szCs w:val="32"/>
        </w:rPr>
        <w:t>基本支出结转结余资金</w:t>
      </w:r>
      <w:r w:rsidRPr="00B107E8">
        <w:rPr>
          <w:rFonts w:ascii="Times New Roman" w:eastAsia="方正仿宋_GBK" w:hAnsi="Times New Roman" w:cs="Times New Roman"/>
          <w:sz w:val="32"/>
          <w:szCs w:val="32"/>
        </w:rPr>
        <w:t>1,799.44</w:t>
      </w:r>
      <w:r w:rsidRPr="00B107E8">
        <w:rPr>
          <w:rFonts w:ascii="Times New Roman" w:eastAsia="方正仿宋_GBK" w:hAnsi="Times New Roman" w:cs="方正仿宋_GBK" w:hint="eastAsia"/>
          <w:sz w:val="32"/>
          <w:szCs w:val="32"/>
        </w:rPr>
        <w:t>万元，</w:t>
      </w:r>
      <w:r w:rsidRPr="00866317">
        <w:rPr>
          <w:rFonts w:ascii="Times New Roman" w:eastAsia="方正仿宋_GBK" w:hAnsi="Times New Roman" w:cs="方正仿宋_GBK" w:hint="eastAsia"/>
          <w:sz w:val="32"/>
          <w:szCs w:val="32"/>
        </w:rPr>
        <w:t>部分资金未能在</w:t>
      </w:r>
      <w:r w:rsidRPr="00866317">
        <w:rPr>
          <w:rFonts w:ascii="Times New Roman" w:eastAsia="方正仿宋_GBK" w:hAnsi="Times New Roman" w:cs="Times New Roman"/>
          <w:sz w:val="32"/>
          <w:szCs w:val="32"/>
        </w:rPr>
        <w:t>2017</w:t>
      </w:r>
      <w:r w:rsidRPr="00866317">
        <w:rPr>
          <w:rFonts w:ascii="Times New Roman" w:eastAsia="方正仿宋_GBK" w:hAnsi="Times New Roman" w:cs="方正仿宋_GBK" w:hint="eastAsia"/>
          <w:sz w:val="32"/>
          <w:szCs w:val="32"/>
        </w:rPr>
        <w:t>年完成支付。</w:t>
      </w:r>
    </w:p>
    <w:p w:rsidR="00B84B2E" w:rsidRPr="00B107E8" w:rsidRDefault="00B84B2E" w:rsidP="00CF4F3E">
      <w:pPr>
        <w:spacing w:line="560" w:lineRule="exact"/>
        <w:ind w:firstLineChars="200" w:firstLine="31680"/>
        <w:rPr>
          <w:rFonts w:ascii="Times New Roman" w:eastAsia="方正仿宋_GBK" w:hAnsi="Times New Roman" w:cs="Times New Roman"/>
          <w:sz w:val="32"/>
          <w:szCs w:val="32"/>
        </w:rPr>
      </w:pPr>
      <w:r w:rsidRPr="00B107E8">
        <w:rPr>
          <w:rFonts w:ascii="Times New Roman" w:eastAsia="方正仿宋_GBK" w:hAnsi="Times New Roman" w:cs="Times New Roman"/>
          <w:sz w:val="32"/>
          <w:szCs w:val="32"/>
        </w:rPr>
        <w:t>2</w:t>
      </w:r>
      <w:r w:rsidRPr="00B107E8">
        <w:rPr>
          <w:rFonts w:ascii="Times New Roman" w:eastAsia="方正仿宋_GBK" w:hAnsi="Times New Roman" w:cs="方正仿宋_GBK" w:hint="eastAsia"/>
          <w:sz w:val="32"/>
          <w:szCs w:val="32"/>
        </w:rPr>
        <w:t>、财政拨款支出</w:t>
      </w:r>
      <w:r w:rsidRPr="00B107E8">
        <w:rPr>
          <w:rFonts w:ascii="Times New Roman" w:eastAsia="方正仿宋_GBK" w:hAnsi="Times New Roman" w:cs="Times New Roman"/>
          <w:sz w:val="32"/>
          <w:szCs w:val="32"/>
        </w:rPr>
        <w:t>-</w:t>
      </w:r>
      <w:r w:rsidRPr="00B107E8">
        <w:rPr>
          <w:rFonts w:ascii="Times New Roman" w:eastAsia="方正仿宋_GBK" w:hAnsi="Times New Roman" w:cs="方正仿宋_GBK" w:hint="eastAsia"/>
          <w:sz w:val="32"/>
          <w:szCs w:val="32"/>
        </w:rPr>
        <w:t>项目支出</w:t>
      </w:r>
    </w:p>
    <w:p w:rsidR="00B84B2E" w:rsidRPr="00B107E8" w:rsidRDefault="00B84B2E" w:rsidP="00CF4F3E">
      <w:pPr>
        <w:spacing w:line="560" w:lineRule="exact"/>
        <w:ind w:firstLineChars="200" w:firstLine="31680"/>
        <w:rPr>
          <w:rFonts w:ascii="Times New Roman" w:eastAsia="方正仿宋_GBK" w:hAnsi="Times New Roman" w:cs="Times New Roman"/>
          <w:sz w:val="32"/>
          <w:szCs w:val="32"/>
        </w:rPr>
      </w:pPr>
      <w:r w:rsidRPr="00B107E8">
        <w:rPr>
          <w:rFonts w:ascii="Times New Roman" w:eastAsia="方正仿宋_GBK" w:hAnsi="Times New Roman" w:cs="方正仿宋_GBK" w:hint="eastAsia"/>
          <w:sz w:val="32"/>
          <w:szCs w:val="32"/>
        </w:rPr>
        <w:t>项目支出是在基本支出之外为完成其特定的行政工作任务而发生的支出，主要</w:t>
      </w:r>
      <w:r>
        <w:rPr>
          <w:rFonts w:ascii="Times New Roman" w:eastAsia="方正仿宋_GBK" w:hAnsi="Times New Roman" w:cs="方正仿宋_GBK" w:hint="eastAsia"/>
          <w:sz w:val="32"/>
          <w:szCs w:val="32"/>
        </w:rPr>
        <w:t>有</w:t>
      </w:r>
      <w:r w:rsidRPr="00B107E8">
        <w:rPr>
          <w:rFonts w:ascii="Times New Roman" w:eastAsia="方正仿宋_GBK" w:hAnsi="Times New Roman" w:cs="方正仿宋_GBK" w:hint="eastAsia"/>
          <w:sz w:val="32"/>
          <w:szCs w:val="32"/>
        </w:rPr>
        <w:t>业务工作专项、运行维护专项和森林培育等专项。</w:t>
      </w:r>
    </w:p>
    <w:p w:rsidR="00B84B2E" w:rsidRPr="00B107E8" w:rsidRDefault="00B84B2E" w:rsidP="00CF4F3E">
      <w:pPr>
        <w:spacing w:line="560" w:lineRule="exact"/>
        <w:ind w:firstLineChars="200" w:firstLine="31680"/>
        <w:rPr>
          <w:rFonts w:ascii="Times New Roman" w:eastAsia="方正仿宋_GBK" w:hAnsi="Times New Roman" w:cs="Times New Roman"/>
          <w:sz w:val="32"/>
          <w:szCs w:val="32"/>
          <w:highlight w:val="yellow"/>
        </w:rPr>
      </w:pPr>
      <w:r w:rsidRPr="00B107E8">
        <w:rPr>
          <w:rFonts w:ascii="Times New Roman" w:eastAsia="方正仿宋_GBK" w:hAnsi="Times New Roman" w:cs="Times New Roman"/>
          <w:sz w:val="32"/>
          <w:szCs w:val="32"/>
        </w:rPr>
        <w:t>2017</w:t>
      </w:r>
      <w:r w:rsidRPr="00B107E8">
        <w:rPr>
          <w:rFonts w:ascii="Times New Roman" w:eastAsia="方正仿宋_GBK" w:hAnsi="Times New Roman" w:cs="方正仿宋_GBK" w:hint="eastAsia"/>
          <w:sz w:val="32"/>
          <w:szCs w:val="32"/>
        </w:rPr>
        <w:t>年年初预算项目支出为</w:t>
      </w:r>
      <w:r w:rsidRPr="00B107E8">
        <w:rPr>
          <w:rFonts w:ascii="Times New Roman" w:eastAsia="方正仿宋_GBK" w:hAnsi="Times New Roman" w:cs="Times New Roman"/>
          <w:sz w:val="32"/>
          <w:szCs w:val="32"/>
        </w:rPr>
        <w:t>9,558.71</w:t>
      </w:r>
      <w:r w:rsidRPr="00B107E8">
        <w:rPr>
          <w:rFonts w:ascii="Times New Roman" w:eastAsia="方正仿宋_GBK" w:hAnsi="Times New Roman" w:cs="方正仿宋_GBK" w:hint="eastAsia"/>
          <w:sz w:val="32"/>
          <w:szCs w:val="32"/>
        </w:rPr>
        <w:t>万元，年中追加</w:t>
      </w:r>
      <w:r w:rsidRPr="00B107E8">
        <w:rPr>
          <w:rFonts w:ascii="Times New Roman" w:eastAsia="方正仿宋_GBK" w:hAnsi="Times New Roman" w:cs="Times New Roman"/>
          <w:sz w:val="32"/>
          <w:szCs w:val="32"/>
        </w:rPr>
        <w:t>6,147.27</w:t>
      </w:r>
      <w:r w:rsidRPr="00B107E8">
        <w:rPr>
          <w:rFonts w:ascii="Times New Roman" w:eastAsia="方正仿宋_GBK" w:hAnsi="Times New Roman" w:cs="方正仿宋_GBK" w:hint="eastAsia"/>
          <w:sz w:val="32"/>
          <w:szCs w:val="32"/>
        </w:rPr>
        <w:t>万元（占年初预算批复的</w:t>
      </w:r>
      <w:r w:rsidRPr="00B107E8">
        <w:rPr>
          <w:rFonts w:ascii="Times New Roman" w:eastAsia="方正仿宋_GBK" w:hAnsi="Times New Roman" w:cs="Times New Roman"/>
          <w:sz w:val="32"/>
          <w:szCs w:val="32"/>
        </w:rPr>
        <w:t>64.31%</w:t>
      </w:r>
      <w:r w:rsidRPr="00B107E8">
        <w:rPr>
          <w:rFonts w:ascii="Times New Roman" w:eastAsia="方正仿宋_GBK" w:hAnsi="Times New Roman" w:cs="方正仿宋_GBK" w:hint="eastAsia"/>
          <w:sz w:val="32"/>
          <w:szCs w:val="32"/>
        </w:rPr>
        <w:t>），上年结转结余</w:t>
      </w:r>
      <w:r w:rsidRPr="00B107E8">
        <w:rPr>
          <w:rFonts w:ascii="Times New Roman" w:eastAsia="方正仿宋_GBK" w:hAnsi="Times New Roman" w:cs="Times New Roman"/>
          <w:sz w:val="32"/>
          <w:szCs w:val="32"/>
        </w:rPr>
        <w:t xml:space="preserve"> 3,709.70</w:t>
      </w:r>
      <w:r w:rsidRPr="00B107E8">
        <w:rPr>
          <w:rFonts w:ascii="Times New Roman" w:eastAsia="方正仿宋_GBK" w:hAnsi="Times New Roman" w:cs="方正仿宋_GBK" w:hint="eastAsia"/>
          <w:sz w:val="32"/>
          <w:szCs w:val="32"/>
        </w:rPr>
        <w:t>万元，全年预算</w:t>
      </w:r>
      <w:r w:rsidRPr="00B107E8">
        <w:rPr>
          <w:rFonts w:ascii="Times New Roman" w:eastAsia="方正仿宋_GBK" w:hAnsi="Times New Roman" w:cs="Times New Roman"/>
          <w:sz w:val="32"/>
          <w:szCs w:val="32"/>
        </w:rPr>
        <w:t>19,415.69</w:t>
      </w:r>
      <w:r w:rsidRPr="00B107E8">
        <w:rPr>
          <w:rFonts w:ascii="Times New Roman" w:eastAsia="方正仿宋_GBK" w:hAnsi="Times New Roman" w:cs="方正仿宋_GBK" w:hint="eastAsia"/>
          <w:sz w:val="32"/>
          <w:szCs w:val="32"/>
        </w:rPr>
        <w:t>万元，其中工资福利性支出</w:t>
      </w:r>
      <w:r w:rsidRPr="00B107E8">
        <w:rPr>
          <w:rFonts w:ascii="Times New Roman" w:eastAsia="方正仿宋_GBK" w:hAnsi="Times New Roman" w:cs="Times New Roman"/>
          <w:sz w:val="32"/>
          <w:szCs w:val="32"/>
        </w:rPr>
        <w:t>320.96</w:t>
      </w:r>
      <w:r w:rsidRPr="00B107E8">
        <w:rPr>
          <w:rFonts w:ascii="Times New Roman" w:eastAsia="方正仿宋_GBK" w:hAnsi="Times New Roman" w:cs="方正仿宋_GBK" w:hint="eastAsia"/>
          <w:sz w:val="32"/>
          <w:szCs w:val="32"/>
        </w:rPr>
        <w:t>万元、商品和服务支出</w:t>
      </w:r>
      <w:r w:rsidRPr="00B107E8">
        <w:rPr>
          <w:rFonts w:ascii="Times New Roman" w:eastAsia="方正仿宋_GBK" w:hAnsi="Times New Roman" w:cs="Times New Roman"/>
          <w:sz w:val="32"/>
          <w:szCs w:val="32"/>
        </w:rPr>
        <w:t>15,261.15</w:t>
      </w:r>
      <w:r w:rsidRPr="00B107E8">
        <w:rPr>
          <w:rFonts w:ascii="Times New Roman" w:eastAsia="方正仿宋_GBK" w:hAnsi="Times New Roman" w:cs="方正仿宋_GBK" w:hint="eastAsia"/>
          <w:sz w:val="32"/>
          <w:szCs w:val="32"/>
        </w:rPr>
        <w:t>万元、对个人和家庭的补助</w:t>
      </w:r>
      <w:r w:rsidRPr="00B107E8">
        <w:rPr>
          <w:rFonts w:ascii="Times New Roman" w:eastAsia="方正仿宋_GBK" w:hAnsi="Times New Roman" w:cs="Times New Roman"/>
          <w:sz w:val="32"/>
          <w:szCs w:val="32"/>
        </w:rPr>
        <w:t>639.54</w:t>
      </w:r>
      <w:r w:rsidRPr="00B107E8">
        <w:rPr>
          <w:rFonts w:ascii="Times New Roman" w:eastAsia="方正仿宋_GBK" w:hAnsi="Times New Roman" w:cs="方正仿宋_GBK" w:hint="eastAsia"/>
          <w:sz w:val="32"/>
          <w:szCs w:val="32"/>
        </w:rPr>
        <w:t>万元、基本建设支出</w:t>
      </w:r>
      <w:r w:rsidRPr="00B107E8">
        <w:rPr>
          <w:rFonts w:ascii="Times New Roman" w:eastAsia="方正仿宋_GBK" w:hAnsi="Times New Roman" w:cs="Times New Roman"/>
          <w:sz w:val="32"/>
          <w:szCs w:val="32"/>
        </w:rPr>
        <w:t>1,990.16</w:t>
      </w:r>
      <w:r w:rsidRPr="00B107E8">
        <w:rPr>
          <w:rFonts w:ascii="Times New Roman" w:eastAsia="方正仿宋_GBK" w:hAnsi="Times New Roman" w:cs="方正仿宋_GBK" w:hint="eastAsia"/>
          <w:sz w:val="32"/>
          <w:szCs w:val="32"/>
        </w:rPr>
        <w:t>万元、其他资本性支出</w:t>
      </w:r>
      <w:r w:rsidRPr="00B107E8">
        <w:rPr>
          <w:rFonts w:ascii="Times New Roman" w:eastAsia="方正仿宋_GBK" w:hAnsi="Times New Roman" w:cs="Times New Roman"/>
          <w:sz w:val="32"/>
          <w:szCs w:val="32"/>
        </w:rPr>
        <w:t>1,203.88</w:t>
      </w:r>
      <w:r w:rsidRPr="00B107E8">
        <w:rPr>
          <w:rFonts w:ascii="Times New Roman" w:eastAsia="方正仿宋_GBK" w:hAnsi="Times New Roman" w:cs="方正仿宋_GBK" w:hint="eastAsia"/>
          <w:sz w:val="32"/>
          <w:szCs w:val="32"/>
        </w:rPr>
        <w:t>万元。</w:t>
      </w:r>
    </w:p>
    <w:p w:rsidR="00B84B2E" w:rsidRPr="00B107E8" w:rsidRDefault="00B84B2E" w:rsidP="00CF4F3E">
      <w:pPr>
        <w:spacing w:line="560" w:lineRule="exact"/>
        <w:ind w:firstLineChars="200" w:firstLine="31680"/>
        <w:rPr>
          <w:rFonts w:ascii="Times New Roman" w:eastAsia="方正仿宋_GBK" w:hAnsi="Times New Roman" w:cs="Times New Roman"/>
          <w:sz w:val="32"/>
          <w:szCs w:val="32"/>
        </w:rPr>
      </w:pPr>
      <w:r w:rsidRPr="00B107E8">
        <w:rPr>
          <w:rFonts w:ascii="Times New Roman" w:eastAsia="方正仿宋_GBK" w:hAnsi="Times New Roman" w:cs="Times New Roman"/>
          <w:sz w:val="32"/>
          <w:szCs w:val="32"/>
        </w:rPr>
        <w:t>2017</w:t>
      </w:r>
      <w:r w:rsidRPr="00B107E8">
        <w:rPr>
          <w:rFonts w:ascii="Times New Roman" w:eastAsia="方正仿宋_GBK" w:hAnsi="Times New Roman" w:cs="方正仿宋_GBK" w:hint="eastAsia"/>
          <w:sz w:val="32"/>
          <w:szCs w:val="32"/>
        </w:rPr>
        <w:t>年决算的项目支出为</w:t>
      </w:r>
      <w:r w:rsidRPr="00B107E8">
        <w:rPr>
          <w:rFonts w:ascii="Times New Roman" w:eastAsia="方正仿宋_GBK" w:hAnsi="Times New Roman" w:cs="Times New Roman"/>
          <w:sz w:val="32"/>
          <w:szCs w:val="32"/>
        </w:rPr>
        <w:t>16,121.01</w:t>
      </w:r>
      <w:r w:rsidRPr="00B107E8">
        <w:rPr>
          <w:rFonts w:ascii="Times New Roman" w:eastAsia="方正仿宋_GBK" w:hAnsi="Times New Roman" w:cs="方正仿宋_GBK" w:hint="eastAsia"/>
          <w:sz w:val="32"/>
          <w:szCs w:val="32"/>
        </w:rPr>
        <w:t>万元，预算执行率为</w:t>
      </w:r>
      <w:r w:rsidRPr="00B107E8">
        <w:rPr>
          <w:rFonts w:ascii="Times New Roman" w:eastAsia="方正仿宋_GBK" w:hAnsi="Times New Roman" w:cs="Times New Roman"/>
          <w:sz w:val="32"/>
          <w:szCs w:val="32"/>
        </w:rPr>
        <w:t>83.03%</w:t>
      </w:r>
      <w:r w:rsidRPr="00B107E8">
        <w:rPr>
          <w:rFonts w:ascii="Times New Roman" w:eastAsia="方正仿宋_GBK" w:hAnsi="Times New Roman" w:cs="方正仿宋_GBK" w:hint="eastAsia"/>
          <w:sz w:val="32"/>
          <w:szCs w:val="32"/>
        </w:rPr>
        <w:t>，其中：工资福利性支出</w:t>
      </w:r>
      <w:r w:rsidRPr="00B107E8">
        <w:rPr>
          <w:rFonts w:ascii="Times New Roman" w:eastAsia="方正仿宋_GBK" w:hAnsi="Times New Roman" w:cs="Times New Roman"/>
          <w:sz w:val="32"/>
          <w:szCs w:val="32"/>
        </w:rPr>
        <w:t>320.96</w:t>
      </w:r>
      <w:r w:rsidRPr="00B107E8">
        <w:rPr>
          <w:rFonts w:ascii="Times New Roman" w:eastAsia="方正仿宋_GBK" w:hAnsi="Times New Roman" w:cs="方正仿宋_GBK" w:hint="eastAsia"/>
          <w:sz w:val="32"/>
          <w:szCs w:val="32"/>
        </w:rPr>
        <w:t>万元，商品和服务支出</w:t>
      </w:r>
      <w:r w:rsidRPr="00B107E8">
        <w:rPr>
          <w:rFonts w:ascii="Times New Roman" w:eastAsia="方正仿宋_GBK" w:hAnsi="Times New Roman" w:cs="Times New Roman"/>
          <w:sz w:val="32"/>
          <w:szCs w:val="32"/>
        </w:rPr>
        <w:t>12,568.69</w:t>
      </w:r>
      <w:r w:rsidRPr="00B107E8">
        <w:rPr>
          <w:rFonts w:ascii="Times New Roman" w:eastAsia="方正仿宋_GBK" w:hAnsi="Times New Roman" w:cs="方正仿宋_GBK" w:hint="eastAsia"/>
          <w:sz w:val="32"/>
          <w:szCs w:val="32"/>
        </w:rPr>
        <w:t>万元、对个人和家庭的补助</w:t>
      </w:r>
      <w:r w:rsidRPr="00B107E8">
        <w:rPr>
          <w:rFonts w:ascii="Times New Roman" w:eastAsia="方正仿宋_GBK" w:hAnsi="Times New Roman" w:cs="Times New Roman"/>
          <w:sz w:val="32"/>
          <w:szCs w:val="32"/>
        </w:rPr>
        <w:t>565.99</w:t>
      </w:r>
      <w:r w:rsidRPr="00B107E8">
        <w:rPr>
          <w:rFonts w:ascii="Times New Roman" w:eastAsia="方正仿宋_GBK" w:hAnsi="Times New Roman" w:cs="方正仿宋_GBK" w:hint="eastAsia"/>
          <w:sz w:val="32"/>
          <w:szCs w:val="32"/>
        </w:rPr>
        <w:t>万元、基本建设支出</w:t>
      </w:r>
      <w:r w:rsidRPr="00B107E8">
        <w:rPr>
          <w:rFonts w:ascii="Times New Roman" w:eastAsia="方正仿宋_GBK" w:hAnsi="Times New Roman" w:cs="Times New Roman"/>
          <w:sz w:val="32"/>
          <w:szCs w:val="32"/>
        </w:rPr>
        <w:t>1,523.74</w:t>
      </w:r>
      <w:r w:rsidRPr="00B107E8">
        <w:rPr>
          <w:rFonts w:ascii="Times New Roman" w:eastAsia="方正仿宋_GBK" w:hAnsi="Times New Roman" w:cs="方正仿宋_GBK" w:hint="eastAsia"/>
          <w:sz w:val="32"/>
          <w:szCs w:val="32"/>
        </w:rPr>
        <w:t>万元，其他资本性支出</w:t>
      </w:r>
      <w:r w:rsidRPr="00B107E8">
        <w:rPr>
          <w:rFonts w:ascii="Times New Roman" w:eastAsia="方正仿宋_GBK" w:hAnsi="Times New Roman" w:cs="Times New Roman"/>
          <w:sz w:val="32"/>
          <w:szCs w:val="32"/>
        </w:rPr>
        <w:t>1,141.64</w:t>
      </w:r>
      <w:r w:rsidRPr="00B107E8">
        <w:rPr>
          <w:rFonts w:ascii="Times New Roman" w:eastAsia="方正仿宋_GBK" w:hAnsi="Times New Roman" w:cs="方正仿宋_GBK" w:hint="eastAsia"/>
          <w:sz w:val="32"/>
          <w:szCs w:val="32"/>
        </w:rPr>
        <w:t>万元。财政拨款支出</w:t>
      </w:r>
      <w:r w:rsidRPr="00B107E8">
        <w:rPr>
          <w:rFonts w:ascii="Times New Roman" w:eastAsia="方正仿宋_GBK" w:hAnsi="Times New Roman" w:cs="Times New Roman"/>
          <w:sz w:val="32"/>
          <w:szCs w:val="32"/>
        </w:rPr>
        <w:t>-</w:t>
      </w:r>
      <w:r w:rsidRPr="00B107E8">
        <w:rPr>
          <w:rFonts w:ascii="Times New Roman" w:eastAsia="方正仿宋_GBK" w:hAnsi="Times New Roman" w:cs="方正仿宋_GBK" w:hint="eastAsia"/>
          <w:sz w:val="32"/>
          <w:szCs w:val="32"/>
        </w:rPr>
        <w:t>项目支出结转结余资金</w:t>
      </w:r>
      <w:r w:rsidRPr="00B107E8">
        <w:rPr>
          <w:rFonts w:ascii="Times New Roman" w:eastAsia="方正仿宋_GBK" w:hAnsi="Times New Roman" w:cs="Times New Roman"/>
          <w:sz w:val="32"/>
          <w:szCs w:val="32"/>
        </w:rPr>
        <w:t>3,294.67</w:t>
      </w:r>
      <w:r w:rsidRPr="00B107E8">
        <w:rPr>
          <w:rFonts w:ascii="Times New Roman" w:eastAsia="方正仿宋_GBK" w:hAnsi="Times New Roman" w:cs="方正仿宋_GBK" w:hint="eastAsia"/>
          <w:sz w:val="32"/>
          <w:szCs w:val="32"/>
        </w:rPr>
        <w:t>万元，部分资金未能在</w:t>
      </w:r>
      <w:r w:rsidRPr="00B107E8">
        <w:rPr>
          <w:rFonts w:ascii="Times New Roman" w:eastAsia="方正仿宋_GBK" w:hAnsi="Times New Roman" w:cs="Times New Roman"/>
          <w:sz w:val="32"/>
          <w:szCs w:val="32"/>
        </w:rPr>
        <w:t>2017</w:t>
      </w:r>
      <w:r w:rsidRPr="00B107E8">
        <w:rPr>
          <w:rFonts w:ascii="Times New Roman" w:eastAsia="方正仿宋_GBK" w:hAnsi="Times New Roman" w:cs="方正仿宋_GBK" w:hint="eastAsia"/>
          <w:sz w:val="32"/>
          <w:szCs w:val="32"/>
        </w:rPr>
        <w:t>年完成支付。</w:t>
      </w:r>
    </w:p>
    <w:p w:rsidR="00B84B2E" w:rsidRPr="00B107E8" w:rsidRDefault="00B84B2E" w:rsidP="00CF4F3E">
      <w:pPr>
        <w:spacing w:line="560" w:lineRule="exact"/>
        <w:ind w:firstLineChars="200" w:firstLine="31680"/>
        <w:outlineLvl w:val="1"/>
        <w:rPr>
          <w:rFonts w:ascii="Times New Roman" w:eastAsia="方正仿宋_GBK" w:hAnsi="Times New Roman" w:cs="Times New Roman"/>
          <w:sz w:val="32"/>
          <w:szCs w:val="32"/>
        </w:rPr>
      </w:pPr>
      <w:r w:rsidRPr="00B107E8">
        <w:rPr>
          <w:rFonts w:ascii="Times New Roman" w:eastAsia="方正仿宋_GBK" w:hAnsi="Times New Roman" w:cs="方正仿宋_GBK" w:hint="eastAsia"/>
          <w:sz w:val="32"/>
          <w:szCs w:val="32"/>
        </w:rPr>
        <w:t>（三）财政拨款指标结余情况</w:t>
      </w:r>
    </w:p>
    <w:p w:rsidR="00B84B2E" w:rsidRPr="00B107E8" w:rsidRDefault="00B84B2E" w:rsidP="00CF4F3E">
      <w:pPr>
        <w:spacing w:line="560" w:lineRule="exact"/>
        <w:ind w:firstLineChars="200" w:firstLine="31680"/>
        <w:rPr>
          <w:rFonts w:ascii="Times New Roman" w:eastAsia="方正仿宋_GBK" w:hAnsi="Times New Roman" w:cs="Times New Roman"/>
          <w:sz w:val="32"/>
          <w:szCs w:val="32"/>
        </w:rPr>
      </w:pPr>
      <w:r w:rsidRPr="00B107E8">
        <w:rPr>
          <w:rFonts w:ascii="Times New Roman" w:eastAsia="方正仿宋_GBK" w:hAnsi="Times New Roman" w:cs="方正仿宋_GBK" w:hint="eastAsia"/>
          <w:sz w:val="32"/>
          <w:szCs w:val="32"/>
        </w:rPr>
        <w:t>湖南省林业厅</w:t>
      </w:r>
      <w:r w:rsidRPr="00B107E8">
        <w:rPr>
          <w:rFonts w:ascii="Times New Roman" w:eastAsia="方正仿宋_GBK" w:hAnsi="Times New Roman" w:cs="Times New Roman"/>
          <w:sz w:val="32"/>
          <w:szCs w:val="32"/>
        </w:rPr>
        <w:t>2017</w:t>
      </w:r>
      <w:r w:rsidRPr="00B107E8">
        <w:rPr>
          <w:rFonts w:ascii="Times New Roman" w:eastAsia="方正仿宋_GBK" w:hAnsi="Times New Roman" w:cs="方正仿宋_GBK" w:hint="eastAsia"/>
          <w:sz w:val="32"/>
          <w:szCs w:val="32"/>
        </w:rPr>
        <w:t>年度预算可用指标</w:t>
      </w:r>
      <w:r w:rsidRPr="00B107E8">
        <w:rPr>
          <w:rFonts w:ascii="Times New Roman" w:eastAsia="方正仿宋_GBK" w:hAnsi="Times New Roman" w:cs="Times New Roman"/>
          <w:sz w:val="32"/>
          <w:szCs w:val="32"/>
        </w:rPr>
        <w:t>33,146.49</w:t>
      </w:r>
      <w:r w:rsidRPr="00B107E8">
        <w:rPr>
          <w:rFonts w:ascii="Times New Roman" w:eastAsia="方正仿宋_GBK" w:hAnsi="Times New Roman" w:cs="方正仿宋_GBK" w:hint="eastAsia"/>
          <w:sz w:val="32"/>
          <w:szCs w:val="32"/>
        </w:rPr>
        <w:t>万元，实际使用指标支付</w:t>
      </w:r>
      <w:r w:rsidRPr="00B107E8">
        <w:rPr>
          <w:rFonts w:ascii="Times New Roman" w:eastAsia="方正仿宋_GBK" w:hAnsi="Times New Roman" w:cs="Times New Roman"/>
          <w:sz w:val="32"/>
          <w:szCs w:val="32"/>
        </w:rPr>
        <w:t>28,052.37</w:t>
      </w:r>
      <w:r w:rsidRPr="00B107E8">
        <w:rPr>
          <w:rFonts w:ascii="Times New Roman" w:eastAsia="方正仿宋_GBK" w:hAnsi="Times New Roman" w:cs="方正仿宋_GBK" w:hint="eastAsia"/>
          <w:sz w:val="32"/>
          <w:szCs w:val="32"/>
        </w:rPr>
        <w:t>万元，指标结转结余</w:t>
      </w:r>
      <w:r w:rsidRPr="00B107E8">
        <w:rPr>
          <w:rFonts w:ascii="Times New Roman" w:eastAsia="方正仿宋_GBK" w:hAnsi="Times New Roman" w:cs="Times New Roman"/>
          <w:sz w:val="32"/>
          <w:szCs w:val="32"/>
        </w:rPr>
        <w:t>5,094.12</w:t>
      </w:r>
      <w:r w:rsidRPr="00B107E8">
        <w:rPr>
          <w:rFonts w:ascii="Times New Roman" w:eastAsia="方正仿宋_GBK" w:hAnsi="Times New Roman" w:cs="方正仿宋_GBK" w:hint="eastAsia"/>
          <w:sz w:val="32"/>
          <w:szCs w:val="32"/>
        </w:rPr>
        <w:t>万元。预算指标执行情况明细表如下（单位：万元）：</w:t>
      </w:r>
      <w:r w:rsidRPr="00B107E8">
        <w:rPr>
          <w:rFonts w:ascii="Times New Roman" w:eastAsia="方正仿宋_GBK" w:hAnsi="Times New Roman" w:cs="Times New Roman"/>
          <w:sz w:val="32"/>
          <w:szCs w:val="32"/>
        </w:rPr>
        <w:t xml:space="preserve"> </w:t>
      </w:r>
    </w:p>
    <w:tbl>
      <w:tblPr>
        <w:tblW w:w="5000" w:type="pct"/>
        <w:tblInd w:w="-106" w:type="dxa"/>
        <w:tblBorders>
          <w:top w:val="single" w:sz="4" w:space="0" w:color="auto"/>
          <w:bottom w:val="single" w:sz="4" w:space="0" w:color="auto"/>
          <w:right w:val="dotted" w:sz="4" w:space="0" w:color="auto"/>
          <w:insideH w:val="dotted" w:sz="4" w:space="0" w:color="auto"/>
          <w:insideV w:val="dotted" w:sz="4" w:space="0" w:color="auto"/>
        </w:tblBorders>
        <w:tblLook w:val="00A0"/>
      </w:tblPr>
      <w:tblGrid>
        <w:gridCol w:w="1671"/>
        <w:gridCol w:w="1559"/>
        <w:gridCol w:w="1416"/>
        <w:gridCol w:w="1984"/>
        <w:gridCol w:w="1898"/>
      </w:tblGrid>
      <w:tr w:rsidR="00B84B2E" w:rsidRPr="00E222DD">
        <w:trPr>
          <w:trHeight w:val="454"/>
        </w:trPr>
        <w:tc>
          <w:tcPr>
            <w:tcW w:w="980" w:type="pct"/>
            <w:tcBorders>
              <w:top w:val="single" w:sz="4" w:space="0" w:color="auto"/>
            </w:tcBorders>
            <w:shd w:val="clear" w:color="000000" w:fill="FFFFFF"/>
            <w:vAlign w:val="center"/>
          </w:tcPr>
          <w:p w:rsidR="00B84B2E" w:rsidRPr="002536DD" w:rsidRDefault="00B84B2E" w:rsidP="003D1C5F">
            <w:pPr>
              <w:widowControl/>
              <w:spacing w:line="180" w:lineRule="auto"/>
              <w:jc w:val="center"/>
              <w:rPr>
                <w:rFonts w:ascii="Times New Roman" w:hAnsi="Times New Roman" w:cs="Times New Roman"/>
                <w:color w:val="000000"/>
                <w:kern w:val="0"/>
              </w:rPr>
            </w:pPr>
            <w:r w:rsidRPr="002536DD">
              <w:rPr>
                <w:rFonts w:ascii="Times New Roman" w:hAnsi="宋体" w:cs="宋体" w:hint="eastAsia"/>
                <w:color w:val="000000"/>
                <w:kern w:val="0"/>
              </w:rPr>
              <w:t>预算可用指标</w:t>
            </w:r>
          </w:p>
        </w:tc>
        <w:tc>
          <w:tcPr>
            <w:tcW w:w="914" w:type="pct"/>
            <w:tcBorders>
              <w:top w:val="single" w:sz="4" w:space="0" w:color="auto"/>
            </w:tcBorders>
            <w:shd w:val="clear" w:color="000000" w:fill="FFFFFF"/>
            <w:vAlign w:val="center"/>
          </w:tcPr>
          <w:p w:rsidR="00B84B2E" w:rsidRPr="002536DD" w:rsidRDefault="00B84B2E" w:rsidP="002E0241">
            <w:pPr>
              <w:widowControl/>
              <w:spacing w:line="180" w:lineRule="auto"/>
              <w:jc w:val="center"/>
              <w:rPr>
                <w:rFonts w:ascii="Times New Roman" w:hAnsi="Times New Roman" w:cs="Times New Roman"/>
                <w:color w:val="000000"/>
                <w:kern w:val="0"/>
              </w:rPr>
            </w:pPr>
            <w:r w:rsidRPr="002536DD">
              <w:rPr>
                <w:rFonts w:ascii="Times New Roman" w:hAnsi="宋体" w:cs="宋体" w:hint="eastAsia"/>
                <w:color w:val="000000"/>
                <w:kern w:val="0"/>
              </w:rPr>
              <w:t>财政拨款支出</w:t>
            </w:r>
          </w:p>
        </w:tc>
        <w:tc>
          <w:tcPr>
            <w:tcW w:w="830" w:type="pct"/>
            <w:tcBorders>
              <w:top w:val="single" w:sz="4" w:space="0" w:color="auto"/>
            </w:tcBorders>
            <w:shd w:val="clear" w:color="000000" w:fill="FFFFFF"/>
            <w:vAlign w:val="center"/>
          </w:tcPr>
          <w:p w:rsidR="00B84B2E" w:rsidRPr="002536DD" w:rsidRDefault="00B84B2E" w:rsidP="003D1C5F">
            <w:pPr>
              <w:widowControl/>
              <w:spacing w:line="180" w:lineRule="auto"/>
              <w:jc w:val="center"/>
              <w:rPr>
                <w:rFonts w:ascii="Times New Roman" w:hAnsi="Times New Roman" w:cs="Times New Roman"/>
                <w:color w:val="000000"/>
                <w:kern w:val="0"/>
              </w:rPr>
            </w:pPr>
            <w:r w:rsidRPr="002536DD">
              <w:rPr>
                <w:rFonts w:ascii="Times New Roman" w:hAnsi="宋体" w:cs="宋体" w:hint="eastAsia"/>
                <w:color w:val="000000"/>
                <w:kern w:val="0"/>
              </w:rPr>
              <w:t>指标结余</w:t>
            </w:r>
          </w:p>
        </w:tc>
        <w:tc>
          <w:tcPr>
            <w:tcW w:w="1163" w:type="pct"/>
            <w:tcBorders>
              <w:top w:val="single" w:sz="4" w:space="0" w:color="auto"/>
            </w:tcBorders>
            <w:shd w:val="clear" w:color="000000" w:fill="FFFFFF"/>
            <w:vAlign w:val="center"/>
          </w:tcPr>
          <w:p w:rsidR="00B84B2E" w:rsidRPr="002536DD" w:rsidRDefault="00B84B2E" w:rsidP="003D1C5F">
            <w:pPr>
              <w:widowControl/>
              <w:spacing w:line="180" w:lineRule="auto"/>
              <w:jc w:val="center"/>
              <w:rPr>
                <w:rFonts w:ascii="Times New Roman" w:hAnsi="Times New Roman" w:cs="Times New Roman"/>
                <w:color w:val="000000"/>
                <w:kern w:val="0"/>
              </w:rPr>
            </w:pPr>
            <w:r w:rsidRPr="002536DD">
              <w:rPr>
                <w:rFonts w:ascii="Times New Roman" w:hAnsi="宋体" w:cs="宋体" w:hint="eastAsia"/>
                <w:color w:val="000000"/>
                <w:kern w:val="0"/>
              </w:rPr>
              <w:t>年底财政收回指标</w:t>
            </w:r>
          </w:p>
        </w:tc>
        <w:tc>
          <w:tcPr>
            <w:tcW w:w="1113" w:type="pct"/>
            <w:tcBorders>
              <w:top w:val="single" w:sz="4" w:space="0" w:color="auto"/>
            </w:tcBorders>
            <w:shd w:val="clear" w:color="000000" w:fill="FFFFFF"/>
            <w:vAlign w:val="center"/>
          </w:tcPr>
          <w:p w:rsidR="00B84B2E" w:rsidRPr="002536DD" w:rsidRDefault="00B84B2E" w:rsidP="003D1C5F">
            <w:pPr>
              <w:widowControl/>
              <w:spacing w:line="180" w:lineRule="auto"/>
              <w:jc w:val="center"/>
              <w:rPr>
                <w:rFonts w:ascii="Times New Roman" w:hAnsi="Times New Roman" w:cs="Times New Roman"/>
                <w:color w:val="000000"/>
                <w:kern w:val="0"/>
              </w:rPr>
            </w:pPr>
            <w:r w:rsidRPr="002536DD">
              <w:rPr>
                <w:rFonts w:ascii="Times New Roman" w:hAnsi="宋体" w:cs="宋体" w:hint="eastAsia"/>
                <w:color w:val="000000"/>
                <w:kern w:val="0"/>
              </w:rPr>
              <w:t>实际结转结余指标</w:t>
            </w:r>
          </w:p>
        </w:tc>
      </w:tr>
      <w:tr w:rsidR="00B84B2E" w:rsidRPr="00E222DD">
        <w:trPr>
          <w:trHeight w:val="454"/>
        </w:trPr>
        <w:tc>
          <w:tcPr>
            <w:tcW w:w="980" w:type="pct"/>
            <w:tcBorders>
              <w:bottom w:val="single" w:sz="4" w:space="0" w:color="auto"/>
            </w:tcBorders>
            <w:vAlign w:val="center"/>
          </w:tcPr>
          <w:p w:rsidR="00B84B2E" w:rsidRPr="002536DD" w:rsidRDefault="00B84B2E" w:rsidP="003D1C5F">
            <w:pPr>
              <w:widowControl/>
              <w:jc w:val="right"/>
              <w:rPr>
                <w:rFonts w:ascii="Times New Roman" w:hAnsi="Times New Roman" w:cs="Times New Roman"/>
                <w:color w:val="000000"/>
              </w:rPr>
            </w:pPr>
            <w:r w:rsidRPr="002536DD">
              <w:rPr>
                <w:rFonts w:ascii="Times New Roman" w:hAnsi="Times New Roman" w:cs="Times New Roman"/>
              </w:rPr>
              <w:t>33,146.49</w:t>
            </w:r>
            <w:r w:rsidRPr="002536DD">
              <w:rPr>
                <w:rFonts w:ascii="Times New Roman" w:hAnsi="Times New Roman" w:cs="Times New Roman"/>
                <w:color w:val="000000"/>
              </w:rPr>
              <w:t xml:space="preserve"> </w:t>
            </w:r>
          </w:p>
        </w:tc>
        <w:tc>
          <w:tcPr>
            <w:tcW w:w="914" w:type="pct"/>
            <w:tcBorders>
              <w:bottom w:val="single" w:sz="4" w:space="0" w:color="auto"/>
            </w:tcBorders>
            <w:vAlign w:val="center"/>
          </w:tcPr>
          <w:p w:rsidR="00B84B2E" w:rsidRPr="002536DD" w:rsidRDefault="00B84B2E" w:rsidP="003D1C5F">
            <w:pPr>
              <w:widowControl/>
              <w:jc w:val="right"/>
              <w:rPr>
                <w:rFonts w:ascii="Times New Roman" w:hAnsi="Times New Roman" w:cs="Times New Roman"/>
              </w:rPr>
            </w:pPr>
            <w:r w:rsidRPr="002536DD">
              <w:rPr>
                <w:rFonts w:ascii="Times New Roman" w:hAnsi="Times New Roman" w:cs="Times New Roman"/>
              </w:rPr>
              <w:t xml:space="preserve">28,052.37  </w:t>
            </w:r>
          </w:p>
        </w:tc>
        <w:tc>
          <w:tcPr>
            <w:tcW w:w="830" w:type="pct"/>
            <w:tcBorders>
              <w:bottom w:val="single" w:sz="4" w:space="0" w:color="auto"/>
            </w:tcBorders>
            <w:vAlign w:val="center"/>
          </w:tcPr>
          <w:p w:rsidR="00B84B2E" w:rsidRPr="002536DD" w:rsidRDefault="00B84B2E" w:rsidP="003D1C5F">
            <w:pPr>
              <w:widowControl/>
              <w:jc w:val="right"/>
              <w:rPr>
                <w:rFonts w:ascii="Times New Roman" w:hAnsi="Times New Roman" w:cs="Times New Roman"/>
              </w:rPr>
            </w:pPr>
            <w:r w:rsidRPr="002536DD">
              <w:rPr>
                <w:rFonts w:ascii="Times New Roman" w:hAnsi="Times New Roman" w:cs="Times New Roman"/>
              </w:rPr>
              <w:t xml:space="preserve">5,094.12  </w:t>
            </w:r>
          </w:p>
        </w:tc>
        <w:tc>
          <w:tcPr>
            <w:tcW w:w="1163" w:type="pct"/>
            <w:tcBorders>
              <w:bottom w:val="single" w:sz="4" w:space="0" w:color="auto"/>
            </w:tcBorders>
            <w:vAlign w:val="center"/>
          </w:tcPr>
          <w:p w:rsidR="00B84B2E" w:rsidRPr="002536DD" w:rsidRDefault="00B84B2E" w:rsidP="003D1C5F">
            <w:pPr>
              <w:widowControl/>
              <w:jc w:val="right"/>
              <w:rPr>
                <w:rFonts w:ascii="Times New Roman" w:hAnsi="Times New Roman" w:cs="Times New Roman"/>
              </w:rPr>
            </w:pPr>
          </w:p>
        </w:tc>
        <w:tc>
          <w:tcPr>
            <w:tcW w:w="1113" w:type="pct"/>
            <w:tcBorders>
              <w:bottom w:val="single" w:sz="4" w:space="0" w:color="auto"/>
            </w:tcBorders>
            <w:vAlign w:val="center"/>
          </w:tcPr>
          <w:p w:rsidR="00B84B2E" w:rsidRPr="002536DD" w:rsidRDefault="00B84B2E" w:rsidP="003D1C5F">
            <w:pPr>
              <w:widowControl/>
              <w:jc w:val="right"/>
              <w:rPr>
                <w:rFonts w:ascii="Times New Roman" w:hAnsi="Times New Roman" w:cs="Times New Roman"/>
              </w:rPr>
            </w:pPr>
            <w:r w:rsidRPr="002536DD">
              <w:rPr>
                <w:rFonts w:ascii="Times New Roman" w:hAnsi="Times New Roman" w:cs="Times New Roman"/>
              </w:rPr>
              <w:t>5,094.12</w:t>
            </w:r>
          </w:p>
        </w:tc>
      </w:tr>
    </w:tbl>
    <w:p w:rsidR="00B84B2E" w:rsidRPr="002536DD" w:rsidRDefault="00B84B2E" w:rsidP="00B84B2E">
      <w:pPr>
        <w:widowControl/>
        <w:snapToGrid w:val="0"/>
        <w:spacing w:line="360" w:lineRule="auto"/>
        <w:ind w:firstLineChars="200" w:firstLine="31680"/>
        <w:jc w:val="left"/>
        <w:rPr>
          <w:rFonts w:ascii="Times New Roman" w:hAnsi="Times New Roman" w:cs="Times New Roman"/>
          <w:sz w:val="28"/>
          <w:szCs w:val="28"/>
        </w:rPr>
      </w:pPr>
    </w:p>
    <w:p w:rsidR="00B84B2E" w:rsidRPr="00B107E8" w:rsidRDefault="00B84B2E" w:rsidP="00CF4F3E">
      <w:pPr>
        <w:widowControl/>
        <w:snapToGrid w:val="0"/>
        <w:spacing w:line="560" w:lineRule="exact"/>
        <w:ind w:firstLineChars="200" w:firstLine="31680"/>
        <w:jc w:val="left"/>
        <w:outlineLvl w:val="1"/>
        <w:rPr>
          <w:rFonts w:ascii="Times New Roman" w:eastAsia="方正仿宋_GBK" w:hAnsi="Times New Roman" w:cs="Times New Roman"/>
          <w:sz w:val="32"/>
          <w:szCs w:val="32"/>
        </w:rPr>
      </w:pPr>
      <w:r w:rsidRPr="00B107E8">
        <w:rPr>
          <w:rFonts w:ascii="Times New Roman" w:eastAsia="方正仿宋_GBK" w:hAnsi="Times New Roman" w:cs="方正仿宋_GBK" w:hint="eastAsia"/>
          <w:sz w:val="32"/>
          <w:szCs w:val="32"/>
        </w:rPr>
        <w:t>（四）</w:t>
      </w:r>
      <w:r w:rsidRPr="00B107E8">
        <w:rPr>
          <w:rFonts w:ascii="Times New Roman" w:eastAsia="方正仿宋_GBK" w:hAnsi="Times New Roman" w:cs="Times New Roman"/>
          <w:sz w:val="32"/>
          <w:szCs w:val="32"/>
        </w:rPr>
        <w:t>“</w:t>
      </w:r>
      <w:r w:rsidRPr="00B107E8">
        <w:rPr>
          <w:rFonts w:ascii="Times New Roman" w:eastAsia="方正仿宋_GBK" w:hAnsi="Times New Roman" w:cs="方正仿宋_GBK" w:hint="eastAsia"/>
          <w:sz w:val="32"/>
          <w:szCs w:val="32"/>
        </w:rPr>
        <w:t>三公</w:t>
      </w:r>
      <w:r w:rsidRPr="00B107E8">
        <w:rPr>
          <w:rFonts w:ascii="Times New Roman" w:eastAsia="方正仿宋_GBK" w:hAnsi="Times New Roman" w:cs="Times New Roman"/>
          <w:sz w:val="32"/>
          <w:szCs w:val="32"/>
        </w:rPr>
        <w:t>”</w:t>
      </w:r>
      <w:r w:rsidRPr="00B107E8">
        <w:rPr>
          <w:rFonts w:ascii="Times New Roman" w:eastAsia="方正仿宋_GBK" w:hAnsi="Times New Roman" w:cs="方正仿宋_GBK" w:hint="eastAsia"/>
          <w:sz w:val="32"/>
          <w:szCs w:val="32"/>
        </w:rPr>
        <w:t>经费情况</w:t>
      </w:r>
    </w:p>
    <w:p w:rsidR="00B84B2E" w:rsidRPr="00B107E8" w:rsidRDefault="00B84B2E" w:rsidP="00CF4F3E">
      <w:pPr>
        <w:spacing w:line="560" w:lineRule="exact"/>
        <w:ind w:firstLineChars="200" w:firstLine="31680"/>
        <w:rPr>
          <w:rFonts w:ascii="Times New Roman" w:eastAsia="方正仿宋_GBK" w:hAnsi="Times New Roman" w:cs="Times New Roman"/>
          <w:sz w:val="32"/>
          <w:szCs w:val="32"/>
        </w:rPr>
      </w:pPr>
      <w:r w:rsidRPr="00B107E8">
        <w:rPr>
          <w:rFonts w:ascii="Times New Roman" w:eastAsia="方正仿宋_GBK" w:hAnsi="Times New Roman" w:cs="Times New Roman"/>
          <w:sz w:val="32"/>
          <w:szCs w:val="32"/>
        </w:rPr>
        <w:t>2017</w:t>
      </w:r>
      <w:r w:rsidRPr="00B107E8">
        <w:rPr>
          <w:rFonts w:ascii="Times New Roman" w:eastAsia="方正仿宋_GBK" w:hAnsi="Times New Roman" w:cs="方正仿宋_GBK" w:hint="eastAsia"/>
          <w:sz w:val="32"/>
          <w:szCs w:val="32"/>
        </w:rPr>
        <w:t>年初省财政批复</w:t>
      </w:r>
      <w:r w:rsidRPr="00B107E8">
        <w:rPr>
          <w:rFonts w:ascii="Times New Roman" w:eastAsia="方正仿宋_GBK" w:hAnsi="Times New Roman" w:cs="Times New Roman"/>
          <w:sz w:val="32"/>
          <w:szCs w:val="32"/>
        </w:rPr>
        <w:t>“</w:t>
      </w:r>
      <w:r w:rsidRPr="00B107E8">
        <w:rPr>
          <w:rFonts w:ascii="Times New Roman" w:eastAsia="方正仿宋_GBK" w:hAnsi="Times New Roman" w:cs="方正仿宋_GBK" w:hint="eastAsia"/>
          <w:sz w:val="32"/>
          <w:szCs w:val="32"/>
        </w:rPr>
        <w:t>三公</w:t>
      </w:r>
      <w:r w:rsidRPr="00B107E8">
        <w:rPr>
          <w:rFonts w:ascii="Times New Roman" w:eastAsia="方正仿宋_GBK" w:hAnsi="Times New Roman" w:cs="Times New Roman"/>
          <w:sz w:val="32"/>
          <w:szCs w:val="32"/>
        </w:rPr>
        <w:t>”</w:t>
      </w:r>
      <w:r w:rsidRPr="00B107E8">
        <w:rPr>
          <w:rFonts w:ascii="Times New Roman" w:eastAsia="方正仿宋_GBK" w:hAnsi="Times New Roman" w:cs="方正仿宋_GBK" w:hint="eastAsia"/>
          <w:sz w:val="32"/>
          <w:szCs w:val="32"/>
        </w:rPr>
        <w:t>经费预算数为</w:t>
      </w:r>
      <w:r w:rsidRPr="00B107E8">
        <w:rPr>
          <w:rFonts w:ascii="Times New Roman" w:eastAsia="方正仿宋_GBK" w:hAnsi="Times New Roman" w:cs="Times New Roman"/>
          <w:sz w:val="32"/>
          <w:szCs w:val="32"/>
        </w:rPr>
        <w:t>503.80</w:t>
      </w:r>
      <w:r w:rsidRPr="00B107E8">
        <w:rPr>
          <w:rFonts w:ascii="Times New Roman" w:eastAsia="方正仿宋_GBK" w:hAnsi="Times New Roman" w:cs="方正仿宋_GBK" w:hint="eastAsia"/>
          <w:sz w:val="32"/>
          <w:szCs w:val="32"/>
        </w:rPr>
        <w:t>万元，其中因公出国（境）费用</w:t>
      </w:r>
      <w:r w:rsidRPr="00B107E8">
        <w:rPr>
          <w:rFonts w:ascii="Times New Roman" w:eastAsia="方正仿宋_GBK" w:hAnsi="Times New Roman" w:cs="Times New Roman"/>
          <w:sz w:val="32"/>
          <w:szCs w:val="32"/>
        </w:rPr>
        <w:t>50.00</w:t>
      </w:r>
      <w:r w:rsidRPr="00B107E8">
        <w:rPr>
          <w:rFonts w:ascii="Times New Roman" w:eastAsia="方正仿宋_GBK" w:hAnsi="Times New Roman" w:cs="方正仿宋_GBK" w:hint="eastAsia"/>
          <w:sz w:val="32"/>
          <w:szCs w:val="32"/>
        </w:rPr>
        <w:t>万元、公务用车购置及运行费</w:t>
      </w:r>
      <w:r w:rsidRPr="00B107E8">
        <w:rPr>
          <w:rFonts w:ascii="Times New Roman" w:eastAsia="方正仿宋_GBK" w:hAnsi="Times New Roman" w:cs="Times New Roman"/>
          <w:sz w:val="32"/>
          <w:szCs w:val="32"/>
        </w:rPr>
        <w:t>318.50</w:t>
      </w:r>
      <w:r w:rsidRPr="00B107E8">
        <w:rPr>
          <w:rFonts w:ascii="Times New Roman" w:eastAsia="方正仿宋_GBK" w:hAnsi="Times New Roman" w:cs="方正仿宋_GBK" w:hint="eastAsia"/>
          <w:sz w:val="32"/>
          <w:szCs w:val="32"/>
        </w:rPr>
        <w:t>万元、公务接待费</w:t>
      </w:r>
      <w:r w:rsidRPr="00B107E8">
        <w:rPr>
          <w:rFonts w:ascii="Times New Roman" w:eastAsia="方正仿宋_GBK" w:hAnsi="Times New Roman" w:cs="Times New Roman"/>
          <w:sz w:val="32"/>
          <w:szCs w:val="32"/>
        </w:rPr>
        <w:t>135.30</w:t>
      </w:r>
      <w:r w:rsidRPr="00B107E8">
        <w:rPr>
          <w:rFonts w:ascii="Times New Roman" w:eastAsia="方正仿宋_GBK" w:hAnsi="Times New Roman" w:cs="方正仿宋_GBK" w:hint="eastAsia"/>
          <w:sz w:val="32"/>
          <w:szCs w:val="32"/>
        </w:rPr>
        <w:t>万元。</w:t>
      </w:r>
    </w:p>
    <w:p w:rsidR="00B84B2E" w:rsidRPr="00B107E8" w:rsidRDefault="00B84B2E" w:rsidP="00CF4F3E">
      <w:pPr>
        <w:spacing w:line="560" w:lineRule="exact"/>
        <w:ind w:firstLineChars="200" w:firstLine="31680"/>
        <w:rPr>
          <w:rFonts w:ascii="Times New Roman" w:eastAsia="方正仿宋_GBK" w:hAnsi="Times New Roman" w:cs="Times New Roman"/>
          <w:sz w:val="32"/>
          <w:szCs w:val="32"/>
        </w:rPr>
      </w:pPr>
      <w:r w:rsidRPr="00037913">
        <w:rPr>
          <w:rFonts w:ascii="Times New Roman" w:eastAsia="方正仿宋_GBK" w:hAnsi="Times New Roman" w:cs="方正仿宋_GBK" w:hint="eastAsia"/>
          <w:sz w:val="32"/>
          <w:szCs w:val="32"/>
        </w:rPr>
        <w:t>全年财政拨款决算支出</w:t>
      </w:r>
      <w:r w:rsidRPr="00037913">
        <w:rPr>
          <w:rFonts w:ascii="Times New Roman" w:eastAsia="方正仿宋_GBK" w:hAnsi="Times New Roman" w:cs="Times New Roman"/>
          <w:sz w:val="32"/>
          <w:szCs w:val="32"/>
        </w:rPr>
        <w:t>“</w:t>
      </w:r>
      <w:r w:rsidRPr="00037913">
        <w:rPr>
          <w:rFonts w:ascii="Times New Roman" w:eastAsia="方正仿宋_GBK" w:hAnsi="Times New Roman" w:cs="方正仿宋_GBK" w:hint="eastAsia"/>
          <w:sz w:val="32"/>
          <w:szCs w:val="32"/>
        </w:rPr>
        <w:t>三公</w:t>
      </w:r>
      <w:r w:rsidRPr="00037913">
        <w:rPr>
          <w:rFonts w:ascii="Times New Roman" w:eastAsia="方正仿宋_GBK" w:hAnsi="Times New Roman" w:cs="Times New Roman"/>
          <w:sz w:val="32"/>
          <w:szCs w:val="32"/>
        </w:rPr>
        <w:t>”</w:t>
      </w:r>
      <w:r w:rsidRPr="00037913">
        <w:rPr>
          <w:rFonts w:ascii="Times New Roman" w:eastAsia="方正仿宋_GBK" w:hAnsi="Times New Roman" w:cs="方正仿宋_GBK" w:hint="eastAsia"/>
          <w:sz w:val="32"/>
          <w:szCs w:val="32"/>
        </w:rPr>
        <w:t>经费</w:t>
      </w:r>
      <w:r w:rsidRPr="00037913">
        <w:rPr>
          <w:rFonts w:ascii="Times New Roman" w:eastAsia="方正仿宋_GBK" w:hAnsi="Times New Roman" w:cs="Times New Roman"/>
          <w:sz w:val="32"/>
          <w:szCs w:val="32"/>
        </w:rPr>
        <w:t>389.18</w:t>
      </w:r>
      <w:r w:rsidRPr="00037913">
        <w:rPr>
          <w:rFonts w:ascii="Times New Roman" w:eastAsia="方正仿宋_GBK" w:hAnsi="Times New Roman" w:cs="方正仿宋_GBK" w:hint="eastAsia"/>
          <w:sz w:val="32"/>
          <w:szCs w:val="32"/>
        </w:rPr>
        <w:t>万元，其中因公出国（境）费用</w:t>
      </w:r>
      <w:r w:rsidRPr="00037913">
        <w:rPr>
          <w:rFonts w:ascii="Times New Roman" w:eastAsia="方正仿宋_GBK" w:hAnsi="Times New Roman" w:cs="Times New Roman"/>
          <w:sz w:val="32"/>
          <w:szCs w:val="32"/>
        </w:rPr>
        <w:t>38.24</w:t>
      </w:r>
      <w:r w:rsidRPr="00037913">
        <w:rPr>
          <w:rFonts w:ascii="Times New Roman" w:eastAsia="方正仿宋_GBK" w:hAnsi="Times New Roman" w:cs="方正仿宋_GBK" w:hint="eastAsia"/>
          <w:sz w:val="32"/>
          <w:szCs w:val="32"/>
        </w:rPr>
        <w:t>万元、公务用车购置及运行费</w:t>
      </w:r>
      <w:r w:rsidRPr="00037913">
        <w:rPr>
          <w:rFonts w:ascii="Times New Roman" w:eastAsia="方正仿宋_GBK" w:hAnsi="Times New Roman" w:cs="Times New Roman"/>
          <w:sz w:val="32"/>
          <w:szCs w:val="32"/>
        </w:rPr>
        <w:t>290.07</w:t>
      </w:r>
      <w:r w:rsidRPr="00037913">
        <w:rPr>
          <w:rFonts w:ascii="Times New Roman" w:eastAsia="方正仿宋_GBK" w:hAnsi="Times New Roman" w:cs="方正仿宋_GBK" w:hint="eastAsia"/>
          <w:sz w:val="32"/>
          <w:szCs w:val="32"/>
        </w:rPr>
        <w:t>万元、公务接待费</w:t>
      </w:r>
      <w:r>
        <w:rPr>
          <w:rFonts w:ascii="Times New Roman" w:eastAsia="方正仿宋_GBK" w:hAnsi="Times New Roman" w:cs="Times New Roman"/>
          <w:sz w:val="32"/>
          <w:szCs w:val="32"/>
        </w:rPr>
        <w:t>60.86</w:t>
      </w:r>
      <w:r w:rsidRPr="00037913">
        <w:rPr>
          <w:rFonts w:ascii="Times New Roman" w:eastAsia="方正仿宋_GBK" w:hAnsi="Times New Roman" w:cs="方正仿宋_GBK" w:hint="eastAsia"/>
          <w:sz w:val="32"/>
          <w:szCs w:val="32"/>
        </w:rPr>
        <w:t>万元。</w:t>
      </w:r>
      <w:r w:rsidRPr="00B107E8">
        <w:rPr>
          <w:rFonts w:ascii="Times New Roman" w:eastAsia="方正仿宋_GBK" w:hAnsi="Times New Roman" w:cs="Times New Roman"/>
          <w:sz w:val="32"/>
          <w:szCs w:val="32"/>
        </w:rPr>
        <w:t>“</w:t>
      </w:r>
      <w:r w:rsidRPr="00B107E8">
        <w:rPr>
          <w:rFonts w:ascii="Times New Roman" w:eastAsia="方正仿宋_GBK" w:hAnsi="Times New Roman" w:cs="方正仿宋_GBK" w:hint="eastAsia"/>
          <w:sz w:val="32"/>
          <w:szCs w:val="32"/>
        </w:rPr>
        <w:t>三公</w:t>
      </w:r>
      <w:r w:rsidRPr="00B107E8">
        <w:rPr>
          <w:rFonts w:ascii="Times New Roman" w:eastAsia="方正仿宋_GBK" w:hAnsi="Times New Roman" w:cs="Times New Roman"/>
          <w:sz w:val="32"/>
          <w:szCs w:val="32"/>
        </w:rPr>
        <w:t>”</w:t>
      </w:r>
      <w:r w:rsidRPr="00B107E8">
        <w:rPr>
          <w:rFonts w:ascii="Times New Roman" w:eastAsia="方正仿宋_GBK" w:hAnsi="Times New Roman" w:cs="方正仿宋_GBK" w:hint="eastAsia"/>
          <w:sz w:val="32"/>
          <w:szCs w:val="32"/>
        </w:rPr>
        <w:t>经费决算数较</w:t>
      </w:r>
      <w:r w:rsidRPr="00B107E8">
        <w:rPr>
          <w:rFonts w:ascii="Times New Roman" w:eastAsia="方正仿宋_GBK" w:hAnsi="Times New Roman" w:cs="Times New Roman"/>
          <w:sz w:val="32"/>
          <w:szCs w:val="32"/>
        </w:rPr>
        <w:t>2016</w:t>
      </w:r>
      <w:r w:rsidRPr="00B107E8">
        <w:rPr>
          <w:rFonts w:ascii="Times New Roman" w:eastAsia="方正仿宋_GBK" w:hAnsi="Times New Roman" w:cs="方正仿宋_GBK" w:hint="eastAsia"/>
          <w:sz w:val="32"/>
          <w:szCs w:val="32"/>
        </w:rPr>
        <w:t>年决算数下降</w:t>
      </w:r>
      <w:r w:rsidRPr="00B107E8">
        <w:rPr>
          <w:rFonts w:ascii="Times New Roman" w:eastAsia="方正仿宋_GBK" w:hAnsi="Times New Roman" w:cs="Times New Roman"/>
          <w:sz w:val="32"/>
          <w:szCs w:val="32"/>
        </w:rPr>
        <w:t>87.03</w:t>
      </w:r>
      <w:r w:rsidRPr="00B107E8">
        <w:rPr>
          <w:rFonts w:ascii="Times New Roman" w:eastAsia="方正仿宋_GBK" w:hAnsi="Times New Roman" w:cs="方正仿宋_GBK" w:hint="eastAsia"/>
          <w:sz w:val="32"/>
          <w:szCs w:val="32"/>
        </w:rPr>
        <w:t>万元，降幅</w:t>
      </w:r>
      <w:r w:rsidRPr="00B107E8">
        <w:rPr>
          <w:rFonts w:ascii="Times New Roman" w:eastAsia="方正仿宋_GBK" w:hAnsi="Times New Roman" w:cs="Times New Roman"/>
          <w:sz w:val="32"/>
          <w:szCs w:val="32"/>
        </w:rPr>
        <w:t>18.28%</w:t>
      </w:r>
      <w:r w:rsidRPr="00B107E8">
        <w:rPr>
          <w:rFonts w:ascii="Times New Roman" w:eastAsia="方正仿宋_GBK" w:hAnsi="Times New Roman" w:cs="方正仿宋_GBK" w:hint="eastAsia"/>
          <w:sz w:val="32"/>
          <w:szCs w:val="32"/>
        </w:rPr>
        <w:t>；较年初预算结余</w:t>
      </w:r>
      <w:r w:rsidRPr="00B107E8">
        <w:rPr>
          <w:rFonts w:ascii="Times New Roman" w:eastAsia="方正仿宋_GBK" w:hAnsi="Times New Roman" w:cs="Times New Roman"/>
          <w:sz w:val="32"/>
          <w:szCs w:val="32"/>
        </w:rPr>
        <w:t>114.62</w:t>
      </w:r>
      <w:r w:rsidRPr="00B107E8">
        <w:rPr>
          <w:rFonts w:ascii="Times New Roman" w:eastAsia="方正仿宋_GBK" w:hAnsi="Times New Roman" w:cs="方正仿宋_GBK" w:hint="eastAsia"/>
          <w:sz w:val="32"/>
          <w:szCs w:val="32"/>
        </w:rPr>
        <w:t>万元，占比</w:t>
      </w:r>
      <w:r w:rsidRPr="00B107E8">
        <w:rPr>
          <w:rFonts w:ascii="Times New Roman" w:eastAsia="方正仿宋_GBK" w:hAnsi="Times New Roman" w:cs="Times New Roman"/>
          <w:sz w:val="32"/>
          <w:szCs w:val="32"/>
        </w:rPr>
        <w:t>22.75%</w:t>
      </w:r>
      <w:r w:rsidRPr="00B107E8">
        <w:rPr>
          <w:rFonts w:ascii="Times New Roman" w:eastAsia="方正仿宋_GBK" w:hAnsi="Times New Roman" w:cs="方正仿宋_GBK" w:hint="eastAsia"/>
          <w:sz w:val="32"/>
          <w:szCs w:val="32"/>
        </w:rPr>
        <w:t>。具体情况如下（单位：万元）：</w:t>
      </w:r>
      <w:r w:rsidRPr="00B107E8">
        <w:rPr>
          <w:rFonts w:ascii="Times New Roman" w:eastAsia="方正仿宋_GBK" w:hAnsi="Times New Roman" w:cs="Times New Roman"/>
          <w:sz w:val="32"/>
          <w:szCs w:val="32"/>
        </w:rPr>
        <w:t xml:space="preserve"> </w:t>
      </w:r>
    </w:p>
    <w:tbl>
      <w:tblPr>
        <w:tblW w:w="5000" w:type="pct"/>
        <w:tblInd w:w="-106" w:type="dxa"/>
        <w:tblBorders>
          <w:top w:val="single" w:sz="4" w:space="0" w:color="auto"/>
          <w:bottom w:val="single" w:sz="4" w:space="0" w:color="auto"/>
          <w:insideH w:val="dotted" w:sz="4" w:space="0" w:color="auto"/>
          <w:insideV w:val="dotted" w:sz="4" w:space="0" w:color="auto"/>
        </w:tblBorders>
        <w:tblLayout w:type="fixed"/>
        <w:tblLook w:val="00A0"/>
      </w:tblPr>
      <w:tblGrid>
        <w:gridCol w:w="2802"/>
        <w:gridCol w:w="1133"/>
        <w:gridCol w:w="993"/>
        <w:gridCol w:w="1136"/>
        <w:gridCol w:w="1134"/>
        <w:gridCol w:w="1330"/>
      </w:tblGrid>
      <w:tr w:rsidR="00B84B2E" w:rsidRPr="00E222DD">
        <w:trPr>
          <w:trHeight w:val="285"/>
        </w:trPr>
        <w:tc>
          <w:tcPr>
            <w:tcW w:w="1643" w:type="pct"/>
            <w:vMerge w:val="restart"/>
            <w:tcBorders>
              <w:top w:val="single" w:sz="4" w:space="0" w:color="auto"/>
            </w:tcBorders>
            <w:noWrap/>
            <w:vAlign w:val="center"/>
          </w:tcPr>
          <w:p w:rsidR="00B84B2E" w:rsidRPr="002536DD" w:rsidRDefault="00B84B2E" w:rsidP="003D1C5F">
            <w:pPr>
              <w:widowControl/>
              <w:jc w:val="center"/>
              <w:rPr>
                <w:rFonts w:ascii="Times New Roman" w:hAnsi="Times New Roman" w:cs="Times New Roman"/>
                <w:color w:val="000000"/>
                <w:kern w:val="0"/>
              </w:rPr>
            </w:pPr>
            <w:r w:rsidRPr="002536DD">
              <w:rPr>
                <w:rFonts w:ascii="Times New Roman" w:hAnsi="宋体" w:cs="宋体" w:hint="eastAsia"/>
                <w:color w:val="000000"/>
                <w:kern w:val="0"/>
              </w:rPr>
              <w:t>项目</w:t>
            </w:r>
          </w:p>
        </w:tc>
        <w:tc>
          <w:tcPr>
            <w:tcW w:w="664" w:type="pct"/>
            <w:vMerge w:val="restart"/>
            <w:tcBorders>
              <w:top w:val="single" w:sz="4" w:space="0" w:color="auto"/>
            </w:tcBorders>
            <w:noWrap/>
            <w:vAlign w:val="center"/>
          </w:tcPr>
          <w:p w:rsidR="00B84B2E" w:rsidRPr="002536DD" w:rsidRDefault="00B84B2E" w:rsidP="003D1C5F">
            <w:pPr>
              <w:widowControl/>
              <w:jc w:val="center"/>
              <w:rPr>
                <w:rFonts w:ascii="Times New Roman" w:hAnsi="Times New Roman" w:cs="Times New Roman"/>
                <w:color w:val="000000"/>
                <w:kern w:val="0"/>
              </w:rPr>
            </w:pPr>
            <w:r w:rsidRPr="002536DD">
              <w:rPr>
                <w:rFonts w:ascii="Times New Roman" w:hAnsi="宋体" w:cs="宋体" w:hint="eastAsia"/>
                <w:color w:val="000000"/>
                <w:kern w:val="0"/>
              </w:rPr>
              <w:t>预算数</w:t>
            </w:r>
          </w:p>
        </w:tc>
        <w:tc>
          <w:tcPr>
            <w:tcW w:w="582" w:type="pct"/>
            <w:vMerge w:val="restart"/>
            <w:tcBorders>
              <w:top w:val="single" w:sz="4" w:space="0" w:color="auto"/>
            </w:tcBorders>
            <w:noWrap/>
            <w:vAlign w:val="center"/>
          </w:tcPr>
          <w:p w:rsidR="00B84B2E" w:rsidRPr="002536DD" w:rsidRDefault="00B84B2E" w:rsidP="003D1C5F">
            <w:pPr>
              <w:widowControl/>
              <w:jc w:val="center"/>
              <w:rPr>
                <w:rFonts w:ascii="Times New Roman" w:hAnsi="Times New Roman" w:cs="Times New Roman"/>
                <w:color w:val="000000"/>
                <w:kern w:val="0"/>
              </w:rPr>
            </w:pPr>
            <w:r w:rsidRPr="002536DD">
              <w:rPr>
                <w:rFonts w:ascii="Times New Roman" w:hAnsi="宋体" w:cs="宋体" w:hint="eastAsia"/>
                <w:color w:val="000000"/>
                <w:kern w:val="0"/>
              </w:rPr>
              <w:t>决算数</w:t>
            </w:r>
          </w:p>
        </w:tc>
        <w:tc>
          <w:tcPr>
            <w:tcW w:w="1331" w:type="pct"/>
            <w:gridSpan w:val="2"/>
            <w:tcBorders>
              <w:top w:val="single" w:sz="4" w:space="0" w:color="auto"/>
            </w:tcBorders>
            <w:noWrap/>
            <w:vAlign w:val="center"/>
          </w:tcPr>
          <w:p w:rsidR="00B84B2E" w:rsidRPr="002536DD" w:rsidRDefault="00B84B2E" w:rsidP="003D1C5F">
            <w:pPr>
              <w:widowControl/>
              <w:jc w:val="center"/>
              <w:rPr>
                <w:rFonts w:ascii="Times New Roman" w:hAnsi="Times New Roman" w:cs="Times New Roman"/>
                <w:color w:val="000000"/>
                <w:kern w:val="0"/>
              </w:rPr>
            </w:pPr>
            <w:r w:rsidRPr="002536DD">
              <w:rPr>
                <w:rFonts w:ascii="Times New Roman" w:hAnsi="宋体" w:cs="宋体" w:hint="eastAsia"/>
                <w:color w:val="000000"/>
                <w:kern w:val="0"/>
              </w:rPr>
              <w:t>超预算（负数为节约）</w:t>
            </w:r>
          </w:p>
        </w:tc>
        <w:tc>
          <w:tcPr>
            <w:tcW w:w="780" w:type="pct"/>
            <w:vMerge w:val="restart"/>
            <w:tcBorders>
              <w:top w:val="single" w:sz="4" w:space="0" w:color="auto"/>
            </w:tcBorders>
            <w:noWrap/>
            <w:vAlign w:val="center"/>
          </w:tcPr>
          <w:p w:rsidR="00B84B2E" w:rsidRPr="002536DD" w:rsidRDefault="00B84B2E" w:rsidP="003D1C5F">
            <w:pPr>
              <w:widowControl/>
              <w:jc w:val="center"/>
              <w:rPr>
                <w:rFonts w:ascii="Times New Roman" w:hAnsi="Times New Roman" w:cs="Times New Roman"/>
                <w:color w:val="000000"/>
                <w:kern w:val="0"/>
              </w:rPr>
            </w:pPr>
            <w:r w:rsidRPr="002536DD">
              <w:rPr>
                <w:rFonts w:ascii="Times New Roman" w:hAnsi="Times New Roman" w:cs="Times New Roman"/>
                <w:color w:val="000000"/>
                <w:kern w:val="0"/>
              </w:rPr>
              <w:t>2016</w:t>
            </w:r>
            <w:r w:rsidRPr="002536DD">
              <w:rPr>
                <w:rFonts w:ascii="Times New Roman" w:hAnsi="宋体" w:cs="宋体" w:hint="eastAsia"/>
                <w:color w:val="000000"/>
                <w:kern w:val="0"/>
              </w:rPr>
              <w:t>年决算</w:t>
            </w:r>
          </w:p>
        </w:tc>
      </w:tr>
      <w:tr w:rsidR="00B84B2E" w:rsidRPr="00E222DD">
        <w:trPr>
          <w:trHeight w:val="270"/>
        </w:trPr>
        <w:tc>
          <w:tcPr>
            <w:tcW w:w="1643" w:type="pct"/>
            <w:vMerge/>
            <w:vAlign w:val="center"/>
          </w:tcPr>
          <w:p w:rsidR="00B84B2E" w:rsidRPr="002536DD" w:rsidRDefault="00B84B2E" w:rsidP="003D1C5F">
            <w:pPr>
              <w:widowControl/>
              <w:jc w:val="left"/>
              <w:rPr>
                <w:rFonts w:ascii="Times New Roman" w:hAnsi="Times New Roman" w:cs="Times New Roman"/>
                <w:color w:val="000000"/>
                <w:kern w:val="0"/>
              </w:rPr>
            </w:pPr>
          </w:p>
        </w:tc>
        <w:tc>
          <w:tcPr>
            <w:tcW w:w="664" w:type="pct"/>
            <w:vMerge/>
            <w:vAlign w:val="center"/>
          </w:tcPr>
          <w:p w:rsidR="00B84B2E" w:rsidRPr="002536DD" w:rsidRDefault="00B84B2E" w:rsidP="003D1C5F">
            <w:pPr>
              <w:widowControl/>
              <w:jc w:val="left"/>
              <w:rPr>
                <w:rFonts w:ascii="Times New Roman" w:hAnsi="Times New Roman" w:cs="Times New Roman"/>
                <w:color w:val="000000"/>
                <w:kern w:val="0"/>
              </w:rPr>
            </w:pPr>
          </w:p>
        </w:tc>
        <w:tc>
          <w:tcPr>
            <w:tcW w:w="582" w:type="pct"/>
            <w:vMerge/>
            <w:vAlign w:val="center"/>
          </w:tcPr>
          <w:p w:rsidR="00B84B2E" w:rsidRPr="002536DD" w:rsidRDefault="00B84B2E" w:rsidP="003D1C5F">
            <w:pPr>
              <w:widowControl/>
              <w:jc w:val="left"/>
              <w:rPr>
                <w:rFonts w:ascii="Times New Roman" w:hAnsi="Times New Roman" w:cs="Times New Roman"/>
                <w:color w:val="000000"/>
                <w:kern w:val="0"/>
              </w:rPr>
            </w:pPr>
          </w:p>
        </w:tc>
        <w:tc>
          <w:tcPr>
            <w:tcW w:w="666" w:type="pct"/>
            <w:noWrap/>
            <w:vAlign w:val="center"/>
          </w:tcPr>
          <w:p w:rsidR="00B84B2E" w:rsidRPr="002536DD" w:rsidRDefault="00B84B2E" w:rsidP="003D1C5F">
            <w:pPr>
              <w:widowControl/>
              <w:jc w:val="center"/>
              <w:rPr>
                <w:rFonts w:ascii="Times New Roman" w:hAnsi="Times New Roman" w:cs="Times New Roman"/>
                <w:color w:val="000000"/>
                <w:kern w:val="0"/>
              </w:rPr>
            </w:pPr>
            <w:r w:rsidRPr="002536DD">
              <w:rPr>
                <w:rFonts w:ascii="Times New Roman" w:hAnsi="宋体" w:cs="宋体" w:hint="eastAsia"/>
                <w:color w:val="000000"/>
                <w:kern w:val="0"/>
              </w:rPr>
              <w:t>金额</w:t>
            </w:r>
          </w:p>
        </w:tc>
        <w:tc>
          <w:tcPr>
            <w:tcW w:w="665" w:type="pct"/>
            <w:noWrap/>
            <w:vAlign w:val="center"/>
          </w:tcPr>
          <w:p w:rsidR="00B84B2E" w:rsidRPr="002536DD" w:rsidRDefault="00B84B2E" w:rsidP="003D1C5F">
            <w:pPr>
              <w:widowControl/>
              <w:jc w:val="center"/>
              <w:rPr>
                <w:rFonts w:ascii="Times New Roman" w:hAnsi="Times New Roman" w:cs="Times New Roman"/>
                <w:color w:val="000000"/>
                <w:kern w:val="0"/>
              </w:rPr>
            </w:pPr>
            <w:r w:rsidRPr="002536DD">
              <w:rPr>
                <w:rFonts w:ascii="Times New Roman" w:hAnsi="宋体" w:cs="宋体" w:hint="eastAsia"/>
                <w:color w:val="000000"/>
                <w:kern w:val="0"/>
              </w:rPr>
              <w:t>占比</w:t>
            </w:r>
          </w:p>
        </w:tc>
        <w:tc>
          <w:tcPr>
            <w:tcW w:w="780" w:type="pct"/>
            <w:vMerge/>
            <w:vAlign w:val="center"/>
          </w:tcPr>
          <w:p w:rsidR="00B84B2E" w:rsidRPr="002536DD" w:rsidRDefault="00B84B2E" w:rsidP="003D1C5F">
            <w:pPr>
              <w:widowControl/>
              <w:jc w:val="left"/>
              <w:rPr>
                <w:rFonts w:ascii="Times New Roman" w:hAnsi="Times New Roman" w:cs="Times New Roman"/>
                <w:color w:val="000000"/>
                <w:kern w:val="0"/>
              </w:rPr>
            </w:pPr>
          </w:p>
        </w:tc>
      </w:tr>
      <w:tr w:rsidR="00B84B2E" w:rsidRPr="00E222DD">
        <w:trPr>
          <w:trHeight w:val="340"/>
        </w:trPr>
        <w:tc>
          <w:tcPr>
            <w:tcW w:w="1643" w:type="pct"/>
            <w:noWrap/>
            <w:vAlign w:val="center"/>
          </w:tcPr>
          <w:p w:rsidR="00B84B2E" w:rsidRPr="002536DD" w:rsidRDefault="00B84B2E" w:rsidP="003D1C5F">
            <w:pPr>
              <w:widowControl/>
              <w:jc w:val="left"/>
              <w:rPr>
                <w:rFonts w:ascii="Times New Roman" w:hAnsi="Times New Roman" w:cs="Times New Roman"/>
                <w:color w:val="000000"/>
                <w:kern w:val="0"/>
              </w:rPr>
            </w:pPr>
            <w:r w:rsidRPr="002536DD">
              <w:rPr>
                <w:rFonts w:ascii="Times New Roman" w:hAnsi="宋体" w:cs="宋体" w:hint="eastAsia"/>
                <w:color w:val="000000"/>
                <w:kern w:val="0"/>
              </w:rPr>
              <w:t>因公出国（境）费用</w:t>
            </w:r>
          </w:p>
        </w:tc>
        <w:tc>
          <w:tcPr>
            <w:tcW w:w="664" w:type="pct"/>
            <w:noWrap/>
            <w:vAlign w:val="center"/>
          </w:tcPr>
          <w:p w:rsidR="00B84B2E" w:rsidRPr="002536DD" w:rsidRDefault="00B84B2E">
            <w:pPr>
              <w:jc w:val="right"/>
              <w:rPr>
                <w:rFonts w:ascii="Times New Roman" w:hAnsi="Times New Roman" w:cs="Times New Roman"/>
                <w:color w:val="000000"/>
              </w:rPr>
            </w:pPr>
            <w:r w:rsidRPr="002536DD">
              <w:rPr>
                <w:rFonts w:ascii="Times New Roman" w:hAnsi="Times New Roman" w:cs="Times New Roman"/>
                <w:color w:val="000000"/>
              </w:rPr>
              <w:t xml:space="preserve">50.00 </w:t>
            </w:r>
          </w:p>
        </w:tc>
        <w:tc>
          <w:tcPr>
            <w:tcW w:w="582" w:type="pct"/>
            <w:noWrap/>
            <w:vAlign w:val="center"/>
          </w:tcPr>
          <w:p w:rsidR="00B84B2E" w:rsidRPr="00037913" w:rsidRDefault="00B84B2E">
            <w:pPr>
              <w:jc w:val="right"/>
              <w:rPr>
                <w:rFonts w:ascii="Times New Roman" w:hAnsi="Times New Roman" w:cs="Times New Roman"/>
              </w:rPr>
            </w:pPr>
            <w:r w:rsidRPr="00037913">
              <w:rPr>
                <w:rFonts w:ascii="Times New Roman" w:hAnsi="Times New Roman" w:cs="Times New Roman"/>
              </w:rPr>
              <w:t xml:space="preserve">38.24 </w:t>
            </w:r>
          </w:p>
        </w:tc>
        <w:tc>
          <w:tcPr>
            <w:tcW w:w="666" w:type="pct"/>
            <w:noWrap/>
            <w:vAlign w:val="center"/>
          </w:tcPr>
          <w:p w:rsidR="00B84B2E" w:rsidRPr="002536DD" w:rsidRDefault="00B84B2E">
            <w:pPr>
              <w:jc w:val="right"/>
              <w:rPr>
                <w:rFonts w:ascii="Times New Roman" w:hAnsi="Times New Roman" w:cs="Times New Roman"/>
                <w:color w:val="000000"/>
              </w:rPr>
            </w:pPr>
            <w:r w:rsidRPr="002536DD">
              <w:rPr>
                <w:rFonts w:ascii="Times New Roman" w:hAnsi="Times New Roman" w:cs="Times New Roman"/>
                <w:color w:val="000000"/>
              </w:rPr>
              <w:t xml:space="preserve">-11.76 </w:t>
            </w:r>
          </w:p>
        </w:tc>
        <w:tc>
          <w:tcPr>
            <w:tcW w:w="665" w:type="pct"/>
            <w:noWrap/>
            <w:vAlign w:val="center"/>
          </w:tcPr>
          <w:p w:rsidR="00B84B2E" w:rsidRPr="002536DD" w:rsidRDefault="00B84B2E">
            <w:pPr>
              <w:jc w:val="right"/>
              <w:rPr>
                <w:rFonts w:ascii="Times New Roman" w:hAnsi="Times New Roman" w:cs="Times New Roman"/>
                <w:color w:val="000000"/>
              </w:rPr>
            </w:pPr>
            <w:r w:rsidRPr="002536DD">
              <w:rPr>
                <w:rFonts w:ascii="Times New Roman" w:hAnsi="Times New Roman" w:cs="Times New Roman"/>
                <w:color w:val="000000"/>
              </w:rPr>
              <w:t>-23.52%</w:t>
            </w:r>
          </w:p>
        </w:tc>
        <w:tc>
          <w:tcPr>
            <w:tcW w:w="780" w:type="pct"/>
            <w:noWrap/>
            <w:vAlign w:val="center"/>
          </w:tcPr>
          <w:p w:rsidR="00B84B2E" w:rsidRPr="002536DD" w:rsidRDefault="00B84B2E">
            <w:pPr>
              <w:jc w:val="right"/>
              <w:rPr>
                <w:rFonts w:ascii="Times New Roman" w:hAnsi="Times New Roman" w:cs="Times New Roman"/>
                <w:color w:val="000000"/>
              </w:rPr>
            </w:pPr>
            <w:r w:rsidRPr="002536DD">
              <w:rPr>
                <w:rFonts w:ascii="Times New Roman" w:hAnsi="Times New Roman" w:cs="Times New Roman"/>
                <w:color w:val="000000"/>
              </w:rPr>
              <w:t xml:space="preserve">42.06 </w:t>
            </w:r>
          </w:p>
        </w:tc>
      </w:tr>
      <w:tr w:rsidR="00B84B2E" w:rsidRPr="00E222DD">
        <w:trPr>
          <w:trHeight w:val="340"/>
        </w:trPr>
        <w:tc>
          <w:tcPr>
            <w:tcW w:w="1643" w:type="pct"/>
            <w:noWrap/>
            <w:vAlign w:val="center"/>
          </w:tcPr>
          <w:p w:rsidR="00B84B2E" w:rsidRPr="002536DD" w:rsidRDefault="00B84B2E" w:rsidP="003D1C5F">
            <w:pPr>
              <w:widowControl/>
              <w:jc w:val="left"/>
              <w:rPr>
                <w:rFonts w:ascii="Times New Roman" w:hAnsi="Times New Roman" w:cs="Times New Roman"/>
                <w:color w:val="000000"/>
                <w:kern w:val="0"/>
              </w:rPr>
            </w:pPr>
            <w:r w:rsidRPr="002536DD">
              <w:rPr>
                <w:rFonts w:ascii="Times New Roman" w:hAnsi="宋体" w:cs="宋体" w:hint="eastAsia"/>
                <w:color w:val="000000"/>
                <w:kern w:val="0"/>
              </w:rPr>
              <w:t>公务用车购置及运行费</w:t>
            </w:r>
          </w:p>
        </w:tc>
        <w:tc>
          <w:tcPr>
            <w:tcW w:w="664" w:type="pct"/>
            <w:noWrap/>
            <w:vAlign w:val="center"/>
          </w:tcPr>
          <w:p w:rsidR="00B84B2E" w:rsidRPr="002536DD" w:rsidRDefault="00B84B2E">
            <w:pPr>
              <w:jc w:val="right"/>
              <w:rPr>
                <w:rFonts w:ascii="Times New Roman" w:hAnsi="Times New Roman" w:cs="Times New Roman"/>
                <w:color w:val="000000"/>
              </w:rPr>
            </w:pPr>
            <w:r w:rsidRPr="002536DD">
              <w:rPr>
                <w:rFonts w:ascii="Times New Roman" w:hAnsi="Times New Roman" w:cs="Times New Roman"/>
                <w:color w:val="000000"/>
              </w:rPr>
              <w:t xml:space="preserve">318.50 </w:t>
            </w:r>
          </w:p>
        </w:tc>
        <w:tc>
          <w:tcPr>
            <w:tcW w:w="582" w:type="pct"/>
            <w:noWrap/>
            <w:vAlign w:val="center"/>
          </w:tcPr>
          <w:p w:rsidR="00B84B2E" w:rsidRPr="002536DD" w:rsidRDefault="00B84B2E">
            <w:pPr>
              <w:jc w:val="right"/>
              <w:rPr>
                <w:rFonts w:ascii="Times New Roman" w:hAnsi="Times New Roman" w:cs="Times New Roman"/>
                <w:color w:val="000000"/>
              </w:rPr>
            </w:pPr>
            <w:r w:rsidRPr="002536DD">
              <w:rPr>
                <w:rFonts w:ascii="Times New Roman" w:hAnsi="Times New Roman" w:cs="Times New Roman"/>
                <w:color w:val="000000"/>
              </w:rPr>
              <w:t xml:space="preserve">290.07 </w:t>
            </w:r>
          </w:p>
        </w:tc>
        <w:tc>
          <w:tcPr>
            <w:tcW w:w="666" w:type="pct"/>
            <w:noWrap/>
            <w:vAlign w:val="center"/>
          </w:tcPr>
          <w:p w:rsidR="00B84B2E" w:rsidRPr="002536DD" w:rsidRDefault="00B84B2E">
            <w:pPr>
              <w:jc w:val="right"/>
              <w:rPr>
                <w:rFonts w:ascii="Times New Roman" w:hAnsi="Times New Roman" w:cs="Times New Roman"/>
                <w:color w:val="000000"/>
              </w:rPr>
            </w:pPr>
            <w:r w:rsidRPr="002536DD">
              <w:rPr>
                <w:rFonts w:ascii="Times New Roman" w:hAnsi="Times New Roman" w:cs="Times New Roman"/>
                <w:color w:val="000000"/>
              </w:rPr>
              <w:t xml:space="preserve">-28.43 </w:t>
            </w:r>
          </w:p>
        </w:tc>
        <w:tc>
          <w:tcPr>
            <w:tcW w:w="665" w:type="pct"/>
            <w:noWrap/>
            <w:vAlign w:val="center"/>
          </w:tcPr>
          <w:p w:rsidR="00B84B2E" w:rsidRPr="002536DD" w:rsidRDefault="00B84B2E">
            <w:pPr>
              <w:jc w:val="right"/>
              <w:rPr>
                <w:rFonts w:ascii="Times New Roman" w:hAnsi="Times New Roman" w:cs="Times New Roman"/>
                <w:color w:val="000000"/>
              </w:rPr>
            </w:pPr>
            <w:r w:rsidRPr="002536DD">
              <w:rPr>
                <w:rFonts w:ascii="Times New Roman" w:hAnsi="Times New Roman" w:cs="Times New Roman"/>
                <w:color w:val="000000"/>
              </w:rPr>
              <w:t>-8.93%</w:t>
            </w:r>
          </w:p>
        </w:tc>
        <w:tc>
          <w:tcPr>
            <w:tcW w:w="780" w:type="pct"/>
            <w:noWrap/>
            <w:vAlign w:val="center"/>
          </w:tcPr>
          <w:p w:rsidR="00B84B2E" w:rsidRPr="002536DD" w:rsidRDefault="00B84B2E">
            <w:pPr>
              <w:jc w:val="right"/>
              <w:rPr>
                <w:rFonts w:ascii="Times New Roman" w:hAnsi="Times New Roman" w:cs="Times New Roman"/>
                <w:color w:val="000000"/>
              </w:rPr>
            </w:pPr>
            <w:r w:rsidRPr="002536DD">
              <w:rPr>
                <w:rFonts w:ascii="Times New Roman" w:hAnsi="Times New Roman" w:cs="Times New Roman"/>
                <w:color w:val="000000"/>
              </w:rPr>
              <w:t xml:space="preserve">248.03 </w:t>
            </w:r>
          </w:p>
        </w:tc>
      </w:tr>
      <w:tr w:rsidR="00B84B2E" w:rsidRPr="00E222DD">
        <w:trPr>
          <w:trHeight w:val="340"/>
        </w:trPr>
        <w:tc>
          <w:tcPr>
            <w:tcW w:w="1643" w:type="pct"/>
            <w:noWrap/>
            <w:vAlign w:val="center"/>
          </w:tcPr>
          <w:p w:rsidR="00B84B2E" w:rsidRPr="002536DD" w:rsidRDefault="00B84B2E" w:rsidP="003D1C5F">
            <w:pPr>
              <w:widowControl/>
              <w:jc w:val="left"/>
              <w:rPr>
                <w:rFonts w:ascii="Times New Roman" w:hAnsi="Times New Roman" w:cs="Times New Roman"/>
                <w:color w:val="000000"/>
                <w:kern w:val="0"/>
              </w:rPr>
            </w:pPr>
            <w:r w:rsidRPr="002536DD">
              <w:rPr>
                <w:rFonts w:ascii="Times New Roman" w:hAnsi="宋体" w:cs="宋体" w:hint="eastAsia"/>
                <w:color w:val="000000"/>
                <w:kern w:val="0"/>
              </w:rPr>
              <w:t>其中：公务用车购置</w:t>
            </w:r>
          </w:p>
        </w:tc>
        <w:tc>
          <w:tcPr>
            <w:tcW w:w="664" w:type="pct"/>
            <w:noWrap/>
            <w:vAlign w:val="center"/>
          </w:tcPr>
          <w:p w:rsidR="00B84B2E" w:rsidRPr="002536DD" w:rsidRDefault="00B84B2E">
            <w:pPr>
              <w:jc w:val="right"/>
              <w:rPr>
                <w:rFonts w:ascii="Times New Roman" w:hAnsi="Times New Roman" w:cs="Times New Roman"/>
                <w:color w:val="000000"/>
              </w:rPr>
            </w:pPr>
            <w:r w:rsidRPr="002536DD">
              <w:rPr>
                <w:rFonts w:ascii="Times New Roman" w:hAnsi="Times New Roman" w:cs="Times New Roman"/>
                <w:color w:val="000000"/>
              </w:rPr>
              <w:t xml:space="preserve">22.00 </w:t>
            </w:r>
          </w:p>
        </w:tc>
        <w:tc>
          <w:tcPr>
            <w:tcW w:w="582" w:type="pct"/>
            <w:noWrap/>
            <w:vAlign w:val="center"/>
          </w:tcPr>
          <w:p w:rsidR="00B84B2E" w:rsidRPr="002536DD" w:rsidRDefault="00B84B2E">
            <w:pPr>
              <w:jc w:val="right"/>
              <w:rPr>
                <w:rFonts w:ascii="Times New Roman" w:hAnsi="Times New Roman" w:cs="Times New Roman"/>
                <w:color w:val="000000"/>
              </w:rPr>
            </w:pPr>
            <w:r w:rsidRPr="002536DD">
              <w:rPr>
                <w:rFonts w:ascii="Times New Roman" w:hAnsi="Times New Roman" w:cs="Times New Roman"/>
                <w:color w:val="000000"/>
              </w:rPr>
              <w:t xml:space="preserve">19.98 </w:t>
            </w:r>
          </w:p>
        </w:tc>
        <w:tc>
          <w:tcPr>
            <w:tcW w:w="666" w:type="pct"/>
            <w:noWrap/>
            <w:vAlign w:val="center"/>
          </w:tcPr>
          <w:p w:rsidR="00B84B2E" w:rsidRPr="002536DD" w:rsidRDefault="00B84B2E">
            <w:pPr>
              <w:jc w:val="right"/>
              <w:rPr>
                <w:rFonts w:ascii="Times New Roman" w:hAnsi="Times New Roman" w:cs="Times New Roman"/>
                <w:color w:val="000000"/>
              </w:rPr>
            </w:pPr>
            <w:r w:rsidRPr="002536DD">
              <w:rPr>
                <w:rFonts w:ascii="Times New Roman" w:hAnsi="Times New Roman" w:cs="Times New Roman"/>
                <w:color w:val="000000"/>
              </w:rPr>
              <w:t xml:space="preserve">-2.02 </w:t>
            </w:r>
          </w:p>
        </w:tc>
        <w:tc>
          <w:tcPr>
            <w:tcW w:w="665" w:type="pct"/>
            <w:noWrap/>
            <w:vAlign w:val="center"/>
          </w:tcPr>
          <w:p w:rsidR="00B84B2E" w:rsidRPr="002536DD" w:rsidRDefault="00B84B2E">
            <w:pPr>
              <w:jc w:val="right"/>
              <w:rPr>
                <w:rFonts w:ascii="Times New Roman" w:hAnsi="Times New Roman" w:cs="Times New Roman"/>
                <w:color w:val="000000"/>
              </w:rPr>
            </w:pPr>
            <w:r w:rsidRPr="002536DD">
              <w:rPr>
                <w:rFonts w:ascii="Times New Roman" w:hAnsi="Times New Roman" w:cs="Times New Roman"/>
                <w:color w:val="000000"/>
              </w:rPr>
              <w:t>-9.18%</w:t>
            </w:r>
          </w:p>
        </w:tc>
        <w:tc>
          <w:tcPr>
            <w:tcW w:w="780" w:type="pct"/>
            <w:noWrap/>
            <w:vAlign w:val="center"/>
          </w:tcPr>
          <w:p w:rsidR="00B84B2E" w:rsidRPr="002536DD" w:rsidRDefault="00B84B2E">
            <w:pPr>
              <w:jc w:val="right"/>
              <w:rPr>
                <w:rFonts w:ascii="Times New Roman" w:hAnsi="Times New Roman" w:cs="Times New Roman"/>
                <w:color w:val="000000"/>
              </w:rPr>
            </w:pPr>
            <w:r w:rsidRPr="002536DD">
              <w:rPr>
                <w:rFonts w:ascii="Times New Roman" w:hAnsi="Times New Roman" w:cs="Times New Roman"/>
                <w:color w:val="000000"/>
              </w:rPr>
              <w:t>-</w:t>
            </w:r>
          </w:p>
        </w:tc>
      </w:tr>
      <w:tr w:rsidR="00B84B2E" w:rsidRPr="00E222DD">
        <w:trPr>
          <w:trHeight w:val="340"/>
        </w:trPr>
        <w:tc>
          <w:tcPr>
            <w:tcW w:w="1643" w:type="pct"/>
            <w:noWrap/>
            <w:vAlign w:val="center"/>
          </w:tcPr>
          <w:p w:rsidR="00B84B2E" w:rsidRPr="002536DD" w:rsidRDefault="00B84B2E" w:rsidP="00B84B2E">
            <w:pPr>
              <w:widowControl/>
              <w:ind w:firstLineChars="300" w:firstLine="31680"/>
              <w:jc w:val="left"/>
              <w:rPr>
                <w:rFonts w:ascii="Times New Roman" w:hAnsi="Times New Roman" w:cs="Times New Roman"/>
                <w:color w:val="000000"/>
                <w:kern w:val="0"/>
              </w:rPr>
            </w:pPr>
            <w:r w:rsidRPr="002536DD">
              <w:rPr>
                <w:rFonts w:ascii="Times New Roman" w:hAnsi="宋体" w:cs="宋体" w:hint="eastAsia"/>
                <w:color w:val="000000"/>
                <w:kern w:val="0"/>
              </w:rPr>
              <w:t>公务用车运行维护费</w:t>
            </w:r>
          </w:p>
        </w:tc>
        <w:tc>
          <w:tcPr>
            <w:tcW w:w="664" w:type="pct"/>
            <w:noWrap/>
            <w:vAlign w:val="center"/>
          </w:tcPr>
          <w:p w:rsidR="00B84B2E" w:rsidRPr="002536DD" w:rsidRDefault="00B84B2E">
            <w:pPr>
              <w:jc w:val="right"/>
              <w:rPr>
                <w:rFonts w:ascii="Times New Roman" w:hAnsi="Times New Roman" w:cs="Times New Roman"/>
                <w:color w:val="000000"/>
              </w:rPr>
            </w:pPr>
            <w:r w:rsidRPr="002536DD">
              <w:rPr>
                <w:rFonts w:ascii="Times New Roman" w:hAnsi="Times New Roman" w:cs="Times New Roman"/>
                <w:color w:val="000000"/>
              </w:rPr>
              <w:t xml:space="preserve">296.50 </w:t>
            </w:r>
          </w:p>
        </w:tc>
        <w:tc>
          <w:tcPr>
            <w:tcW w:w="582" w:type="pct"/>
            <w:noWrap/>
            <w:vAlign w:val="center"/>
          </w:tcPr>
          <w:p w:rsidR="00B84B2E" w:rsidRPr="00037913" w:rsidRDefault="00B84B2E">
            <w:pPr>
              <w:jc w:val="right"/>
              <w:rPr>
                <w:rFonts w:ascii="Times New Roman" w:hAnsi="Times New Roman" w:cs="Times New Roman"/>
              </w:rPr>
            </w:pPr>
            <w:r w:rsidRPr="00037913">
              <w:rPr>
                <w:rFonts w:ascii="Times New Roman" w:hAnsi="Times New Roman" w:cs="Times New Roman"/>
              </w:rPr>
              <w:t xml:space="preserve">270.09 </w:t>
            </w:r>
          </w:p>
        </w:tc>
        <w:tc>
          <w:tcPr>
            <w:tcW w:w="666" w:type="pct"/>
            <w:noWrap/>
            <w:vAlign w:val="center"/>
          </w:tcPr>
          <w:p w:rsidR="00B84B2E" w:rsidRPr="002536DD" w:rsidRDefault="00B84B2E">
            <w:pPr>
              <w:jc w:val="right"/>
              <w:rPr>
                <w:rFonts w:ascii="Times New Roman" w:hAnsi="Times New Roman" w:cs="Times New Roman"/>
                <w:color w:val="000000"/>
              </w:rPr>
            </w:pPr>
            <w:r w:rsidRPr="002536DD">
              <w:rPr>
                <w:rFonts w:ascii="Times New Roman" w:hAnsi="Times New Roman" w:cs="Times New Roman"/>
                <w:color w:val="000000"/>
              </w:rPr>
              <w:t xml:space="preserve">-26.41 </w:t>
            </w:r>
          </w:p>
        </w:tc>
        <w:tc>
          <w:tcPr>
            <w:tcW w:w="665" w:type="pct"/>
            <w:noWrap/>
            <w:vAlign w:val="center"/>
          </w:tcPr>
          <w:p w:rsidR="00B84B2E" w:rsidRPr="002536DD" w:rsidRDefault="00B84B2E">
            <w:pPr>
              <w:jc w:val="right"/>
              <w:rPr>
                <w:rFonts w:ascii="Times New Roman" w:hAnsi="Times New Roman" w:cs="Times New Roman"/>
                <w:color w:val="000000"/>
              </w:rPr>
            </w:pPr>
            <w:r w:rsidRPr="002536DD">
              <w:rPr>
                <w:rFonts w:ascii="Times New Roman" w:hAnsi="Times New Roman" w:cs="Times New Roman"/>
                <w:color w:val="000000"/>
              </w:rPr>
              <w:t>-8.91%</w:t>
            </w:r>
          </w:p>
        </w:tc>
        <w:tc>
          <w:tcPr>
            <w:tcW w:w="780" w:type="pct"/>
            <w:noWrap/>
            <w:vAlign w:val="center"/>
          </w:tcPr>
          <w:p w:rsidR="00B84B2E" w:rsidRPr="002536DD" w:rsidRDefault="00B84B2E">
            <w:pPr>
              <w:jc w:val="right"/>
              <w:rPr>
                <w:rFonts w:ascii="Times New Roman" w:hAnsi="Times New Roman" w:cs="Times New Roman"/>
                <w:color w:val="000000"/>
              </w:rPr>
            </w:pPr>
            <w:r w:rsidRPr="002536DD">
              <w:rPr>
                <w:rFonts w:ascii="Times New Roman" w:hAnsi="Times New Roman" w:cs="Times New Roman"/>
                <w:color w:val="000000"/>
              </w:rPr>
              <w:t xml:space="preserve">248.03 </w:t>
            </w:r>
          </w:p>
        </w:tc>
      </w:tr>
      <w:tr w:rsidR="00B84B2E" w:rsidRPr="00E222DD">
        <w:trPr>
          <w:trHeight w:val="340"/>
        </w:trPr>
        <w:tc>
          <w:tcPr>
            <w:tcW w:w="1643" w:type="pct"/>
            <w:noWrap/>
            <w:vAlign w:val="center"/>
          </w:tcPr>
          <w:p w:rsidR="00B84B2E" w:rsidRPr="002536DD" w:rsidRDefault="00B84B2E" w:rsidP="003D1C5F">
            <w:pPr>
              <w:widowControl/>
              <w:jc w:val="left"/>
              <w:rPr>
                <w:rFonts w:ascii="Times New Roman" w:hAnsi="Times New Roman" w:cs="Times New Roman"/>
                <w:color w:val="000000"/>
                <w:kern w:val="0"/>
              </w:rPr>
            </w:pPr>
            <w:r w:rsidRPr="002536DD">
              <w:rPr>
                <w:rFonts w:ascii="Times New Roman" w:hAnsi="宋体" w:cs="宋体" w:hint="eastAsia"/>
                <w:color w:val="000000"/>
                <w:kern w:val="0"/>
              </w:rPr>
              <w:t>公务接待费</w:t>
            </w:r>
          </w:p>
        </w:tc>
        <w:tc>
          <w:tcPr>
            <w:tcW w:w="664" w:type="pct"/>
            <w:noWrap/>
            <w:vAlign w:val="center"/>
          </w:tcPr>
          <w:p w:rsidR="00B84B2E" w:rsidRPr="002536DD" w:rsidRDefault="00B84B2E">
            <w:pPr>
              <w:jc w:val="right"/>
              <w:rPr>
                <w:rFonts w:ascii="Times New Roman" w:hAnsi="Times New Roman" w:cs="Times New Roman"/>
                <w:color w:val="000000"/>
              </w:rPr>
            </w:pPr>
            <w:r w:rsidRPr="002536DD">
              <w:rPr>
                <w:rFonts w:ascii="Times New Roman" w:hAnsi="Times New Roman" w:cs="Times New Roman"/>
                <w:color w:val="000000"/>
              </w:rPr>
              <w:t xml:space="preserve">135.30 </w:t>
            </w:r>
          </w:p>
        </w:tc>
        <w:tc>
          <w:tcPr>
            <w:tcW w:w="582" w:type="pct"/>
            <w:noWrap/>
            <w:vAlign w:val="center"/>
          </w:tcPr>
          <w:p w:rsidR="00B84B2E" w:rsidRPr="00037913" w:rsidRDefault="00B84B2E">
            <w:pPr>
              <w:jc w:val="right"/>
              <w:rPr>
                <w:rFonts w:ascii="Times New Roman" w:hAnsi="Times New Roman" w:cs="Times New Roman"/>
              </w:rPr>
            </w:pPr>
            <w:r w:rsidRPr="00037913">
              <w:rPr>
                <w:rFonts w:ascii="Times New Roman" w:hAnsi="Times New Roman" w:cs="Times New Roman"/>
              </w:rPr>
              <w:t xml:space="preserve">60.86 </w:t>
            </w:r>
          </w:p>
        </w:tc>
        <w:tc>
          <w:tcPr>
            <w:tcW w:w="666" w:type="pct"/>
            <w:noWrap/>
            <w:vAlign w:val="center"/>
          </w:tcPr>
          <w:p w:rsidR="00B84B2E" w:rsidRPr="002536DD" w:rsidRDefault="00B84B2E">
            <w:pPr>
              <w:jc w:val="right"/>
              <w:rPr>
                <w:rFonts w:ascii="Times New Roman" w:hAnsi="Times New Roman" w:cs="Times New Roman"/>
                <w:color w:val="000000"/>
              </w:rPr>
            </w:pPr>
            <w:r w:rsidRPr="002536DD">
              <w:rPr>
                <w:rFonts w:ascii="Times New Roman" w:hAnsi="Times New Roman" w:cs="Times New Roman"/>
                <w:color w:val="000000"/>
              </w:rPr>
              <w:t xml:space="preserve">-74.44 </w:t>
            </w:r>
          </w:p>
        </w:tc>
        <w:tc>
          <w:tcPr>
            <w:tcW w:w="665" w:type="pct"/>
            <w:noWrap/>
            <w:vAlign w:val="center"/>
          </w:tcPr>
          <w:p w:rsidR="00B84B2E" w:rsidRPr="002536DD" w:rsidRDefault="00B84B2E">
            <w:pPr>
              <w:jc w:val="right"/>
              <w:rPr>
                <w:rFonts w:ascii="Times New Roman" w:hAnsi="Times New Roman" w:cs="Times New Roman"/>
                <w:color w:val="000000"/>
              </w:rPr>
            </w:pPr>
            <w:r w:rsidRPr="002536DD">
              <w:rPr>
                <w:rFonts w:ascii="Times New Roman" w:hAnsi="Times New Roman" w:cs="Times New Roman"/>
                <w:color w:val="000000"/>
              </w:rPr>
              <w:t>-55.02%</w:t>
            </w:r>
          </w:p>
        </w:tc>
        <w:tc>
          <w:tcPr>
            <w:tcW w:w="780" w:type="pct"/>
            <w:noWrap/>
            <w:vAlign w:val="center"/>
          </w:tcPr>
          <w:p w:rsidR="00B84B2E" w:rsidRPr="002536DD" w:rsidRDefault="00B84B2E">
            <w:pPr>
              <w:jc w:val="right"/>
              <w:rPr>
                <w:rFonts w:ascii="Times New Roman" w:hAnsi="Times New Roman" w:cs="Times New Roman"/>
                <w:color w:val="000000"/>
              </w:rPr>
            </w:pPr>
            <w:r w:rsidRPr="002536DD">
              <w:rPr>
                <w:rFonts w:ascii="Times New Roman" w:hAnsi="Times New Roman" w:cs="Times New Roman"/>
                <w:color w:val="000000"/>
              </w:rPr>
              <w:t xml:space="preserve">186.12 </w:t>
            </w:r>
          </w:p>
        </w:tc>
      </w:tr>
      <w:tr w:rsidR="00B84B2E" w:rsidRPr="00E222DD">
        <w:trPr>
          <w:trHeight w:val="340"/>
        </w:trPr>
        <w:tc>
          <w:tcPr>
            <w:tcW w:w="1643" w:type="pct"/>
            <w:tcBorders>
              <w:bottom w:val="single" w:sz="4" w:space="0" w:color="auto"/>
            </w:tcBorders>
            <w:noWrap/>
            <w:vAlign w:val="center"/>
          </w:tcPr>
          <w:p w:rsidR="00B84B2E" w:rsidRPr="002536DD" w:rsidRDefault="00B84B2E" w:rsidP="003D1C5F">
            <w:pPr>
              <w:widowControl/>
              <w:jc w:val="center"/>
              <w:rPr>
                <w:rFonts w:ascii="Times New Roman" w:hAnsi="Times New Roman" w:cs="Times New Roman"/>
                <w:color w:val="000000"/>
                <w:kern w:val="0"/>
              </w:rPr>
            </w:pPr>
            <w:r w:rsidRPr="002536DD">
              <w:rPr>
                <w:rFonts w:ascii="Times New Roman" w:hAnsi="宋体" w:cs="宋体" w:hint="eastAsia"/>
                <w:color w:val="000000"/>
                <w:kern w:val="0"/>
              </w:rPr>
              <w:t>合计</w:t>
            </w:r>
          </w:p>
        </w:tc>
        <w:tc>
          <w:tcPr>
            <w:tcW w:w="664" w:type="pct"/>
            <w:tcBorders>
              <w:bottom w:val="single" w:sz="4" w:space="0" w:color="auto"/>
            </w:tcBorders>
            <w:noWrap/>
            <w:vAlign w:val="center"/>
          </w:tcPr>
          <w:p w:rsidR="00B84B2E" w:rsidRPr="002536DD" w:rsidRDefault="00B84B2E">
            <w:pPr>
              <w:jc w:val="right"/>
              <w:rPr>
                <w:rFonts w:ascii="Times New Roman" w:hAnsi="Times New Roman" w:cs="Times New Roman"/>
                <w:color w:val="000000"/>
              </w:rPr>
            </w:pPr>
            <w:r w:rsidRPr="002536DD">
              <w:rPr>
                <w:rFonts w:ascii="Times New Roman" w:hAnsi="Times New Roman" w:cs="Times New Roman"/>
                <w:color w:val="000000"/>
              </w:rPr>
              <w:t xml:space="preserve">503.80 </w:t>
            </w:r>
          </w:p>
        </w:tc>
        <w:tc>
          <w:tcPr>
            <w:tcW w:w="582" w:type="pct"/>
            <w:tcBorders>
              <w:bottom w:val="single" w:sz="4" w:space="0" w:color="auto"/>
            </w:tcBorders>
            <w:noWrap/>
            <w:vAlign w:val="center"/>
          </w:tcPr>
          <w:p w:rsidR="00B84B2E" w:rsidRPr="002536DD" w:rsidRDefault="00B84B2E">
            <w:pPr>
              <w:jc w:val="right"/>
              <w:rPr>
                <w:rFonts w:ascii="Times New Roman" w:hAnsi="Times New Roman" w:cs="Times New Roman"/>
                <w:color w:val="000000"/>
              </w:rPr>
            </w:pPr>
            <w:r w:rsidRPr="002536DD">
              <w:rPr>
                <w:rFonts w:ascii="Times New Roman" w:hAnsi="Times New Roman" w:cs="Times New Roman"/>
                <w:color w:val="000000"/>
              </w:rPr>
              <w:t xml:space="preserve">389.18 </w:t>
            </w:r>
          </w:p>
        </w:tc>
        <w:tc>
          <w:tcPr>
            <w:tcW w:w="666" w:type="pct"/>
            <w:tcBorders>
              <w:bottom w:val="single" w:sz="4" w:space="0" w:color="auto"/>
            </w:tcBorders>
            <w:noWrap/>
            <w:vAlign w:val="center"/>
          </w:tcPr>
          <w:p w:rsidR="00B84B2E" w:rsidRPr="002536DD" w:rsidRDefault="00B84B2E">
            <w:pPr>
              <w:jc w:val="right"/>
              <w:rPr>
                <w:rFonts w:ascii="Times New Roman" w:hAnsi="Times New Roman" w:cs="Times New Roman"/>
                <w:color w:val="000000"/>
              </w:rPr>
            </w:pPr>
            <w:r w:rsidRPr="002536DD">
              <w:rPr>
                <w:rFonts w:ascii="Times New Roman" w:hAnsi="Times New Roman" w:cs="Times New Roman"/>
                <w:color w:val="000000"/>
              </w:rPr>
              <w:t xml:space="preserve">-114.62 </w:t>
            </w:r>
          </w:p>
        </w:tc>
        <w:tc>
          <w:tcPr>
            <w:tcW w:w="665" w:type="pct"/>
            <w:tcBorders>
              <w:bottom w:val="single" w:sz="4" w:space="0" w:color="auto"/>
            </w:tcBorders>
            <w:noWrap/>
            <w:vAlign w:val="center"/>
          </w:tcPr>
          <w:p w:rsidR="00B84B2E" w:rsidRPr="002536DD" w:rsidRDefault="00B84B2E">
            <w:pPr>
              <w:jc w:val="right"/>
              <w:rPr>
                <w:rFonts w:ascii="Times New Roman" w:hAnsi="Times New Roman" w:cs="Times New Roman"/>
                <w:color w:val="000000"/>
              </w:rPr>
            </w:pPr>
            <w:r w:rsidRPr="002536DD">
              <w:rPr>
                <w:rFonts w:ascii="Times New Roman" w:hAnsi="Times New Roman" w:cs="Times New Roman"/>
                <w:color w:val="000000"/>
              </w:rPr>
              <w:t>-22.75%</w:t>
            </w:r>
          </w:p>
        </w:tc>
        <w:tc>
          <w:tcPr>
            <w:tcW w:w="780" w:type="pct"/>
            <w:tcBorders>
              <w:bottom w:val="single" w:sz="4" w:space="0" w:color="auto"/>
            </w:tcBorders>
            <w:noWrap/>
            <w:vAlign w:val="center"/>
          </w:tcPr>
          <w:p w:rsidR="00B84B2E" w:rsidRPr="002536DD" w:rsidRDefault="00B84B2E">
            <w:pPr>
              <w:jc w:val="right"/>
              <w:rPr>
                <w:rFonts w:ascii="Times New Roman" w:hAnsi="Times New Roman" w:cs="Times New Roman"/>
                <w:color w:val="000000"/>
              </w:rPr>
            </w:pPr>
            <w:r w:rsidRPr="002536DD">
              <w:rPr>
                <w:rFonts w:ascii="Times New Roman" w:hAnsi="Times New Roman" w:cs="Times New Roman"/>
                <w:color w:val="000000"/>
              </w:rPr>
              <w:t xml:space="preserve">476.21 </w:t>
            </w:r>
          </w:p>
        </w:tc>
      </w:tr>
    </w:tbl>
    <w:p w:rsidR="00B84B2E" w:rsidRPr="00B107E8" w:rsidRDefault="00B84B2E" w:rsidP="00B84B2E">
      <w:pPr>
        <w:spacing w:line="560" w:lineRule="exact"/>
        <w:ind w:firstLineChars="200" w:firstLine="31680"/>
        <w:rPr>
          <w:rFonts w:ascii="Times New Roman" w:eastAsia="方正仿宋_GBK" w:hAnsi="Times New Roman" w:cs="Times New Roman"/>
          <w:sz w:val="32"/>
          <w:szCs w:val="32"/>
        </w:rPr>
      </w:pPr>
      <w:r w:rsidRPr="00B107E8">
        <w:rPr>
          <w:rFonts w:ascii="Times New Roman" w:eastAsia="方正仿宋_GBK" w:hAnsi="Times New Roman" w:cs="Times New Roman"/>
          <w:sz w:val="32"/>
          <w:szCs w:val="32"/>
        </w:rPr>
        <w:t>1</w:t>
      </w:r>
      <w:r w:rsidRPr="00B107E8">
        <w:rPr>
          <w:rFonts w:ascii="Times New Roman" w:eastAsia="方正仿宋_GBK" w:hAnsi="Times New Roman" w:cs="方正仿宋_GBK" w:hint="eastAsia"/>
          <w:sz w:val="32"/>
          <w:szCs w:val="32"/>
        </w:rPr>
        <w:t>、因公出国（境）费用</w:t>
      </w:r>
    </w:p>
    <w:p w:rsidR="00B84B2E" w:rsidRPr="00B107E8" w:rsidRDefault="00B84B2E" w:rsidP="00CF4F3E">
      <w:pPr>
        <w:spacing w:line="560" w:lineRule="exact"/>
        <w:ind w:firstLineChars="200" w:firstLine="31680"/>
        <w:rPr>
          <w:rFonts w:ascii="Times New Roman" w:eastAsia="方正仿宋_GBK" w:hAnsi="Times New Roman" w:cs="Times New Roman"/>
          <w:sz w:val="32"/>
          <w:szCs w:val="32"/>
        </w:rPr>
      </w:pPr>
      <w:r w:rsidRPr="00B107E8">
        <w:rPr>
          <w:rFonts w:ascii="Times New Roman" w:eastAsia="方正仿宋_GBK" w:hAnsi="Times New Roman" w:cs="方正仿宋_GBK" w:hint="eastAsia"/>
          <w:sz w:val="32"/>
          <w:szCs w:val="32"/>
        </w:rPr>
        <w:t>全年出国</w:t>
      </w:r>
      <w:r w:rsidRPr="00B107E8">
        <w:rPr>
          <w:rFonts w:ascii="Times New Roman" w:eastAsia="方正仿宋_GBK" w:hAnsi="Times New Roman" w:cs="Times New Roman"/>
          <w:sz w:val="32"/>
          <w:szCs w:val="32"/>
        </w:rPr>
        <w:t>6</w:t>
      </w:r>
      <w:r w:rsidRPr="00B107E8">
        <w:rPr>
          <w:rFonts w:ascii="Times New Roman" w:eastAsia="方正仿宋_GBK" w:hAnsi="Times New Roman" w:cs="方正仿宋_GBK" w:hint="eastAsia"/>
          <w:sz w:val="32"/>
          <w:szCs w:val="32"/>
        </w:rPr>
        <w:t>批次共</w:t>
      </w:r>
      <w:r w:rsidRPr="00B107E8">
        <w:rPr>
          <w:rFonts w:ascii="Times New Roman" w:eastAsia="方正仿宋_GBK" w:hAnsi="Times New Roman" w:cs="Times New Roman"/>
          <w:sz w:val="32"/>
          <w:szCs w:val="32"/>
        </w:rPr>
        <w:t>6</w:t>
      </w:r>
      <w:r w:rsidRPr="00B107E8">
        <w:rPr>
          <w:rFonts w:ascii="Times New Roman" w:eastAsia="方正仿宋_GBK" w:hAnsi="Times New Roman" w:cs="方正仿宋_GBK" w:hint="eastAsia"/>
          <w:sz w:val="32"/>
          <w:szCs w:val="32"/>
        </w:rPr>
        <w:t>人，支出</w:t>
      </w:r>
      <w:r w:rsidRPr="00B107E8">
        <w:rPr>
          <w:rFonts w:ascii="Times New Roman" w:eastAsia="方正仿宋_GBK" w:hAnsi="Times New Roman" w:cs="Times New Roman"/>
          <w:sz w:val="32"/>
          <w:szCs w:val="32"/>
        </w:rPr>
        <w:t>38.24</w:t>
      </w:r>
      <w:r w:rsidRPr="00B107E8">
        <w:rPr>
          <w:rFonts w:ascii="Times New Roman" w:eastAsia="方正仿宋_GBK" w:hAnsi="Times New Roman" w:cs="方正仿宋_GBK" w:hint="eastAsia"/>
          <w:sz w:val="32"/>
          <w:szCs w:val="32"/>
        </w:rPr>
        <w:t>万元，年初预算</w:t>
      </w:r>
      <w:r w:rsidRPr="00B107E8">
        <w:rPr>
          <w:rFonts w:ascii="Times New Roman" w:eastAsia="方正仿宋_GBK" w:hAnsi="Times New Roman" w:cs="Times New Roman"/>
          <w:sz w:val="32"/>
          <w:szCs w:val="32"/>
        </w:rPr>
        <w:t>50.00</w:t>
      </w:r>
      <w:r w:rsidRPr="00B107E8">
        <w:rPr>
          <w:rFonts w:ascii="Times New Roman" w:eastAsia="方正仿宋_GBK" w:hAnsi="Times New Roman" w:cs="方正仿宋_GBK" w:hint="eastAsia"/>
          <w:sz w:val="32"/>
          <w:szCs w:val="32"/>
        </w:rPr>
        <w:t>万元，结余</w:t>
      </w:r>
      <w:r w:rsidRPr="00B107E8">
        <w:rPr>
          <w:rFonts w:ascii="Times New Roman" w:eastAsia="方正仿宋_GBK" w:hAnsi="Times New Roman" w:cs="Times New Roman"/>
          <w:sz w:val="32"/>
          <w:szCs w:val="32"/>
        </w:rPr>
        <w:t>11.76</w:t>
      </w:r>
      <w:r w:rsidRPr="00B107E8">
        <w:rPr>
          <w:rFonts w:ascii="Times New Roman" w:eastAsia="方正仿宋_GBK" w:hAnsi="Times New Roman" w:cs="方正仿宋_GBK" w:hint="eastAsia"/>
          <w:sz w:val="32"/>
          <w:szCs w:val="32"/>
        </w:rPr>
        <w:t>万元。较</w:t>
      </w:r>
      <w:r w:rsidRPr="00B107E8">
        <w:rPr>
          <w:rFonts w:ascii="Times New Roman" w:eastAsia="方正仿宋_GBK" w:hAnsi="Times New Roman" w:cs="Times New Roman"/>
          <w:sz w:val="32"/>
          <w:szCs w:val="32"/>
        </w:rPr>
        <w:t>2016</w:t>
      </w:r>
      <w:r w:rsidRPr="00B107E8">
        <w:rPr>
          <w:rFonts w:ascii="Times New Roman" w:eastAsia="方正仿宋_GBK" w:hAnsi="Times New Roman" w:cs="方正仿宋_GBK" w:hint="eastAsia"/>
          <w:sz w:val="32"/>
          <w:szCs w:val="32"/>
        </w:rPr>
        <w:t>年支出减少</w:t>
      </w:r>
      <w:r w:rsidRPr="00B107E8">
        <w:rPr>
          <w:rFonts w:ascii="Times New Roman" w:eastAsia="方正仿宋_GBK" w:hAnsi="Times New Roman" w:cs="Times New Roman"/>
          <w:sz w:val="32"/>
          <w:szCs w:val="32"/>
        </w:rPr>
        <w:t>3.82</w:t>
      </w:r>
      <w:r w:rsidRPr="00B107E8">
        <w:rPr>
          <w:rFonts w:ascii="Times New Roman" w:eastAsia="方正仿宋_GBK" w:hAnsi="Times New Roman" w:cs="方正仿宋_GBK" w:hint="eastAsia"/>
          <w:sz w:val="32"/>
          <w:szCs w:val="32"/>
        </w:rPr>
        <w:t>万元。</w:t>
      </w:r>
    </w:p>
    <w:p w:rsidR="00B84B2E" w:rsidRPr="00B107E8" w:rsidRDefault="00B84B2E" w:rsidP="00CF4F3E">
      <w:pPr>
        <w:spacing w:line="560" w:lineRule="exact"/>
        <w:ind w:firstLineChars="200" w:firstLine="31680"/>
        <w:rPr>
          <w:rFonts w:ascii="Times New Roman" w:eastAsia="方正仿宋_GBK" w:hAnsi="Times New Roman" w:cs="Times New Roman"/>
          <w:sz w:val="32"/>
          <w:szCs w:val="32"/>
        </w:rPr>
      </w:pPr>
      <w:r w:rsidRPr="00B107E8">
        <w:rPr>
          <w:rFonts w:ascii="Times New Roman" w:eastAsia="方正仿宋_GBK" w:hAnsi="Times New Roman" w:cs="Times New Roman"/>
          <w:sz w:val="32"/>
          <w:szCs w:val="32"/>
        </w:rPr>
        <w:t>2</w:t>
      </w:r>
      <w:r w:rsidRPr="00B107E8">
        <w:rPr>
          <w:rFonts w:ascii="Times New Roman" w:eastAsia="方正仿宋_GBK" w:hAnsi="Times New Roman" w:cs="方正仿宋_GBK" w:hint="eastAsia"/>
          <w:sz w:val="32"/>
          <w:szCs w:val="32"/>
        </w:rPr>
        <w:t>、公务用车购置及运行费</w:t>
      </w:r>
    </w:p>
    <w:p w:rsidR="00B84B2E" w:rsidRPr="00B107E8" w:rsidRDefault="00B84B2E" w:rsidP="00CF4F3E">
      <w:pPr>
        <w:spacing w:line="560" w:lineRule="exact"/>
        <w:ind w:firstLineChars="200" w:firstLine="31680"/>
        <w:rPr>
          <w:rFonts w:ascii="Times New Roman" w:eastAsia="方正仿宋_GBK" w:hAnsi="Times New Roman" w:cs="Times New Roman"/>
          <w:sz w:val="32"/>
          <w:szCs w:val="32"/>
        </w:rPr>
      </w:pPr>
      <w:r w:rsidRPr="00B107E8">
        <w:rPr>
          <w:rFonts w:ascii="Times New Roman" w:eastAsia="方正仿宋_GBK" w:hAnsi="Times New Roman" w:cs="Times New Roman"/>
          <w:sz w:val="32"/>
          <w:szCs w:val="32"/>
        </w:rPr>
        <w:t>2017</w:t>
      </w:r>
      <w:r w:rsidRPr="00B107E8">
        <w:rPr>
          <w:rFonts w:ascii="Times New Roman" w:eastAsia="方正仿宋_GBK" w:hAnsi="Times New Roman" w:cs="方正仿宋_GBK" w:hint="eastAsia"/>
          <w:sz w:val="32"/>
          <w:szCs w:val="32"/>
        </w:rPr>
        <w:t>年新购车辆</w:t>
      </w:r>
      <w:r w:rsidRPr="00B107E8">
        <w:rPr>
          <w:rFonts w:ascii="Times New Roman" w:eastAsia="方正仿宋_GBK" w:hAnsi="Times New Roman" w:cs="Times New Roman"/>
          <w:sz w:val="32"/>
          <w:szCs w:val="32"/>
        </w:rPr>
        <w:t>1</w:t>
      </w:r>
      <w:r w:rsidRPr="00B107E8">
        <w:rPr>
          <w:rFonts w:ascii="Times New Roman" w:eastAsia="方正仿宋_GBK" w:hAnsi="Times New Roman" w:cs="方正仿宋_GBK" w:hint="eastAsia"/>
          <w:sz w:val="32"/>
          <w:szCs w:val="32"/>
        </w:rPr>
        <w:t>台，金额</w:t>
      </w:r>
      <w:r w:rsidRPr="00B107E8">
        <w:rPr>
          <w:rFonts w:ascii="Times New Roman" w:eastAsia="方正仿宋_GBK" w:hAnsi="Times New Roman" w:cs="Times New Roman"/>
          <w:sz w:val="32"/>
          <w:szCs w:val="32"/>
        </w:rPr>
        <w:t>19.98</w:t>
      </w:r>
      <w:r w:rsidRPr="00B107E8">
        <w:rPr>
          <w:rFonts w:ascii="Times New Roman" w:eastAsia="方正仿宋_GBK" w:hAnsi="Times New Roman" w:cs="方正仿宋_GBK" w:hint="eastAsia"/>
          <w:sz w:val="32"/>
          <w:szCs w:val="32"/>
        </w:rPr>
        <w:t>万元。</w:t>
      </w:r>
      <w:r w:rsidRPr="00B107E8">
        <w:rPr>
          <w:rFonts w:ascii="Times New Roman" w:eastAsia="方正仿宋_GBK" w:hAnsi="Times New Roman" w:cs="Times New Roman"/>
          <w:sz w:val="32"/>
          <w:szCs w:val="32"/>
        </w:rPr>
        <w:t>2017</w:t>
      </w:r>
      <w:r w:rsidRPr="00B107E8">
        <w:rPr>
          <w:rFonts w:ascii="Times New Roman" w:eastAsia="方正仿宋_GBK" w:hAnsi="Times New Roman" w:cs="方正仿宋_GBK" w:hint="eastAsia"/>
          <w:sz w:val="32"/>
          <w:szCs w:val="32"/>
        </w:rPr>
        <w:t>年无车辆处置情况。</w:t>
      </w:r>
      <w:r w:rsidRPr="00B107E8">
        <w:rPr>
          <w:rFonts w:ascii="Times New Roman" w:eastAsia="方正仿宋_GBK" w:hAnsi="Times New Roman" w:cs="Times New Roman"/>
          <w:sz w:val="32"/>
          <w:szCs w:val="32"/>
        </w:rPr>
        <w:t>2017</w:t>
      </w:r>
      <w:r w:rsidRPr="00B107E8">
        <w:rPr>
          <w:rFonts w:ascii="Times New Roman" w:eastAsia="方正仿宋_GBK" w:hAnsi="Times New Roman" w:cs="方正仿宋_GBK" w:hint="eastAsia"/>
          <w:sz w:val="32"/>
          <w:szCs w:val="32"/>
        </w:rPr>
        <w:t>年末部门共有公务车</w:t>
      </w:r>
      <w:r w:rsidRPr="00B107E8">
        <w:rPr>
          <w:rFonts w:ascii="Times New Roman" w:eastAsia="方正仿宋_GBK" w:hAnsi="Times New Roman" w:cs="Times New Roman"/>
          <w:sz w:val="32"/>
          <w:szCs w:val="32"/>
        </w:rPr>
        <w:t>33</w:t>
      </w:r>
      <w:r w:rsidRPr="00B107E8">
        <w:rPr>
          <w:rFonts w:ascii="Times New Roman" w:eastAsia="方正仿宋_GBK" w:hAnsi="Times New Roman" w:cs="方正仿宋_GBK" w:hint="eastAsia"/>
          <w:sz w:val="32"/>
          <w:szCs w:val="32"/>
        </w:rPr>
        <w:t>台。</w:t>
      </w:r>
    </w:p>
    <w:p w:rsidR="00B84B2E" w:rsidRPr="00B107E8" w:rsidRDefault="00B84B2E" w:rsidP="00CF4F3E">
      <w:pPr>
        <w:spacing w:line="560" w:lineRule="exact"/>
        <w:ind w:firstLineChars="200" w:firstLine="31680"/>
        <w:rPr>
          <w:rFonts w:ascii="Times New Roman" w:eastAsia="方正仿宋_GBK" w:hAnsi="Times New Roman" w:cs="Times New Roman"/>
          <w:sz w:val="32"/>
          <w:szCs w:val="32"/>
        </w:rPr>
      </w:pPr>
      <w:r w:rsidRPr="00B107E8">
        <w:rPr>
          <w:rFonts w:ascii="Times New Roman" w:eastAsia="方正仿宋_GBK" w:hAnsi="Times New Roman" w:cs="方正仿宋_GBK" w:hint="eastAsia"/>
          <w:sz w:val="32"/>
          <w:szCs w:val="32"/>
        </w:rPr>
        <w:t>（</w:t>
      </w:r>
      <w:r w:rsidRPr="00B107E8">
        <w:rPr>
          <w:rFonts w:ascii="Times New Roman" w:eastAsia="方正仿宋_GBK" w:hAnsi="Times New Roman" w:cs="Times New Roman"/>
          <w:sz w:val="32"/>
          <w:szCs w:val="32"/>
        </w:rPr>
        <w:t>1</w:t>
      </w:r>
      <w:r w:rsidRPr="00B107E8">
        <w:rPr>
          <w:rFonts w:ascii="Times New Roman" w:eastAsia="方正仿宋_GBK" w:hAnsi="Times New Roman" w:cs="方正仿宋_GBK" w:hint="eastAsia"/>
          <w:sz w:val="32"/>
          <w:szCs w:val="32"/>
        </w:rPr>
        <w:t>）公务车运行维护费</w:t>
      </w:r>
    </w:p>
    <w:p w:rsidR="00B84B2E" w:rsidRPr="00B107E8" w:rsidRDefault="00B84B2E" w:rsidP="00CF4F3E">
      <w:pPr>
        <w:spacing w:line="560" w:lineRule="exact"/>
        <w:ind w:firstLineChars="200" w:firstLine="31680"/>
        <w:rPr>
          <w:rFonts w:ascii="Times New Roman" w:eastAsia="方正仿宋_GBK" w:hAnsi="Times New Roman" w:cs="Times New Roman"/>
          <w:sz w:val="32"/>
          <w:szCs w:val="32"/>
        </w:rPr>
      </w:pPr>
      <w:r w:rsidRPr="00B107E8">
        <w:rPr>
          <w:rFonts w:ascii="Times New Roman" w:eastAsia="方正仿宋_GBK" w:hAnsi="Times New Roman" w:cs="Times New Roman"/>
          <w:sz w:val="32"/>
          <w:szCs w:val="32"/>
        </w:rPr>
        <w:t>2017</w:t>
      </w:r>
      <w:r w:rsidRPr="00B107E8">
        <w:rPr>
          <w:rFonts w:ascii="Times New Roman" w:eastAsia="方正仿宋_GBK" w:hAnsi="Times New Roman" w:cs="方正仿宋_GBK" w:hint="eastAsia"/>
          <w:sz w:val="32"/>
          <w:szCs w:val="32"/>
        </w:rPr>
        <w:t>年的公务</w:t>
      </w:r>
      <w:r>
        <w:rPr>
          <w:rFonts w:ascii="Times New Roman" w:eastAsia="方正仿宋_GBK" w:hAnsi="Times New Roman" w:cs="方正仿宋_GBK" w:hint="eastAsia"/>
          <w:sz w:val="32"/>
          <w:szCs w:val="32"/>
        </w:rPr>
        <w:t>用车运行维护费</w:t>
      </w:r>
      <w:r w:rsidRPr="00B107E8">
        <w:rPr>
          <w:rFonts w:ascii="Times New Roman" w:eastAsia="方正仿宋_GBK" w:hAnsi="Times New Roman" w:cs="方正仿宋_GBK" w:hint="eastAsia"/>
          <w:sz w:val="32"/>
          <w:szCs w:val="32"/>
        </w:rPr>
        <w:t>为</w:t>
      </w:r>
      <w:r w:rsidRPr="00BC621F">
        <w:rPr>
          <w:rFonts w:ascii="Times New Roman" w:eastAsia="方正仿宋_GBK" w:hAnsi="Times New Roman" w:cs="Times New Roman"/>
          <w:sz w:val="32"/>
          <w:szCs w:val="32"/>
        </w:rPr>
        <w:t>270.09</w:t>
      </w:r>
      <w:r w:rsidRPr="00B107E8">
        <w:rPr>
          <w:rFonts w:ascii="Times New Roman" w:eastAsia="方正仿宋_GBK" w:hAnsi="Times New Roman" w:cs="方正仿宋_GBK" w:hint="eastAsia"/>
          <w:sz w:val="32"/>
          <w:szCs w:val="32"/>
        </w:rPr>
        <w:t>万元，较年初预算节约</w:t>
      </w:r>
      <w:r w:rsidRPr="00B107E8">
        <w:rPr>
          <w:rFonts w:ascii="Times New Roman" w:eastAsia="方正仿宋_GBK" w:hAnsi="Times New Roman" w:cs="Times New Roman"/>
          <w:sz w:val="32"/>
          <w:szCs w:val="32"/>
        </w:rPr>
        <w:t>26.41</w:t>
      </w:r>
      <w:r w:rsidRPr="00B107E8">
        <w:rPr>
          <w:rFonts w:ascii="Times New Roman" w:eastAsia="方正仿宋_GBK" w:hAnsi="Times New Roman" w:cs="方正仿宋_GBK" w:hint="eastAsia"/>
          <w:sz w:val="32"/>
          <w:szCs w:val="32"/>
        </w:rPr>
        <w:t>万元</w:t>
      </w:r>
      <w:r>
        <w:rPr>
          <w:rFonts w:ascii="Times New Roman" w:eastAsia="方正仿宋_GBK" w:hAnsi="Times New Roman" w:cs="方正仿宋_GBK" w:hint="eastAsia"/>
          <w:sz w:val="32"/>
          <w:szCs w:val="32"/>
        </w:rPr>
        <w:t>，节约率为</w:t>
      </w:r>
      <w:r>
        <w:rPr>
          <w:rFonts w:ascii="Times New Roman" w:eastAsia="方正仿宋_GBK" w:hAnsi="Times New Roman" w:cs="方正仿宋_GBK"/>
          <w:sz w:val="32"/>
          <w:szCs w:val="32"/>
        </w:rPr>
        <w:t>8.91%</w:t>
      </w:r>
      <w:r w:rsidRPr="00B107E8">
        <w:rPr>
          <w:rFonts w:ascii="Times New Roman" w:eastAsia="方正仿宋_GBK" w:hAnsi="Times New Roman" w:cs="方正仿宋_GBK" w:hint="eastAsia"/>
          <w:sz w:val="32"/>
          <w:szCs w:val="32"/>
        </w:rPr>
        <w:t>。平均每台车的运行费用为</w:t>
      </w:r>
      <w:r w:rsidRPr="00B107E8">
        <w:rPr>
          <w:rFonts w:ascii="Times New Roman" w:eastAsia="方正仿宋_GBK" w:hAnsi="Times New Roman" w:cs="Times New Roman"/>
          <w:sz w:val="32"/>
          <w:szCs w:val="32"/>
        </w:rPr>
        <w:t>8.18</w:t>
      </w:r>
      <w:r w:rsidRPr="00B107E8">
        <w:rPr>
          <w:rFonts w:ascii="Times New Roman" w:eastAsia="方正仿宋_GBK" w:hAnsi="Times New Roman" w:cs="方正仿宋_GBK" w:hint="eastAsia"/>
          <w:sz w:val="32"/>
          <w:szCs w:val="32"/>
        </w:rPr>
        <w:t>万元，较</w:t>
      </w:r>
      <w:r w:rsidRPr="00B107E8">
        <w:rPr>
          <w:rFonts w:ascii="Times New Roman" w:eastAsia="方正仿宋_GBK" w:hAnsi="Times New Roman" w:cs="Times New Roman"/>
          <w:sz w:val="32"/>
          <w:szCs w:val="32"/>
        </w:rPr>
        <w:t>2016</w:t>
      </w:r>
      <w:r w:rsidRPr="00B107E8">
        <w:rPr>
          <w:rFonts w:ascii="Times New Roman" w:eastAsia="方正仿宋_GBK" w:hAnsi="Times New Roman" w:cs="方正仿宋_GBK" w:hint="eastAsia"/>
          <w:sz w:val="32"/>
          <w:szCs w:val="32"/>
        </w:rPr>
        <w:t>年平均每台车运行费用增加了</w:t>
      </w:r>
      <w:r w:rsidRPr="00B107E8">
        <w:rPr>
          <w:rFonts w:ascii="Times New Roman" w:eastAsia="方正仿宋_GBK" w:hAnsi="Times New Roman" w:cs="Times New Roman"/>
          <w:sz w:val="32"/>
          <w:szCs w:val="32"/>
        </w:rPr>
        <w:t>0.66</w:t>
      </w:r>
      <w:r w:rsidRPr="00B107E8">
        <w:rPr>
          <w:rFonts w:ascii="Times New Roman" w:eastAsia="方正仿宋_GBK" w:hAnsi="Times New Roman" w:cs="方正仿宋_GBK" w:hint="eastAsia"/>
          <w:sz w:val="32"/>
          <w:szCs w:val="32"/>
        </w:rPr>
        <w:t>万元。</w:t>
      </w:r>
    </w:p>
    <w:p w:rsidR="00B84B2E" w:rsidRPr="00B107E8" w:rsidRDefault="00B84B2E" w:rsidP="00CF4F3E">
      <w:pPr>
        <w:spacing w:line="560" w:lineRule="exact"/>
        <w:ind w:firstLineChars="200" w:firstLine="31680"/>
        <w:rPr>
          <w:rFonts w:ascii="Times New Roman" w:eastAsia="方正仿宋_GBK" w:hAnsi="Times New Roman" w:cs="Times New Roman"/>
          <w:sz w:val="32"/>
          <w:szCs w:val="32"/>
        </w:rPr>
      </w:pPr>
      <w:r w:rsidRPr="00B107E8">
        <w:rPr>
          <w:rFonts w:ascii="Times New Roman" w:eastAsia="方正仿宋_GBK" w:hAnsi="Times New Roman" w:cs="方正仿宋_GBK" w:hint="eastAsia"/>
          <w:sz w:val="32"/>
          <w:szCs w:val="32"/>
        </w:rPr>
        <w:t>（</w:t>
      </w:r>
      <w:r w:rsidRPr="00B107E8">
        <w:rPr>
          <w:rFonts w:ascii="Times New Roman" w:eastAsia="方正仿宋_GBK" w:hAnsi="Times New Roman" w:cs="Times New Roman"/>
          <w:sz w:val="32"/>
          <w:szCs w:val="32"/>
        </w:rPr>
        <w:t>2</w:t>
      </w:r>
      <w:r w:rsidRPr="00B107E8">
        <w:rPr>
          <w:rFonts w:ascii="Times New Roman" w:eastAsia="方正仿宋_GBK" w:hAnsi="Times New Roman" w:cs="方正仿宋_GBK" w:hint="eastAsia"/>
          <w:sz w:val="32"/>
          <w:szCs w:val="32"/>
        </w:rPr>
        <w:t>）公务用车购置费</w:t>
      </w:r>
    </w:p>
    <w:p w:rsidR="00B84B2E" w:rsidRPr="00B107E8" w:rsidRDefault="00B84B2E" w:rsidP="00CF4F3E">
      <w:pPr>
        <w:spacing w:line="560" w:lineRule="exact"/>
        <w:ind w:firstLineChars="200" w:firstLine="31680"/>
        <w:rPr>
          <w:rFonts w:ascii="Times New Roman" w:eastAsia="方正仿宋_GBK" w:hAnsi="Times New Roman" w:cs="Times New Roman"/>
          <w:sz w:val="32"/>
          <w:szCs w:val="32"/>
        </w:rPr>
      </w:pPr>
      <w:r w:rsidRPr="00B107E8">
        <w:rPr>
          <w:rFonts w:ascii="Times New Roman" w:eastAsia="方正仿宋_GBK" w:hAnsi="Times New Roman" w:cs="Times New Roman"/>
          <w:sz w:val="32"/>
          <w:szCs w:val="32"/>
        </w:rPr>
        <w:t>2017</w:t>
      </w:r>
      <w:r w:rsidRPr="00B107E8">
        <w:rPr>
          <w:rFonts w:ascii="Times New Roman" w:eastAsia="方正仿宋_GBK" w:hAnsi="Times New Roman" w:cs="方正仿宋_GBK" w:hint="eastAsia"/>
          <w:sz w:val="32"/>
          <w:szCs w:val="32"/>
        </w:rPr>
        <w:t>年公务用车购置费预算</w:t>
      </w:r>
      <w:r w:rsidRPr="00B107E8">
        <w:rPr>
          <w:rFonts w:ascii="Times New Roman" w:eastAsia="方正仿宋_GBK" w:hAnsi="Times New Roman" w:cs="Times New Roman"/>
          <w:sz w:val="32"/>
          <w:szCs w:val="32"/>
        </w:rPr>
        <w:t>22</w:t>
      </w:r>
      <w:r w:rsidRPr="00B107E8">
        <w:rPr>
          <w:rFonts w:ascii="Times New Roman" w:eastAsia="方正仿宋_GBK" w:hAnsi="Times New Roman" w:cs="方正仿宋_GBK" w:hint="eastAsia"/>
          <w:sz w:val="32"/>
          <w:szCs w:val="32"/>
        </w:rPr>
        <w:t>万元，决算为</w:t>
      </w:r>
      <w:r w:rsidRPr="00B107E8">
        <w:rPr>
          <w:rFonts w:ascii="Times New Roman" w:eastAsia="方正仿宋_GBK" w:hAnsi="Times New Roman" w:cs="Times New Roman"/>
          <w:sz w:val="32"/>
          <w:szCs w:val="32"/>
        </w:rPr>
        <w:t>19.98</w:t>
      </w:r>
      <w:r w:rsidRPr="00B107E8">
        <w:rPr>
          <w:rFonts w:ascii="Times New Roman" w:eastAsia="方正仿宋_GBK" w:hAnsi="Times New Roman" w:cs="方正仿宋_GBK" w:hint="eastAsia"/>
          <w:sz w:val="32"/>
          <w:szCs w:val="32"/>
        </w:rPr>
        <w:t>万元，较年初预算节约</w:t>
      </w:r>
      <w:r w:rsidRPr="00B107E8">
        <w:rPr>
          <w:rFonts w:ascii="Times New Roman" w:eastAsia="方正仿宋_GBK" w:hAnsi="Times New Roman" w:cs="Times New Roman"/>
          <w:sz w:val="32"/>
          <w:szCs w:val="32"/>
        </w:rPr>
        <w:t>2.02</w:t>
      </w:r>
      <w:r w:rsidRPr="00B107E8">
        <w:rPr>
          <w:rFonts w:ascii="Times New Roman" w:eastAsia="方正仿宋_GBK" w:hAnsi="Times New Roman" w:cs="方正仿宋_GBK" w:hint="eastAsia"/>
          <w:sz w:val="32"/>
          <w:szCs w:val="32"/>
        </w:rPr>
        <w:t>万元，较</w:t>
      </w:r>
      <w:r w:rsidRPr="00B107E8">
        <w:rPr>
          <w:rFonts w:ascii="Times New Roman" w:eastAsia="方正仿宋_GBK" w:hAnsi="Times New Roman" w:cs="Times New Roman"/>
          <w:sz w:val="32"/>
          <w:szCs w:val="32"/>
        </w:rPr>
        <w:t>2016</w:t>
      </w:r>
      <w:r w:rsidRPr="00B107E8">
        <w:rPr>
          <w:rFonts w:ascii="Times New Roman" w:eastAsia="方正仿宋_GBK" w:hAnsi="Times New Roman" w:cs="方正仿宋_GBK" w:hint="eastAsia"/>
          <w:sz w:val="32"/>
          <w:szCs w:val="32"/>
        </w:rPr>
        <w:t>年支出增加</w:t>
      </w:r>
      <w:r w:rsidRPr="00B107E8">
        <w:rPr>
          <w:rFonts w:ascii="Times New Roman" w:eastAsia="方正仿宋_GBK" w:hAnsi="Times New Roman" w:cs="Times New Roman"/>
          <w:sz w:val="32"/>
          <w:szCs w:val="32"/>
        </w:rPr>
        <w:t>19.98</w:t>
      </w:r>
      <w:r w:rsidRPr="00B107E8">
        <w:rPr>
          <w:rFonts w:ascii="Times New Roman" w:eastAsia="方正仿宋_GBK" w:hAnsi="Times New Roman" w:cs="方正仿宋_GBK" w:hint="eastAsia"/>
          <w:sz w:val="32"/>
          <w:szCs w:val="32"/>
        </w:rPr>
        <w:t>万元。</w:t>
      </w:r>
    </w:p>
    <w:p w:rsidR="00B84B2E" w:rsidRPr="00B107E8" w:rsidRDefault="00B84B2E" w:rsidP="00CF4F3E">
      <w:pPr>
        <w:spacing w:line="560" w:lineRule="exact"/>
        <w:ind w:firstLineChars="200" w:firstLine="31680"/>
        <w:rPr>
          <w:rFonts w:ascii="Times New Roman" w:eastAsia="方正仿宋_GBK" w:hAnsi="Times New Roman" w:cs="Times New Roman"/>
          <w:sz w:val="32"/>
          <w:szCs w:val="32"/>
        </w:rPr>
      </w:pPr>
      <w:r w:rsidRPr="00B107E8">
        <w:rPr>
          <w:rFonts w:ascii="Times New Roman" w:eastAsia="方正仿宋_GBK" w:hAnsi="Times New Roman" w:cs="Times New Roman"/>
          <w:sz w:val="32"/>
          <w:szCs w:val="32"/>
        </w:rPr>
        <w:t>3</w:t>
      </w:r>
      <w:r w:rsidRPr="00B107E8">
        <w:rPr>
          <w:rFonts w:ascii="Times New Roman" w:eastAsia="方正仿宋_GBK" w:hAnsi="Times New Roman" w:cs="方正仿宋_GBK" w:hint="eastAsia"/>
          <w:sz w:val="32"/>
          <w:szCs w:val="32"/>
        </w:rPr>
        <w:t>、公务接待费</w:t>
      </w:r>
    </w:p>
    <w:p w:rsidR="00B84B2E" w:rsidRPr="00B107E8" w:rsidRDefault="00B84B2E" w:rsidP="00CF4F3E">
      <w:pPr>
        <w:spacing w:line="560" w:lineRule="exact"/>
        <w:ind w:firstLineChars="200" w:firstLine="31680"/>
        <w:rPr>
          <w:rFonts w:ascii="Times New Roman" w:eastAsia="方正仿宋_GBK" w:hAnsi="Times New Roman" w:cs="Times New Roman"/>
          <w:sz w:val="32"/>
          <w:szCs w:val="32"/>
        </w:rPr>
      </w:pPr>
      <w:r w:rsidRPr="00B107E8">
        <w:rPr>
          <w:rFonts w:ascii="Times New Roman" w:eastAsia="方正仿宋_GBK" w:hAnsi="Times New Roman" w:cs="方正仿宋_GBK" w:hint="eastAsia"/>
          <w:sz w:val="32"/>
          <w:szCs w:val="32"/>
        </w:rPr>
        <w:t>全年共公务接待</w:t>
      </w:r>
      <w:r w:rsidRPr="00B107E8">
        <w:rPr>
          <w:rFonts w:ascii="Times New Roman" w:eastAsia="方正仿宋_GBK" w:hAnsi="Times New Roman" w:cs="Times New Roman"/>
          <w:sz w:val="32"/>
          <w:szCs w:val="32"/>
        </w:rPr>
        <w:t>526</w:t>
      </w:r>
      <w:r w:rsidRPr="00B107E8">
        <w:rPr>
          <w:rFonts w:ascii="Times New Roman" w:eastAsia="方正仿宋_GBK" w:hAnsi="Times New Roman" w:cs="方正仿宋_GBK" w:hint="eastAsia"/>
          <w:sz w:val="32"/>
          <w:szCs w:val="32"/>
        </w:rPr>
        <w:t>批、</w:t>
      </w:r>
      <w:r w:rsidRPr="00B107E8">
        <w:rPr>
          <w:rFonts w:ascii="Times New Roman" w:eastAsia="方正仿宋_GBK" w:hAnsi="Times New Roman" w:cs="Times New Roman"/>
          <w:sz w:val="32"/>
          <w:szCs w:val="32"/>
        </w:rPr>
        <w:t>3976</w:t>
      </w:r>
      <w:r w:rsidRPr="00B107E8">
        <w:rPr>
          <w:rFonts w:ascii="Times New Roman" w:eastAsia="方正仿宋_GBK" w:hAnsi="Times New Roman" w:cs="方正仿宋_GBK" w:hint="eastAsia"/>
          <w:sz w:val="32"/>
          <w:szCs w:val="32"/>
        </w:rPr>
        <w:t>人。</w:t>
      </w:r>
      <w:r>
        <w:rPr>
          <w:rFonts w:ascii="Times New Roman" w:eastAsia="方正仿宋_GBK" w:hAnsi="Times New Roman" w:cs="方正仿宋_GBK"/>
          <w:sz w:val="32"/>
          <w:szCs w:val="32"/>
        </w:rPr>
        <w:t>2017</w:t>
      </w:r>
      <w:r w:rsidRPr="00B107E8">
        <w:rPr>
          <w:rFonts w:ascii="Times New Roman" w:eastAsia="方正仿宋_GBK" w:hAnsi="Times New Roman" w:cs="方正仿宋_GBK" w:hint="eastAsia"/>
          <w:sz w:val="32"/>
          <w:szCs w:val="32"/>
        </w:rPr>
        <w:t>年</w:t>
      </w:r>
      <w:r>
        <w:rPr>
          <w:rFonts w:ascii="Times New Roman" w:eastAsia="方正仿宋_GBK" w:hAnsi="Times New Roman" w:cs="方正仿宋_GBK" w:hint="eastAsia"/>
          <w:sz w:val="32"/>
          <w:szCs w:val="32"/>
        </w:rPr>
        <w:t>公务接待费</w:t>
      </w:r>
      <w:r w:rsidRPr="00B107E8">
        <w:rPr>
          <w:rFonts w:ascii="Times New Roman" w:eastAsia="方正仿宋_GBK" w:hAnsi="Times New Roman" w:cs="方正仿宋_GBK" w:hint="eastAsia"/>
          <w:sz w:val="32"/>
          <w:szCs w:val="32"/>
        </w:rPr>
        <w:t>决算支出</w:t>
      </w:r>
      <w:r w:rsidRPr="00B107E8">
        <w:rPr>
          <w:rFonts w:ascii="Times New Roman" w:eastAsia="方正仿宋_GBK" w:hAnsi="Times New Roman" w:cs="Times New Roman"/>
          <w:sz w:val="32"/>
          <w:szCs w:val="32"/>
        </w:rPr>
        <w:t>60.86</w:t>
      </w:r>
      <w:r w:rsidRPr="00B107E8">
        <w:rPr>
          <w:rFonts w:ascii="Times New Roman" w:eastAsia="方正仿宋_GBK" w:hAnsi="Times New Roman" w:cs="方正仿宋_GBK" w:hint="eastAsia"/>
          <w:sz w:val="32"/>
          <w:szCs w:val="32"/>
        </w:rPr>
        <w:t>万元，较年初预算节约</w:t>
      </w:r>
      <w:r w:rsidRPr="00B107E8">
        <w:rPr>
          <w:rFonts w:ascii="Times New Roman" w:eastAsia="方正仿宋_GBK" w:hAnsi="Times New Roman" w:cs="Times New Roman"/>
          <w:sz w:val="32"/>
          <w:szCs w:val="32"/>
        </w:rPr>
        <w:t>74.44</w:t>
      </w:r>
      <w:r w:rsidRPr="00B107E8">
        <w:rPr>
          <w:rFonts w:ascii="Times New Roman" w:eastAsia="方正仿宋_GBK" w:hAnsi="Times New Roman" w:cs="方正仿宋_GBK" w:hint="eastAsia"/>
          <w:sz w:val="32"/>
          <w:szCs w:val="32"/>
        </w:rPr>
        <w:t>万元，</w:t>
      </w:r>
      <w:r>
        <w:rPr>
          <w:rFonts w:ascii="Times New Roman" w:eastAsia="方正仿宋_GBK" w:hAnsi="Times New Roman" w:cs="方正仿宋_GBK" w:hint="eastAsia"/>
          <w:sz w:val="32"/>
          <w:szCs w:val="32"/>
        </w:rPr>
        <w:t>节约率为</w:t>
      </w:r>
      <w:r w:rsidRPr="00B107E8">
        <w:rPr>
          <w:rFonts w:ascii="Times New Roman" w:eastAsia="方正仿宋_GBK" w:hAnsi="Times New Roman" w:cs="Times New Roman"/>
          <w:sz w:val="32"/>
          <w:szCs w:val="32"/>
        </w:rPr>
        <w:t>55.02%</w:t>
      </w:r>
      <w:r w:rsidRPr="00B107E8">
        <w:rPr>
          <w:rFonts w:ascii="Times New Roman" w:eastAsia="方正仿宋_GBK" w:hAnsi="Times New Roman" w:cs="方正仿宋_GBK" w:hint="eastAsia"/>
          <w:sz w:val="32"/>
          <w:szCs w:val="32"/>
        </w:rPr>
        <w:t>。较</w:t>
      </w:r>
      <w:r w:rsidRPr="00B107E8">
        <w:rPr>
          <w:rFonts w:ascii="Times New Roman" w:eastAsia="方正仿宋_GBK" w:hAnsi="Times New Roman" w:cs="Times New Roman"/>
          <w:sz w:val="32"/>
          <w:szCs w:val="32"/>
        </w:rPr>
        <w:t>2016</w:t>
      </w:r>
      <w:r w:rsidRPr="00B107E8">
        <w:rPr>
          <w:rFonts w:ascii="Times New Roman" w:eastAsia="方正仿宋_GBK" w:hAnsi="Times New Roman" w:cs="方正仿宋_GBK" w:hint="eastAsia"/>
          <w:sz w:val="32"/>
          <w:szCs w:val="32"/>
        </w:rPr>
        <w:t>年支出减少</w:t>
      </w:r>
      <w:r w:rsidRPr="00B107E8">
        <w:rPr>
          <w:rFonts w:ascii="Times New Roman" w:eastAsia="方正仿宋_GBK" w:hAnsi="Times New Roman" w:cs="Times New Roman"/>
          <w:sz w:val="32"/>
          <w:szCs w:val="32"/>
        </w:rPr>
        <w:t>125.26</w:t>
      </w:r>
      <w:r w:rsidRPr="00B107E8">
        <w:rPr>
          <w:rFonts w:ascii="Times New Roman" w:eastAsia="方正仿宋_GBK" w:hAnsi="Times New Roman" w:cs="方正仿宋_GBK" w:hint="eastAsia"/>
          <w:sz w:val="32"/>
          <w:szCs w:val="32"/>
        </w:rPr>
        <w:t>万元。</w:t>
      </w:r>
    </w:p>
    <w:p w:rsidR="00B84B2E" w:rsidRPr="00B107E8" w:rsidRDefault="00B84B2E" w:rsidP="00CF4F3E">
      <w:pPr>
        <w:spacing w:line="560" w:lineRule="exact"/>
        <w:ind w:firstLineChars="200" w:firstLine="31680"/>
        <w:outlineLvl w:val="1"/>
        <w:rPr>
          <w:rFonts w:ascii="Times New Roman" w:eastAsia="方正仿宋_GBK" w:hAnsi="Times New Roman" w:cs="Times New Roman"/>
          <w:sz w:val="32"/>
          <w:szCs w:val="32"/>
        </w:rPr>
      </w:pPr>
      <w:r w:rsidRPr="00B107E8">
        <w:rPr>
          <w:rFonts w:ascii="Times New Roman" w:eastAsia="方正仿宋_GBK" w:hAnsi="Times New Roman" w:cs="方正仿宋_GBK" w:hint="eastAsia"/>
          <w:sz w:val="32"/>
          <w:szCs w:val="32"/>
        </w:rPr>
        <w:t>（五）</w:t>
      </w:r>
      <w:r>
        <w:rPr>
          <w:rFonts w:ascii="Times New Roman" w:eastAsia="方正仿宋_GBK" w:hAnsi="Times New Roman" w:cs="方正仿宋_GBK" w:hint="eastAsia"/>
          <w:sz w:val="32"/>
          <w:szCs w:val="32"/>
        </w:rPr>
        <w:t>基本支出的</w:t>
      </w:r>
      <w:r w:rsidRPr="00B107E8">
        <w:rPr>
          <w:rFonts w:ascii="Times New Roman" w:eastAsia="方正仿宋_GBK" w:hAnsi="Times New Roman" w:cs="方正仿宋_GBK" w:hint="eastAsia"/>
          <w:sz w:val="32"/>
          <w:szCs w:val="32"/>
        </w:rPr>
        <w:t>公用经费情况</w:t>
      </w:r>
    </w:p>
    <w:p w:rsidR="00B84B2E" w:rsidRPr="00B107E8" w:rsidRDefault="00B84B2E" w:rsidP="00CF4F3E">
      <w:pPr>
        <w:spacing w:line="560" w:lineRule="exact"/>
        <w:ind w:firstLineChars="200" w:firstLine="31680"/>
        <w:rPr>
          <w:rFonts w:ascii="Times New Roman" w:eastAsia="方正仿宋_GBK" w:hAnsi="Times New Roman" w:cs="Times New Roman"/>
          <w:sz w:val="32"/>
          <w:szCs w:val="32"/>
        </w:rPr>
      </w:pPr>
      <w:r w:rsidRPr="00B107E8">
        <w:rPr>
          <w:rFonts w:ascii="Times New Roman" w:eastAsia="方正仿宋_GBK" w:hAnsi="Times New Roman" w:cs="Times New Roman"/>
          <w:sz w:val="32"/>
          <w:szCs w:val="32"/>
        </w:rPr>
        <w:t>2017</w:t>
      </w:r>
      <w:r w:rsidRPr="00B107E8">
        <w:rPr>
          <w:rFonts w:ascii="Times New Roman" w:eastAsia="方正仿宋_GBK" w:hAnsi="Times New Roman" w:cs="方正仿宋_GBK" w:hint="eastAsia"/>
          <w:sz w:val="32"/>
          <w:szCs w:val="32"/>
        </w:rPr>
        <w:t>年初省财政批复公用经费预算数为</w:t>
      </w:r>
      <w:r w:rsidRPr="00B107E8">
        <w:rPr>
          <w:rFonts w:ascii="Times New Roman" w:eastAsia="方正仿宋_GBK" w:hAnsi="Times New Roman" w:cs="Times New Roman"/>
          <w:sz w:val="32"/>
          <w:szCs w:val="32"/>
        </w:rPr>
        <w:t>2,361.41</w:t>
      </w:r>
      <w:r w:rsidRPr="00B107E8">
        <w:rPr>
          <w:rFonts w:ascii="Times New Roman" w:eastAsia="方正仿宋_GBK" w:hAnsi="Times New Roman" w:cs="方正仿宋_GBK" w:hint="eastAsia"/>
          <w:sz w:val="32"/>
          <w:szCs w:val="32"/>
        </w:rPr>
        <w:t>万元，上年结转结余</w:t>
      </w:r>
      <w:r w:rsidRPr="00B107E8">
        <w:rPr>
          <w:rFonts w:ascii="Times New Roman" w:eastAsia="方正仿宋_GBK" w:hAnsi="Times New Roman" w:cs="Times New Roman"/>
          <w:sz w:val="32"/>
          <w:szCs w:val="32"/>
        </w:rPr>
        <w:t>120.75</w:t>
      </w:r>
      <w:r w:rsidRPr="00B107E8">
        <w:rPr>
          <w:rFonts w:ascii="Times New Roman" w:eastAsia="方正仿宋_GBK" w:hAnsi="Times New Roman" w:cs="方正仿宋_GBK" w:hint="eastAsia"/>
          <w:sz w:val="32"/>
          <w:szCs w:val="32"/>
        </w:rPr>
        <w:t>万元，全年预算</w:t>
      </w:r>
      <w:r w:rsidRPr="00B107E8">
        <w:rPr>
          <w:rFonts w:ascii="Times New Roman" w:eastAsia="方正仿宋_GBK" w:hAnsi="Times New Roman" w:cs="Times New Roman"/>
          <w:sz w:val="32"/>
          <w:szCs w:val="32"/>
        </w:rPr>
        <w:t>2,482.16</w:t>
      </w:r>
      <w:r w:rsidRPr="00B107E8">
        <w:rPr>
          <w:rFonts w:ascii="Times New Roman" w:eastAsia="方正仿宋_GBK" w:hAnsi="Times New Roman" w:cs="方正仿宋_GBK" w:hint="eastAsia"/>
          <w:sz w:val="32"/>
          <w:szCs w:val="32"/>
        </w:rPr>
        <w:t>万元，全年决算支出公用经费</w:t>
      </w:r>
      <w:r w:rsidRPr="00B107E8">
        <w:rPr>
          <w:rFonts w:ascii="Times New Roman" w:eastAsia="方正仿宋_GBK" w:hAnsi="Times New Roman" w:cs="Times New Roman"/>
          <w:sz w:val="32"/>
          <w:szCs w:val="32"/>
        </w:rPr>
        <w:t>2,372.23</w:t>
      </w:r>
      <w:r w:rsidRPr="00B107E8">
        <w:rPr>
          <w:rFonts w:ascii="Times New Roman" w:eastAsia="方正仿宋_GBK" w:hAnsi="Times New Roman" w:cs="方正仿宋_GBK" w:hint="eastAsia"/>
          <w:sz w:val="32"/>
          <w:szCs w:val="32"/>
        </w:rPr>
        <w:t>万元，较预算总额</w:t>
      </w:r>
      <w:r>
        <w:rPr>
          <w:rFonts w:ascii="Times New Roman" w:eastAsia="方正仿宋_GBK" w:hAnsi="Times New Roman" w:cs="方正仿宋_GBK" w:hint="eastAsia"/>
          <w:sz w:val="32"/>
          <w:szCs w:val="32"/>
        </w:rPr>
        <w:t>节约</w:t>
      </w:r>
      <w:r w:rsidRPr="00B107E8">
        <w:rPr>
          <w:rFonts w:ascii="Times New Roman" w:eastAsia="方正仿宋_GBK" w:hAnsi="Times New Roman" w:cs="Times New Roman"/>
          <w:sz w:val="32"/>
          <w:szCs w:val="32"/>
        </w:rPr>
        <w:t>109.93</w:t>
      </w:r>
      <w:r w:rsidRPr="00B107E8">
        <w:rPr>
          <w:rFonts w:ascii="Times New Roman" w:eastAsia="方正仿宋_GBK" w:hAnsi="Times New Roman" w:cs="方正仿宋_GBK" w:hint="eastAsia"/>
          <w:sz w:val="32"/>
          <w:szCs w:val="32"/>
        </w:rPr>
        <w:t>万元，</w:t>
      </w:r>
      <w:r>
        <w:rPr>
          <w:rFonts w:ascii="Times New Roman" w:eastAsia="方正仿宋_GBK" w:hAnsi="Times New Roman" w:cs="方正仿宋_GBK" w:hint="eastAsia"/>
          <w:sz w:val="32"/>
          <w:szCs w:val="32"/>
        </w:rPr>
        <w:t>节约率为</w:t>
      </w:r>
      <w:r w:rsidRPr="00B107E8">
        <w:rPr>
          <w:rFonts w:ascii="Times New Roman" w:eastAsia="方正仿宋_GBK" w:hAnsi="Times New Roman" w:cs="Times New Roman"/>
          <w:sz w:val="32"/>
          <w:szCs w:val="32"/>
        </w:rPr>
        <w:t>4.43%</w:t>
      </w:r>
      <w:r w:rsidRPr="00B107E8">
        <w:rPr>
          <w:rFonts w:ascii="Times New Roman" w:eastAsia="方正仿宋_GBK" w:hAnsi="Times New Roman" w:cs="方正仿宋_GBK" w:hint="eastAsia"/>
          <w:sz w:val="32"/>
          <w:szCs w:val="32"/>
        </w:rPr>
        <w:t>，主要系办公费、差旅费、公务用车运行维护费用、其他交通费用、其</w:t>
      </w:r>
      <w:r>
        <w:rPr>
          <w:rFonts w:ascii="Times New Roman" w:eastAsia="方正仿宋_GBK" w:hAnsi="Times New Roman" w:cs="方正仿宋_GBK" w:hint="eastAsia"/>
          <w:sz w:val="32"/>
          <w:szCs w:val="32"/>
        </w:rPr>
        <w:t>他商品服务支出等有结余。具体明细如下（单位：万元）</w:t>
      </w:r>
    </w:p>
    <w:tbl>
      <w:tblPr>
        <w:tblW w:w="8180" w:type="dxa"/>
        <w:tblInd w:w="-106" w:type="dxa"/>
        <w:tblLook w:val="00A0"/>
      </w:tblPr>
      <w:tblGrid>
        <w:gridCol w:w="2380"/>
        <w:gridCol w:w="1400"/>
        <w:gridCol w:w="1400"/>
        <w:gridCol w:w="1791"/>
        <w:gridCol w:w="1209"/>
      </w:tblGrid>
      <w:tr w:rsidR="00B84B2E" w:rsidRPr="00E222DD">
        <w:trPr>
          <w:trHeight w:val="240"/>
          <w:tblHeader/>
        </w:trPr>
        <w:tc>
          <w:tcPr>
            <w:tcW w:w="2380" w:type="dxa"/>
            <w:vMerge w:val="restart"/>
            <w:tcBorders>
              <w:top w:val="single" w:sz="8" w:space="0" w:color="auto"/>
              <w:left w:val="nil"/>
              <w:bottom w:val="dotted" w:sz="4" w:space="0" w:color="000000"/>
              <w:right w:val="dotted" w:sz="4" w:space="0" w:color="auto"/>
            </w:tcBorders>
            <w:noWrap/>
            <w:vAlign w:val="center"/>
          </w:tcPr>
          <w:p w:rsidR="00B84B2E" w:rsidRPr="002536DD" w:rsidRDefault="00B84B2E" w:rsidP="009C7535">
            <w:pPr>
              <w:widowControl/>
              <w:jc w:val="center"/>
              <w:rPr>
                <w:rFonts w:ascii="Times New Roman" w:hAnsi="Times New Roman" w:cs="Times New Roman"/>
                <w:color w:val="000000"/>
                <w:kern w:val="0"/>
              </w:rPr>
            </w:pPr>
            <w:r w:rsidRPr="002536DD">
              <w:rPr>
                <w:rFonts w:ascii="Times New Roman" w:hAnsi="宋体" w:cs="宋体" w:hint="eastAsia"/>
                <w:color w:val="000000"/>
                <w:kern w:val="0"/>
              </w:rPr>
              <w:t>项目</w:t>
            </w:r>
          </w:p>
        </w:tc>
        <w:tc>
          <w:tcPr>
            <w:tcW w:w="1400" w:type="dxa"/>
            <w:vMerge w:val="restart"/>
            <w:tcBorders>
              <w:top w:val="single" w:sz="8" w:space="0" w:color="auto"/>
              <w:left w:val="dotted" w:sz="4" w:space="0" w:color="auto"/>
              <w:bottom w:val="dotted" w:sz="4" w:space="0" w:color="000000"/>
              <w:right w:val="dotted" w:sz="4" w:space="0" w:color="auto"/>
            </w:tcBorders>
            <w:noWrap/>
            <w:vAlign w:val="center"/>
          </w:tcPr>
          <w:p w:rsidR="00B84B2E" w:rsidRPr="002536DD" w:rsidRDefault="00B84B2E" w:rsidP="009C7535">
            <w:pPr>
              <w:widowControl/>
              <w:jc w:val="center"/>
              <w:rPr>
                <w:rFonts w:ascii="Times New Roman" w:hAnsi="Times New Roman" w:cs="Times New Roman"/>
                <w:color w:val="000000"/>
                <w:kern w:val="0"/>
              </w:rPr>
            </w:pPr>
            <w:r w:rsidRPr="002536DD">
              <w:rPr>
                <w:rFonts w:ascii="Times New Roman" w:hAnsi="Times New Roman" w:cs="Times New Roman"/>
                <w:color w:val="000000"/>
                <w:kern w:val="0"/>
              </w:rPr>
              <w:t xml:space="preserve"> </w:t>
            </w:r>
            <w:r w:rsidRPr="002536DD">
              <w:rPr>
                <w:rFonts w:ascii="Times New Roman" w:hAnsi="宋体" w:cs="宋体" w:hint="eastAsia"/>
                <w:color w:val="000000"/>
                <w:kern w:val="0"/>
              </w:rPr>
              <w:t>预算总额</w:t>
            </w:r>
            <w:r w:rsidRPr="002536DD">
              <w:rPr>
                <w:rFonts w:ascii="Times New Roman" w:hAnsi="Times New Roman" w:cs="Times New Roman"/>
                <w:color w:val="000000"/>
                <w:kern w:val="0"/>
              </w:rPr>
              <w:t xml:space="preserve"> </w:t>
            </w:r>
          </w:p>
        </w:tc>
        <w:tc>
          <w:tcPr>
            <w:tcW w:w="1400" w:type="dxa"/>
            <w:vMerge w:val="restart"/>
            <w:tcBorders>
              <w:top w:val="single" w:sz="8" w:space="0" w:color="auto"/>
              <w:left w:val="dotted" w:sz="4" w:space="0" w:color="auto"/>
              <w:bottom w:val="dotted" w:sz="4" w:space="0" w:color="000000"/>
              <w:right w:val="dotted" w:sz="4" w:space="0" w:color="auto"/>
            </w:tcBorders>
            <w:noWrap/>
            <w:vAlign w:val="center"/>
          </w:tcPr>
          <w:p w:rsidR="00B84B2E" w:rsidRPr="002536DD" w:rsidRDefault="00B84B2E" w:rsidP="009C7535">
            <w:pPr>
              <w:widowControl/>
              <w:jc w:val="center"/>
              <w:rPr>
                <w:rFonts w:ascii="Times New Roman" w:hAnsi="Times New Roman" w:cs="Times New Roman"/>
                <w:color w:val="000000"/>
                <w:kern w:val="0"/>
              </w:rPr>
            </w:pPr>
            <w:r w:rsidRPr="002536DD">
              <w:rPr>
                <w:rFonts w:ascii="Times New Roman" w:hAnsi="宋体" w:cs="宋体" w:hint="eastAsia"/>
                <w:color w:val="000000"/>
                <w:kern w:val="0"/>
              </w:rPr>
              <w:t>决算支出</w:t>
            </w:r>
          </w:p>
        </w:tc>
        <w:tc>
          <w:tcPr>
            <w:tcW w:w="3000" w:type="dxa"/>
            <w:gridSpan w:val="2"/>
            <w:tcBorders>
              <w:top w:val="single" w:sz="8" w:space="0" w:color="auto"/>
              <w:left w:val="nil"/>
              <w:bottom w:val="dotted" w:sz="4" w:space="0" w:color="auto"/>
              <w:right w:val="nil"/>
            </w:tcBorders>
            <w:noWrap/>
            <w:vAlign w:val="center"/>
          </w:tcPr>
          <w:p w:rsidR="00B84B2E" w:rsidRPr="002536DD" w:rsidRDefault="00B84B2E" w:rsidP="009C7535">
            <w:pPr>
              <w:widowControl/>
              <w:jc w:val="center"/>
              <w:rPr>
                <w:rFonts w:ascii="Times New Roman" w:hAnsi="Times New Roman" w:cs="Times New Roman"/>
                <w:color w:val="000000"/>
                <w:kern w:val="0"/>
              </w:rPr>
            </w:pPr>
            <w:r w:rsidRPr="002536DD">
              <w:rPr>
                <w:rFonts w:ascii="Times New Roman" w:hAnsi="宋体" w:cs="宋体" w:hint="eastAsia"/>
                <w:color w:val="000000"/>
                <w:kern w:val="0"/>
              </w:rPr>
              <w:t>超预算（负数为节约）</w:t>
            </w:r>
          </w:p>
        </w:tc>
      </w:tr>
      <w:tr w:rsidR="00B84B2E" w:rsidRPr="00E222DD">
        <w:trPr>
          <w:trHeight w:val="240"/>
          <w:tblHeader/>
        </w:trPr>
        <w:tc>
          <w:tcPr>
            <w:tcW w:w="2380" w:type="dxa"/>
            <w:vMerge/>
            <w:tcBorders>
              <w:top w:val="single" w:sz="8" w:space="0" w:color="auto"/>
              <w:left w:val="nil"/>
              <w:bottom w:val="dotted" w:sz="4" w:space="0" w:color="000000"/>
              <w:right w:val="dotted" w:sz="4" w:space="0" w:color="auto"/>
            </w:tcBorders>
            <w:vAlign w:val="center"/>
          </w:tcPr>
          <w:p w:rsidR="00B84B2E" w:rsidRPr="002536DD" w:rsidRDefault="00B84B2E" w:rsidP="009C7535">
            <w:pPr>
              <w:widowControl/>
              <w:jc w:val="left"/>
              <w:rPr>
                <w:rFonts w:ascii="Times New Roman" w:hAnsi="Times New Roman" w:cs="Times New Roman"/>
                <w:color w:val="000000"/>
                <w:kern w:val="0"/>
              </w:rPr>
            </w:pPr>
          </w:p>
        </w:tc>
        <w:tc>
          <w:tcPr>
            <w:tcW w:w="1400" w:type="dxa"/>
            <w:vMerge/>
            <w:tcBorders>
              <w:top w:val="single" w:sz="8" w:space="0" w:color="auto"/>
              <w:left w:val="dotted" w:sz="4" w:space="0" w:color="auto"/>
              <w:bottom w:val="dotted" w:sz="4" w:space="0" w:color="000000"/>
              <w:right w:val="dotted" w:sz="4" w:space="0" w:color="auto"/>
            </w:tcBorders>
            <w:vAlign w:val="center"/>
          </w:tcPr>
          <w:p w:rsidR="00B84B2E" w:rsidRPr="002536DD" w:rsidRDefault="00B84B2E" w:rsidP="009C7535">
            <w:pPr>
              <w:widowControl/>
              <w:jc w:val="left"/>
              <w:rPr>
                <w:rFonts w:ascii="Times New Roman" w:hAnsi="Times New Roman" w:cs="Times New Roman"/>
                <w:color w:val="000000"/>
                <w:kern w:val="0"/>
              </w:rPr>
            </w:pPr>
          </w:p>
        </w:tc>
        <w:tc>
          <w:tcPr>
            <w:tcW w:w="1400" w:type="dxa"/>
            <w:vMerge/>
            <w:tcBorders>
              <w:top w:val="single" w:sz="8" w:space="0" w:color="auto"/>
              <w:left w:val="dotted" w:sz="4" w:space="0" w:color="auto"/>
              <w:bottom w:val="dotted" w:sz="4" w:space="0" w:color="000000"/>
              <w:right w:val="dotted" w:sz="4" w:space="0" w:color="auto"/>
            </w:tcBorders>
            <w:vAlign w:val="center"/>
          </w:tcPr>
          <w:p w:rsidR="00B84B2E" w:rsidRPr="002536DD" w:rsidRDefault="00B84B2E" w:rsidP="009C7535">
            <w:pPr>
              <w:widowControl/>
              <w:jc w:val="left"/>
              <w:rPr>
                <w:rFonts w:ascii="Times New Roman" w:hAnsi="Times New Roman" w:cs="Times New Roman"/>
                <w:color w:val="000000"/>
                <w:kern w:val="0"/>
              </w:rPr>
            </w:pPr>
          </w:p>
        </w:tc>
        <w:tc>
          <w:tcPr>
            <w:tcW w:w="1791" w:type="dxa"/>
            <w:tcBorders>
              <w:top w:val="nil"/>
              <w:left w:val="nil"/>
              <w:bottom w:val="dotted" w:sz="4" w:space="0" w:color="auto"/>
              <w:right w:val="dotted" w:sz="4" w:space="0" w:color="auto"/>
            </w:tcBorders>
            <w:noWrap/>
            <w:vAlign w:val="center"/>
          </w:tcPr>
          <w:p w:rsidR="00B84B2E" w:rsidRPr="002536DD" w:rsidRDefault="00B84B2E" w:rsidP="009C7535">
            <w:pPr>
              <w:widowControl/>
              <w:jc w:val="center"/>
              <w:rPr>
                <w:rFonts w:ascii="Times New Roman" w:hAnsi="Times New Roman" w:cs="Times New Roman"/>
                <w:color w:val="000000"/>
                <w:kern w:val="0"/>
              </w:rPr>
            </w:pPr>
            <w:r w:rsidRPr="002536DD">
              <w:rPr>
                <w:rFonts w:ascii="Times New Roman" w:hAnsi="宋体" w:cs="宋体" w:hint="eastAsia"/>
                <w:color w:val="000000"/>
                <w:kern w:val="0"/>
              </w:rPr>
              <w:t>金额</w:t>
            </w:r>
          </w:p>
        </w:tc>
        <w:tc>
          <w:tcPr>
            <w:tcW w:w="1209" w:type="dxa"/>
            <w:tcBorders>
              <w:top w:val="nil"/>
              <w:left w:val="nil"/>
              <w:bottom w:val="dotted" w:sz="4" w:space="0" w:color="auto"/>
              <w:right w:val="nil"/>
            </w:tcBorders>
            <w:noWrap/>
            <w:vAlign w:val="center"/>
          </w:tcPr>
          <w:p w:rsidR="00B84B2E" w:rsidRPr="002536DD" w:rsidRDefault="00B84B2E" w:rsidP="009C7535">
            <w:pPr>
              <w:widowControl/>
              <w:jc w:val="center"/>
              <w:rPr>
                <w:rFonts w:ascii="Times New Roman" w:hAnsi="Times New Roman" w:cs="Times New Roman"/>
                <w:color w:val="000000"/>
                <w:kern w:val="0"/>
              </w:rPr>
            </w:pPr>
            <w:r w:rsidRPr="002536DD">
              <w:rPr>
                <w:rFonts w:ascii="Times New Roman" w:hAnsi="宋体" w:cs="宋体" w:hint="eastAsia"/>
                <w:color w:val="000000"/>
                <w:kern w:val="0"/>
              </w:rPr>
              <w:t>占比</w:t>
            </w:r>
          </w:p>
        </w:tc>
      </w:tr>
      <w:tr w:rsidR="00B84B2E" w:rsidRPr="00E222DD">
        <w:trPr>
          <w:trHeight w:val="340"/>
        </w:trPr>
        <w:tc>
          <w:tcPr>
            <w:tcW w:w="2380" w:type="dxa"/>
            <w:tcBorders>
              <w:top w:val="nil"/>
              <w:left w:val="nil"/>
              <w:bottom w:val="dotted" w:sz="4" w:space="0" w:color="auto"/>
              <w:right w:val="dotted" w:sz="4" w:space="0" w:color="auto"/>
            </w:tcBorders>
            <w:vAlign w:val="center"/>
          </w:tcPr>
          <w:p w:rsidR="00B84B2E" w:rsidRPr="002536DD" w:rsidRDefault="00B84B2E" w:rsidP="009C7535">
            <w:pPr>
              <w:widowControl/>
              <w:jc w:val="left"/>
              <w:rPr>
                <w:rFonts w:ascii="Times New Roman" w:hAnsi="Times New Roman" w:cs="Times New Roman"/>
                <w:color w:val="000000"/>
                <w:kern w:val="0"/>
              </w:rPr>
            </w:pPr>
            <w:r w:rsidRPr="002536DD">
              <w:rPr>
                <w:rFonts w:ascii="Times New Roman" w:hAnsi="宋体" w:cs="宋体" w:hint="eastAsia"/>
                <w:color w:val="000000"/>
                <w:kern w:val="0"/>
              </w:rPr>
              <w:t>办公费</w:t>
            </w:r>
          </w:p>
        </w:tc>
        <w:tc>
          <w:tcPr>
            <w:tcW w:w="1400" w:type="dxa"/>
            <w:tcBorders>
              <w:top w:val="nil"/>
              <w:left w:val="nil"/>
              <w:bottom w:val="dotted" w:sz="4" w:space="0" w:color="auto"/>
              <w:right w:val="dotted" w:sz="4" w:space="0" w:color="auto"/>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Times New Roman" w:cs="Times New Roman"/>
                <w:color w:val="000000"/>
                <w:kern w:val="0"/>
              </w:rPr>
              <w:t xml:space="preserve">     138.75 </w:t>
            </w:r>
          </w:p>
        </w:tc>
        <w:tc>
          <w:tcPr>
            <w:tcW w:w="1400" w:type="dxa"/>
            <w:tcBorders>
              <w:top w:val="nil"/>
              <w:left w:val="nil"/>
              <w:bottom w:val="dotted" w:sz="4" w:space="0" w:color="auto"/>
              <w:right w:val="dotted" w:sz="4" w:space="0" w:color="auto"/>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Times New Roman" w:cs="Times New Roman"/>
                <w:color w:val="000000"/>
                <w:kern w:val="0"/>
              </w:rPr>
              <w:t xml:space="preserve">      90.18 </w:t>
            </w:r>
          </w:p>
        </w:tc>
        <w:tc>
          <w:tcPr>
            <w:tcW w:w="1791" w:type="dxa"/>
            <w:tcBorders>
              <w:top w:val="nil"/>
              <w:left w:val="nil"/>
              <w:bottom w:val="dotted" w:sz="4" w:space="0" w:color="auto"/>
              <w:right w:val="dotted" w:sz="4" w:space="0" w:color="auto"/>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Times New Roman" w:cs="Times New Roman"/>
                <w:color w:val="000000"/>
                <w:kern w:val="0"/>
              </w:rPr>
              <w:t xml:space="preserve">      -48.57 </w:t>
            </w:r>
          </w:p>
        </w:tc>
        <w:tc>
          <w:tcPr>
            <w:tcW w:w="1209" w:type="dxa"/>
            <w:tcBorders>
              <w:top w:val="nil"/>
              <w:left w:val="nil"/>
              <w:bottom w:val="dotted" w:sz="4" w:space="0" w:color="auto"/>
              <w:right w:val="nil"/>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Times New Roman" w:cs="Times New Roman"/>
                <w:color w:val="000000"/>
                <w:kern w:val="0"/>
              </w:rPr>
              <w:t>-35.01%</w:t>
            </w:r>
          </w:p>
        </w:tc>
      </w:tr>
      <w:tr w:rsidR="00B84B2E" w:rsidRPr="00E222DD">
        <w:trPr>
          <w:trHeight w:val="340"/>
        </w:trPr>
        <w:tc>
          <w:tcPr>
            <w:tcW w:w="2380" w:type="dxa"/>
            <w:tcBorders>
              <w:top w:val="nil"/>
              <w:left w:val="nil"/>
              <w:bottom w:val="dotted" w:sz="4" w:space="0" w:color="auto"/>
              <w:right w:val="dotted" w:sz="4" w:space="0" w:color="auto"/>
            </w:tcBorders>
            <w:vAlign w:val="center"/>
          </w:tcPr>
          <w:p w:rsidR="00B84B2E" w:rsidRPr="002536DD" w:rsidRDefault="00B84B2E" w:rsidP="009C7535">
            <w:pPr>
              <w:widowControl/>
              <w:jc w:val="left"/>
              <w:rPr>
                <w:rFonts w:ascii="Times New Roman" w:hAnsi="Times New Roman" w:cs="Times New Roman"/>
                <w:color w:val="000000"/>
                <w:kern w:val="0"/>
              </w:rPr>
            </w:pPr>
            <w:r w:rsidRPr="002536DD">
              <w:rPr>
                <w:rFonts w:ascii="Times New Roman" w:hAnsi="宋体" w:cs="宋体" w:hint="eastAsia"/>
                <w:color w:val="000000"/>
                <w:kern w:val="0"/>
              </w:rPr>
              <w:t>印刷费</w:t>
            </w:r>
          </w:p>
        </w:tc>
        <w:tc>
          <w:tcPr>
            <w:tcW w:w="1400" w:type="dxa"/>
            <w:tcBorders>
              <w:top w:val="nil"/>
              <w:left w:val="nil"/>
              <w:bottom w:val="dotted" w:sz="4" w:space="0" w:color="auto"/>
              <w:right w:val="dotted" w:sz="4" w:space="0" w:color="auto"/>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Times New Roman" w:cs="Times New Roman"/>
                <w:color w:val="000000"/>
                <w:kern w:val="0"/>
              </w:rPr>
              <w:t xml:space="preserve">      60.50 </w:t>
            </w:r>
          </w:p>
        </w:tc>
        <w:tc>
          <w:tcPr>
            <w:tcW w:w="1400" w:type="dxa"/>
            <w:tcBorders>
              <w:top w:val="nil"/>
              <w:left w:val="nil"/>
              <w:bottom w:val="dotted" w:sz="4" w:space="0" w:color="auto"/>
              <w:right w:val="dotted" w:sz="4" w:space="0" w:color="auto"/>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Times New Roman" w:cs="Times New Roman"/>
                <w:color w:val="000000"/>
                <w:kern w:val="0"/>
              </w:rPr>
              <w:t xml:space="preserve">      60.46 </w:t>
            </w:r>
          </w:p>
        </w:tc>
        <w:tc>
          <w:tcPr>
            <w:tcW w:w="1791" w:type="dxa"/>
            <w:tcBorders>
              <w:top w:val="nil"/>
              <w:left w:val="nil"/>
              <w:bottom w:val="dotted" w:sz="4" w:space="0" w:color="auto"/>
              <w:right w:val="dotted" w:sz="4" w:space="0" w:color="auto"/>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Times New Roman" w:cs="Times New Roman"/>
                <w:color w:val="000000"/>
                <w:kern w:val="0"/>
              </w:rPr>
              <w:t xml:space="preserve">       -0.04 </w:t>
            </w:r>
          </w:p>
        </w:tc>
        <w:tc>
          <w:tcPr>
            <w:tcW w:w="1209" w:type="dxa"/>
            <w:tcBorders>
              <w:top w:val="nil"/>
              <w:left w:val="nil"/>
              <w:bottom w:val="dotted" w:sz="4" w:space="0" w:color="auto"/>
              <w:right w:val="nil"/>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Times New Roman" w:cs="Times New Roman"/>
                <w:color w:val="000000"/>
                <w:kern w:val="0"/>
              </w:rPr>
              <w:t>-0.07%</w:t>
            </w:r>
          </w:p>
        </w:tc>
      </w:tr>
      <w:tr w:rsidR="00B84B2E" w:rsidRPr="00E222DD">
        <w:trPr>
          <w:trHeight w:val="340"/>
        </w:trPr>
        <w:tc>
          <w:tcPr>
            <w:tcW w:w="2380" w:type="dxa"/>
            <w:tcBorders>
              <w:top w:val="nil"/>
              <w:left w:val="nil"/>
              <w:bottom w:val="dotted" w:sz="4" w:space="0" w:color="auto"/>
              <w:right w:val="dotted" w:sz="4" w:space="0" w:color="auto"/>
            </w:tcBorders>
            <w:vAlign w:val="center"/>
          </w:tcPr>
          <w:p w:rsidR="00B84B2E" w:rsidRPr="002536DD" w:rsidRDefault="00B84B2E" w:rsidP="009C7535">
            <w:pPr>
              <w:widowControl/>
              <w:jc w:val="left"/>
              <w:rPr>
                <w:rFonts w:ascii="Times New Roman" w:hAnsi="Times New Roman" w:cs="Times New Roman"/>
                <w:color w:val="000000"/>
                <w:kern w:val="0"/>
              </w:rPr>
            </w:pPr>
            <w:r w:rsidRPr="002536DD">
              <w:rPr>
                <w:rFonts w:ascii="Times New Roman" w:hAnsi="宋体" w:cs="宋体" w:hint="eastAsia"/>
                <w:color w:val="000000"/>
                <w:kern w:val="0"/>
              </w:rPr>
              <w:t>咨询费</w:t>
            </w:r>
          </w:p>
        </w:tc>
        <w:tc>
          <w:tcPr>
            <w:tcW w:w="1400" w:type="dxa"/>
            <w:tcBorders>
              <w:top w:val="nil"/>
              <w:left w:val="nil"/>
              <w:bottom w:val="dotted" w:sz="4" w:space="0" w:color="auto"/>
              <w:right w:val="dotted" w:sz="4" w:space="0" w:color="auto"/>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宋体" w:cs="宋体" w:hint="eastAsia"/>
                <w:color w:val="000000"/>
                <w:kern w:val="0"/>
              </w:rPr>
              <w:t xml:space="preserve">　</w:t>
            </w:r>
          </w:p>
        </w:tc>
        <w:tc>
          <w:tcPr>
            <w:tcW w:w="1400" w:type="dxa"/>
            <w:tcBorders>
              <w:top w:val="nil"/>
              <w:left w:val="nil"/>
              <w:bottom w:val="dotted" w:sz="4" w:space="0" w:color="auto"/>
              <w:right w:val="dotted" w:sz="4" w:space="0" w:color="auto"/>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宋体" w:cs="宋体" w:hint="eastAsia"/>
                <w:color w:val="000000"/>
                <w:kern w:val="0"/>
              </w:rPr>
              <w:t xml:space="preserve">　</w:t>
            </w:r>
          </w:p>
        </w:tc>
        <w:tc>
          <w:tcPr>
            <w:tcW w:w="1791" w:type="dxa"/>
            <w:tcBorders>
              <w:top w:val="nil"/>
              <w:left w:val="nil"/>
              <w:bottom w:val="dotted" w:sz="4" w:space="0" w:color="auto"/>
              <w:right w:val="dotted" w:sz="4" w:space="0" w:color="auto"/>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Times New Roman" w:cs="Times New Roman"/>
                <w:color w:val="000000"/>
                <w:kern w:val="0"/>
              </w:rPr>
              <w:t xml:space="preserve">         -   </w:t>
            </w:r>
          </w:p>
        </w:tc>
        <w:tc>
          <w:tcPr>
            <w:tcW w:w="1209" w:type="dxa"/>
            <w:tcBorders>
              <w:top w:val="nil"/>
              <w:left w:val="nil"/>
              <w:bottom w:val="dotted" w:sz="4" w:space="0" w:color="auto"/>
              <w:right w:val="nil"/>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宋体" w:cs="宋体" w:hint="eastAsia"/>
                <w:color w:val="000000"/>
                <w:kern w:val="0"/>
              </w:rPr>
              <w:t xml:space="preserve">　</w:t>
            </w:r>
          </w:p>
        </w:tc>
      </w:tr>
      <w:tr w:rsidR="00B84B2E" w:rsidRPr="00E222DD">
        <w:trPr>
          <w:trHeight w:val="340"/>
        </w:trPr>
        <w:tc>
          <w:tcPr>
            <w:tcW w:w="2380" w:type="dxa"/>
            <w:tcBorders>
              <w:top w:val="nil"/>
              <w:left w:val="nil"/>
              <w:bottom w:val="dotted" w:sz="4" w:space="0" w:color="auto"/>
              <w:right w:val="dotted" w:sz="4" w:space="0" w:color="auto"/>
            </w:tcBorders>
            <w:vAlign w:val="center"/>
          </w:tcPr>
          <w:p w:rsidR="00B84B2E" w:rsidRPr="002536DD" w:rsidRDefault="00B84B2E" w:rsidP="009C7535">
            <w:pPr>
              <w:widowControl/>
              <w:jc w:val="left"/>
              <w:rPr>
                <w:rFonts w:ascii="Times New Roman" w:hAnsi="Times New Roman" w:cs="Times New Roman"/>
                <w:color w:val="000000"/>
                <w:kern w:val="0"/>
              </w:rPr>
            </w:pPr>
            <w:r w:rsidRPr="002536DD">
              <w:rPr>
                <w:rFonts w:ascii="Times New Roman" w:hAnsi="宋体" w:cs="宋体" w:hint="eastAsia"/>
                <w:color w:val="000000"/>
                <w:kern w:val="0"/>
              </w:rPr>
              <w:t>手续费</w:t>
            </w:r>
          </w:p>
        </w:tc>
        <w:tc>
          <w:tcPr>
            <w:tcW w:w="1400" w:type="dxa"/>
            <w:tcBorders>
              <w:top w:val="nil"/>
              <w:left w:val="nil"/>
              <w:bottom w:val="dotted" w:sz="4" w:space="0" w:color="auto"/>
              <w:right w:val="dotted" w:sz="4" w:space="0" w:color="auto"/>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宋体" w:cs="宋体" w:hint="eastAsia"/>
                <w:color w:val="000000"/>
                <w:kern w:val="0"/>
              </w:rPr>
              <w:t xml:space="preserve">　</w:t>
            </w:r>
          </w:p>
        </w:tc>
        <w:tc>
          <w:tcPr>
            <w:tcW w:w="1400" w:type="dxa"/>
            <w:tcBorders>
              <w:top w:val="nil"/>
              <w:left w:val="nil"/>
              <w:bottom w:val="dotted" w:sz="4" w:space="0" w:color="auto"/>
              <w:right w:val="dotted" w:sz="4" w:space="0" w:color="auto"/>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宋体" w:cs="宋体" w:hint="eastAsia"/>
                <w:color w:val="000000"/>
                <w:kern w:val="0"/>
              </w:rPr>
              <w:t xml:space="preserve">　</w:t>
            </w:r>
          </w:p>
        </w:tc>
        <w:tc>
          <w:tcPr>
            <w:tcW w:w="1791" w:type="dxa"/>
            <w:tcBorders>
              <w:top w:val="nil"/>
              <w:left w:val="nil"/>
              <w:bottom w:val="dotted" w:sz="4" w:space="0" w:color="auto"/>
              <w:right w:val="dotted" w:sz="4" w:space="0" w:color="auto"/>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Times New Roman" w:cs="Times New Roman"/>
                <w:color w:val="000000"/>
                <w:kern w:val="0"/>
              </w:rPr>
              <w:t xml:space="preserve">         -   </w:t>
            </w:r>
          </w:p>
        </w:tc>
        <w:tc>
          <w:tcPr>
            <w:tcW w:w="1209" w:type="dxa"/>
            <w:tcBorders>
              <w:top w:val="nil"/>
              <w:left w:val="nil"/>
              <w:bottom w:val="dotted" w:sz="4" w:space="0" w:color="auto"/>
              <w:right w:val="nil"/>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宋体" w:cs="宋体" w:hint="eastAsia"/>
                <w:color w:val="000000"/>
                <w:kern w:val="0"/>
              </w:rPr>
              <w:t xml:space="preserve">　</w:t>
            </w:r>
          </w:p>
        </w:tc>
      </w:tr>
      <w:tr w:rsidR="00B84B2E" w:rsidRPr="00E222DD">
        <w:trPr>
          <w:trHeight w:val="340"/>
        </w:trPr>
        <w:tc>
          <w:tcPr>
            <w:tcW w:w="2380" w:type="dxa"/>
            <w:tcBorders>
              <w:top w:val="nil"/>
              <w:left w:val="nil"/>
              <w:bottom w:val="dotted" w:sz="4" w:space="0" w:color="auto"/>
              <w:right w:val="dotted" w:sz="4" w:space="0" w:color="auto"/>
            </w:tcBorders>
            <w:vAlign w:val="center"/>
          </w:tcPr>
          <w:p w:rsidR="00B84B2E" w:rsidRPr="002536DD" w:rsidRDefault="00B84B2E" w:rsidP="009C7535">
            <w:pPr>
              <w:widowControl/>
              <w:jc w:val="left"/>
              <w:rPr>
                <w:rFonts w:ascii="Times New Roman" w:hAnsi="Times New Roman" w:cs="Times New Roman"/>
                <w:color w:val="000000"/>
                <w:kern w:val="0"/>
              </w:rPr>
            </w:pPr>
            <w:r w:rsidRPr="002536DD">
              <w:rPr>
                <w:rFonts w:ascii="Times New Roman" w:hAnsi="宋体" w:cs="宋体" w:hint="eastAsia"/>
                <w:color w:val="000000"/>
                <w:kern w:val="0"/>
              </w:rPr>
              <w:t>水费</w:t>
            </w:r>
          </w:p>
        </w:tc>
        <w:tc>
          <w:tcPr>
            <w:tcW w:w="1400" w:type="dxa"/>
            <w:tcBorders>
              <w:top w:val="nil"/>
              <w:left w:val="nil"/>
              <w:bottom w:val="dotted" w:sz="4" w:space="0" w:color="auto"/>
              <w:right w:val="dotted" w:sz="4" w:space="0" w:color="auto"/>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Times New Roman" w:cs="Times New Roman"/>
                <w:color w:val="000000"/>
                <w:kern w:val="0"/>
              </w:rPr>
              <w:t xml:space="preserve">      51.00 </w:t>
            </w:r>
          </w:p>
        </w:tc>
        <w:tc>
          <w:tcPr>
            <w:tcW w:w="1400" w:type="dxa"/>
            <w:tcBorders>
              <w:top w:val="nil"/>
              <w:left w:val="nil"/>
              <w:bottom w:val="dotted" w:sz="4" w:space="0" w:color="auto"/>
              <w:right w:val="dotted" w:sz="4" w:space="0" w:color="auto"/>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Times New Roman" w:cs="Times New Roman"/>
                <w:color w:val="000000"/>
                <w:kern w:val="0"/>
              </w:rPr>
              <w:t xml:space="preserve">      51.00 </w:t>
            </w:r>
          </w:p>
        </w:tc>
        <w:tc>
          <w:tcPr>
            <w:tcW w:w="1791" w:type="dxa"/>
            <w:tcBorders>
              <w:top w:val="nil"/>
              <w:left w:val="nil"/>
              <w:bottom w:val="dotted" w:sz="4" w:space="0" w:color="auto"/>
              <w:right w:val="dotted" w:sz="4" w:space="0" w:color="auto"/>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Times New Roman" w:cs="Times New Roman"/>
                <w:color w:val="000000"/>
                <w:kern w:val="0"/>
              </w:rPr>
              <w:t xml:space="preserve">         -   </w:t>
            </w:r>
          </w:p>
        </w:tc>
        <w:tc>
          <w:tcPr>
            <w:tcW w:w="1209" w:type="dxa"/>
            <w:tcBorders>
              <w:top w:val="nil"/>
              <w:left w:val="nil"/>
              <w:bottom w:val="dotted" w:sz="4" w:space="0" w:color="auto"/>
              <w:right w:val="nil"/>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Times New Roman" w:cs="Times New Roman"/>
                <w:color w:val="000000"/>
                <w:kern w:val="0"/>
              </w:rPr>
              <w:t>0.00%</w:t>
            </w:r>
          </w:p>
        </w:tc>
      </w:tr>
      <w:tr w:rsidR="00B84B2E" w:rsidRPr="00E222DD">
        <w:trPr>
          <w:trHeight w:val="340"/>
        </w:trPr>
        <w:tc>
          <w:tcPr>
            <w:tcW w:w="2380" w:type="dxa"/>
            <w:tcBorders>
              <w:top w:val="nil"/>
              <w:left w:val="nil"/>
              <w:bottom w:val="dotted" w:sz="4" w:space="0" w:color="auto"/>
              <w:right w:val="dotted" w:sz="4" w:space="0" w:color="auto"/>
            </w:tcBorders>
            <w:vAlign w:val="center"/>
          </w:tcPr>
          <w:p w:rsidR="00B84B2E" w:rsidRPr="002536DD" w:rsidRDefault="00B84B2E" w:rsidP="009C7535">
            <w:pPr>
              <w:widowControl/>
              <w:jc w:val="left"/>
              <w:rPr>
                <w:rFonts w:ascii="Times New Roman" w:hAnsi="Times New Roman" w:cs="Times New Roman"/>
                <w:color w:val="000000"/>
                <w:kern w:val="0"/>
              </w:rPr>
            </w:pPr>
            <w:r w:rsidRPr="002536DD">
              <w:rPr>
                <w:rFonts w:ascii="Times New Roman" w:hAnsi="宋体" w:cs="宋体" w:hint="eastAsia"/>
                <w:color w:val="000000"/>
                <w:kern w:val="0"/>
              </w:rPr>
              <w:t>电费</w:t>
            </w:r>
          </w:p>
        </w:tc>
        <w:tc>
          <w:tcPr>
            <w:tcW w:w="1400" w:type="dxa"/>
            <w:tcBorders>
              <w:top w:val="nil"/>
              <w:left w:val="nil"/>
              <w:bottom w:val="dotted" w:sz="4" w:space="0" w:color="auto"/>
              <w:right w:val="dotted" w:sz="4" w:space="0" w:color="auto"/>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Times New Roman" w:cs="Times New Roman"/>
                <w:color w:val="000000"/>
                <w:kern w:val="0"/>
              </w:rPr>
              <w:t xml:space="preserve">     373.08 </w:t>
            </w:r>
          </w:p>
        </w:tc>
        <w:tc>
          <w:tcPr>
            <w:tcW w:w="1400" w:type="dxa"/>
            <w:tcBorders>
              <w:top w:val="nil"/>
              <w:left w:val="nil"/>
              <w:bottom w:val="dotted" w:sz="4" w:space="0" w:color="auto"/>
              <w:right w:val="dotted" w:sz="4" w:space="0" w:color="auto"/>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Times New Roman" w:cs="Times New Roman"/>
                <w:color w:val="000000"/>
                <w:kern w:val="0"/>
              </w:rPr>
              <w:t xml:space="preserve">     373.08 </w:t>
            </w:r>
          </w:p>
        </w:tc>
        <w:tc>
          <w:tcPr>
            <w:tcW w:w="1791" w:type="dxa"/>
            <w:tcBorders>
              <w:top w:val="nil"/>
              <w:left w:val="nil"/>
              <w:bottom w:val="dotted" w:sz="4" w:space="0" w:color="auto"/>
              <w:right w:val="dotted" w:sz="4" w:space="0" w:color="auto"/>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Times New Roman" w:cs="Times New Roman"/>
                <w:color w:val="000000"/>
                <w:kern w:val="0"/>
              </w:rPr>
              <w:t xml:space="preserve">         -   </w:t>
            </w:r>
          </w:p>
        </w:tc>
        <w:tc>
          <w:tcPr>
            <w:tcW w:w="1209" w:type="dxa"/>
            <w:tcBorders>
              <w:top w:val="nil"/>
              <w:left w:val="nil"/>
              <w:bottom w:val="dotted" w:sz="4" w:space="0" w:color="auto"/>
              <w:right w:val="nil"/>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Times New Roman" w:cs="Times New Roman"/>
                <w:color w:val="000000"/>
                <w:kern w:val="0"/>
              </w:rPr>
              <w:t>0.00%</w:t>
            </w:r>
          </w:p>
        </w:tc>
      </w:tr>
      <w:tr w:rsidR="00B84B2E" w:rsidRPr="00E222DD">
        <w:trPr>
          <w:trHeight w:val="340"/>
        </w:trPr>
        <w:tc>
          <w:tcPr>
            <w:tcW w:w="2380" w:type="dxa"/>
            <w:tcBorders>
              <w:top w:val="nil"/>
              <w:left w:val="nil"/>
              <w:bottom w:val="dotted" w:sz="4" w:space="0" w:color="auto"/>
              <w:right w:val="dotted" w:sz="4" w:space="0" w:color="auto"/>
            </w:tcBorders>
            <w:vAlign w:val="center"/>
          </w:tcPr>
          <w:p w:rsidR="00B84B2E" w:rsidRPr="002536DD" w:rsidRDefault="00B84B2E" w:rsidP="009C7535">
            <w:pPr>
              <w:widowControl/>
              <w:jc w:val="left"/>
              <w:rPr>
                <w:rFonts w:ascii="Times New Roman" w:hAnsi="Times New Roman" w:cs="Times New Roman"/>
                <w:color w:val="000000"/>
                <w:kern w:val="0"/>
              </w:rPr>
            </w:pPr>
            <w:r w:rsidRPr="002536DD">
              <w:rPr>
                <w:rFonts w:ascii="Times New Roman" w:hAnsi="宋体" w:cs="宋体" w:hint="eastAsia"/>
                <w:color w:val="000000"/>
                <w:kern w:val="0"/>
              </w:rPr>
              <w:t>邮电费</w:t>
            </w:r>
          </w:p>
        </w:tc>
        <w:tc>
          <w:tcPr>
            <w:tcW w:w="1400" w:type="dxa"/>
            <w:tcBorders>
              <w:top w:val="nil"/>
              <w:left w:val="nil"/>
              <w:bottom w:val="dotted" w:sz="4" w:space="0" w:color="auto"/>
              <w:right w:val="dotted" w:sz="4" w:space="0" w:color="auto"/>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Times New Roman" w:cs="Times New Roman"/>
                <w:color w:val="000000"/>
                <w:kern w:val="0"/>
              </w:rPr>
              <w:t xml:space="preserve">      23.00 </w:t>
            </w:r>
          </w:p>
        </w:tc>
        <w:tc>
          <w:tcPr>
            <w:tcW w:w="1400" w:type="dxa"/>
            <w:tcBorders>
              <w:top w:val="nil"/>
              <w:left w:val="nil"/>
              <w:bottom w:val="dotted" w:sz="4" w:space="0" w:color="auto"/>
              <w:right w:val="dotted" w:sz="4" w:space="0" w:color="auto"/>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Times New Roman" w:cs="Times New Roman"/>
                <w:color w:val="000000"/>
                <w:kern w:val="0"/>
              </w:rPr>
              <w:t xml:space="preserve">      22.59 </w:t>
            </w:r>
          </w:p>
        </w:tc>
        <w:tc>
          <w:tcPr>
            <w:tcW w:w="1791" w:type="dxa"/>
            <w:tcBorders>
              <w:top w:val="nil"/>
              <w:left w:val="nil"/>
              <w:bottom w:val="dotted" w:sz="4" w:space="0" w:color="auto"/>
              <w:right w:val="dotted" w:sz="4" w:space="0" w:color="auto"/>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Times New Roman" w:cs="Times New Roman"/>
                <w:color w:val="000000"/>
                <w:kern w:val="0"/>
              </w:rPr>
              <w:t xml:space="preserve">       -0.41 </w:t>
            </w:r>
          </w:p>
        </w:tc>
        <w:tc>
          <w:tcPr>
            <w:tcW w:w="1209" w:type="dxa"/>
            <w:tcBorders>
              <w:top w:val="nil"/>
              <w:left w:val="nil"/>
              <w:bottom w:val="dotted" w:sz="4" w:space="0" w:color="auto"/>
              <w:right w:val="nil"/>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Times New Roman" w:cs="Times New Roman"/>
                <w:color w:val="000000"/>
                <w:kern w:val="0"/>
              </w:rPr>
              <w:t>-1.76%</w:t>
            </w:r>
          </w:p>
        </w:tc>
      </w:tr>
      <w:tr w:rsidR="00B84B2E" w:rsidRPr="00E222DD">
        <w:trPr>
          <w:trHeight w:val="340"/>
        </w:trPr>
        <w:tc>
          <w:tcPr>
            <w:tcW w:w="2380" w:type="dxa"/>
            <w:tcBorders>
              <w:top w:val="nil"/>
              <w:left w:val="nil"/>
              <w:bottom w:val="dotted" w:sz="4" w:space="0" w:color="auto"/>
              <w:right w:val="dotted" w:sz="4" w:space="0" w:color="auto"/>
            </w:tcBorders>
            <w:vAlign w:val="center"/>
          </w:tcPr>
          <w:p w:rsidR="00B84B2E" w:rsidRPr="002536DD" w:rsidRDefault="00B84B2E" w:rsidP="009C7535">
            <w:pPr>
              <w:widowControl/>
              <w:jc w:val="left"/>
              <w:rPr>
                <w:rFonts w:ascii="Times New Roman" w:hAnsi="Times New Roman" w:cs="Times New Roman"/>
                <w:color w:val="000000"/>
                <w:kern w:val="0"/>
              </w:rPr>
            </w:pPr>
            <w:r w:rsidRPr="002536DD">
              <w:rPr>
                <w:rFonts w:ascii="Times New Roman" w:hAnsi="宋体" w:cs="宋体" w:hint="eastAsia"/>
                <w:color w:val="000000"/>
                <w:kern w:val="0"/>
              </w:rPr>
              <w:t>取暖费</w:t>
            </w:r>
          </w:p>
        </w:tc>
        <w:tc>
          <w:tcPr>
            <w:tcW w:w="1400" w:type="dxa"/>
            <w:tcBorders>
              <w:top w:val="nil"/>
              <w:left w:val="nil"/>
              <w:bottom w:val="dotted" w:sz="4" w:space="0" w:color="auto"/>
              <w:right w:val="dotted" w:sz="4" w:space="0" w:color="auto"/>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Times New Roman" w:cs="Times New Roman"/>
                <w:color w:val="000000"/>
                <w:kern w:val="0"/>
              </w:rPr>
              <w:t xml:space="preserve">     285.00 </w:t>
            </w:r>
          </w:p>
        </w:tc>
        <w:tc>
          <w:tcPr>
            <w:tcW w:w="1400" w:type="dxa"/>
            <w:tcBorders>
              <w:top w:val="nil"/>
              <w:left w:val="nil"/>
              <w:bottom w:val="dotted" w:sz="4" w:space="0" w:color="auto"/>
              <w:right w:val="dotted" w:sz="4" w:space="0" w:color="auto"/>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Times New Roman" w:cs="Times New Roman"/>
                <w:color w:val="000000"/>
                <w:kern w:val="0"/>
              </w:rPr>
              <w:t xml:space="preserve">     285.00 </w:t>
            </w:r>
          </w:p>
        </w:tc>
        <w:tc>
          <w:tcPr>
            <w:tcW w:w="1791" w:type="dxa"/>
            <w:tcBorders>
              <w:top w:val="nil"/>
              <w:left w:val="nil"/>
              <w:bottom w:val="dotted" w:sz="4" w:space="0" w:color="auto"/>
              <w:right w:val="dotted" w:sz="4" w:space="0" w:color="auto"/>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Times New Roman" w:cs="Times New Roman"/>
                <w:color w:val="000000"/>
                <w:kern w:val="0"/>
              </w:rPr>
              <w:t xml:space="preserve">         -   </w:t>
            </w:r>
          </w:p>
        </w:tc>
        <w:tc>
          <w:tcPr>
            <w:tcW w:w="1209" w:type="dxa"/>
            <w:tcBorders>
              <w:top w:val="nil"/>
              <w:left w:val="nil"/>
              <w:bottom w:val="dotted" w:sz="4" w:space="0" w:color="auto"/>
              <w:right w:val="nil"/>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Times New Roman" w:cs="Times New Roman"/>
                <w:color w:val="000000"/>
                <w:kern w:val="0"/>
              </w:rPr>
              <w:t>0.00%</w:t>
            </w:r>
          </w:p>
        </w:tc>
      </w:tr>
      <w:tr w:rsidR="00B84B2E" w:rsidRPr="00E222DD">
        <w:trPr>
          <w:trHeight w:val="340"/>
        </w:trPr>
        <w:tc>
          <w:tcPr>
            <w:tcW w:w="2380" w:type="dxa"/>
            <w:tcBorders>
              <w:top w:val="nil"/>
              <w:left w:val="nil"/>
              <w:bottom w:val="dotted" w:sz="4" w:space="0" w:color="auto"/>
              <w:right w:val="dotted" w:sz="4" w:space="0" w:color="auto"/>
            </w:tcBorders>
            <w:vAlign w:val="center"/>
          </w:tcPr>
          <w:p w:rsidR="00B84B2E" w:rsidRPr="002536DD" w:rsidRDefault="00B84B2E" w:rsidP="009C7535">
            <w:pPr>
              <w:widowControl/>
              <w:jc w:val="left"/>
              <w:rPr>
                <w:rFonts w:ascii="Times New Roman" w:hAnsi="Times New Roman" w:cs="Times New Roman"/>
                <w:color w:val="000000"/>
                <w:kern w:val="0"/>
              </w:rPr>
            </w:pPr>
            <w:r w:rsidRPr="002536DD">
              <w:rPr>
                <w:rFonts w:ascii="Times New Roman" w:hAnsi="宋体" w:cs="宋体" w:hint="eastAsia"/>
                <w:color w:val="000000"/>
                <w:kern w:val="0"/>
              </w:rPr>
              <w:t>物业管理费</w:t>
            </w:r>
          </w:p>
        </w:tc>
        <w:tc>
          <w:tcPr>
            <w:tcW w:w="1400" w:type="dxa"/>
            <w:tcBorders>
              <w:top w:val="nil"/>
              <w:left w:val="nil"/>
              <w:bottom w:val="dotted" w:sz="4" w:space="0" w:color="auto"/>
              <w:right w:val="dotted" w:sz="4" w:space="0" w:color="auto"/>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Times New Roman" w:cs="Times New Roman"/>
                <w:color w:val="000000"/>
                <w:kern w:val="0"/>
              </w:rPr>
              <w:t xml:space="preserve">     385.62 </w:t>
            </w:r>
          </w:p>
        </w:tc>
        <w:tc>
          <w:tcPr>
            <w:tcW w:w="1400" w:type="dxa"/>
            <w:tcBorders>
              <w:top w:val="nil"/>
              <w:left w:val="nil"/>
              <w:bottom w:val="dotted" w:sz="4" w:space="0" w:color="auto"/>
              <w:right w:val="dotted" w:sz="4" w:space="0" w:color="auto"/>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Times New Roman" w:cs="Times New Roman"/>
                <w:color w:val="000000"/>
                <w:kern w:val="0"/>
              </w:rPr>
              <w:t xml:space="preserve">     385.62 </w:t>
            </w:r>
          </w:p>
        </w:tc>
        <w:tc>
          <w:tcPr>
            <w:tcW w:w="1791" w:type="dxa"/>
            <w:tcBorders>
              <w:top w:val="nil"/>
              <w:left w:val="nil"/>
              <w:bottom w:val="dotted" w:sz="4" w:space="0" w:color="auto"/>
              <w:right w:val="dotted" w:sz="4" w:space="0" w:color="auto"/>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Times New Roman" w:cs="Times New Roman"/>
                <w:color w:val="000000"/>
                <w:kern w:val="0"/>
              </w:rPr>
              <w:t xml:space="preserve">         -   </w:t>
            </w:r>
          </w:p>
        </w:tc>
        <w:tc>
          <w:tcPr>
            <w:tcW w:w="1209" w:type="dxa"/>
            <w:tcBorders>
              <w:top w:val="nil"/>
              <w:left w:val="nil"/>
              <w:bottom w:val="dotted" w:sz="4" w:space="0" w:color="auto"/>
              <w:right w:val="nil"/>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Times New Roman" w:cs="Times New Roman"/>
                <w:color w:val="000000"/>
                <w:kern w:val="0"/>
              </w:rPr>
              <w:t>0.00%</w:t>
            </w:r>
          </w:p>
        </w:tc>
      </w:tr>
      <w:tr w:rsidR="00B84B2E" w:rsidRPr="00E222DD">
        <w:trPr>
          <w:trHeight w:val="340"/>
        </w:trPr>
        <w:tc>
          <w:tcPr>
            <w:tcW w:w="2380" w:type="dxa"/>
            <w:tcBorders>
              <w:top w:val="nil"/>
              <w:left w:val="nil"/>
              <w:bottom w:val="dotted" w:sz="4" w:space="0" w:color="auto"/>
              <w:right w:val="dotted" w:sz="4" w:space="0" w:color="auto"/>
            </w:tcBorders>
            <w:vAlign w:val="center"/>
          </w:tcPr>
          <w:p w:rsidR="00B84B2E" w:rsidRPr="002536DD" w:rsidRDefault="00B84B2E" w:rsidP="009C7535">
            <w:pPr>
              <w:widowControl/>
              <w:jc w:val="left"/>
              <w:rPr>
                <w:rFonts w:ascii="Times New Roman" w:hAnsi="Times New Roman" w:cs="Times New Roman"/>
                <w:color w:val="000000"/>
                <w:kern w:val="0"/>
              </w:rPr>
            </w:pPr>
            <w:r w:rsidRPr="002536DD">
              <w:rPr>
                <w:rFonts w:ascii="Times New Roman" w:hAnsi="宋体" w:cs="宋体" w:hint="eastAsia"/>
                <w:color w:val="000000"/>
                <w:kern w:val="0"/>
              </w:rPr>
              <w:t>差旅费</w:t>
            </w:r>
          </w:p>
        </w:tc>
        <w:tc>
          <w:tcPr>
            <w:tcW w:w="1400" w:type="dxa"/>
            <w:tcBorders>
              <w:top w:val="nil"/>
              <w:left w:val="nil"/>
              <w:bottom w:val="dotted" w:sz="4" w:space="0" w:color="auto"/>
              <w:right w:val="dotted" w:sz="4" w:space="0" w:color="auto"/>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Times New Roman" w:cs="Times New Roman"/>
                <w:color w:val="000000"/>
                <w:kern w:val="0"/>
              </w:rPr>
              <w:t xml:space="preserve">     166.94 </w:t>
            </w:r>
          </w:p>
        </w:tc>
        <w:tc>
          <w:tcPr>
            <w:tcW w:w="1400" w:type="dxa"/>
            <w:tcBorders>
              <w:top w:val="nil"/>
              <w:left w:val="nil"/>
              <w:bottom w:val="dotted" w:sz="4" w:space="0" w:color="auto"/>
              <w:right w:val="dotted" w:sz="4" w:space="0" w:color="auto"/>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Times New Roman" w:cs="Times New Roman"/>
                <w:color w:val="000000"/>
                <w:kern w:val="0"/>
              </w:rPr>
              <w:t xml:space="preserve">     159.05 </w:t>
            </w:r>
          </w:p>
        </w:tc>
        <w:tc>
          <w:tcPr>
            <w:tcW w:w="1791" w:type="dxa"/>
            <w:tcBorders>
              <w:top w:val="nil"/>
              <w:left w:val="nil"/>
              <w:bottom w:val="dotted" w:sz="4" w:space="0" w:color="auto"/>
              <w:right w:val="dotted" w:sz="4" w:space="0" w:color="auto"/>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Times New Roman" w:cs="Times New Roman"/>
                <w:color w:val="000000"/>
                <w:kern w:val="0"/>
              </w:rPr>
              <w:t xml:space="preserve">       -7.88 </w:t>
            </w:r>
          </w:p>
        </w:tc>
        <w:tc>
          <w:tcPr>
            <w:tcW w:w="1209" w:type="dxa"/>
            <w:tcBorders>
              <w:top w:val="nil"/>
              <w:left w:val="nil"/>
              <w:bottom w:val="dotted" w:sz="4" w:space="0" w:color="auto"/>
              <w:right w:val="nil"/>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Times New Roman" w:cs="Times New Roman"/>
                <w:color w:val="000000"/>
                <w:kern w:val="0"/>
              </w:rPr>
              <w:t>-4.72%</w:t>
            </w:r>
          </w:p>
        </w:tc>
      </w:tr>
      <w:tr w:rsidR="00B84B2E" w:rsidRPr="00E222DD">
        <w:trPr>
          <w:trHeight w:val="340"/>
        </w:trPr>
        <w:tc>
          <w:tcPr>
            <w:tcW w:w="2380" w:type="dxa"/>
            <w:tcBorders>
              <w:top w:val="nil"/>
              <w:left w:val="nil"/>
              <w:bottom w:val="dotted" w:sz="4" w:space="0" w:color="auto"/>
              <w:right w:val="dotted" w:sz="4" w:space="0" w:color="auto"/>
            </w:tcBorders>
            <w:vAlign w:val="center"/>
          </w:tcPr>
          <w:p w:rsidR="00B84B2E" w:rsidRPr="002536DD" w:rsidRDefault="00B84B2E" w:rsidP="009C7535">
            <w:pPr>
              <w:widowControl/>
              <w:jc w:val="left"/>
              <w:rPr>
                <w:rFonts w:ascii="Times New Roman" w:hAnsi="Times New Roman" w:cs="Times New Roman"/>
                <w:color w:val="000000"/>
                <w:kern w:val="0"/>
              </w:rPr>
            </w:pPr>
            <w:r w:rsidRPr="002536DD">
              <w:rPr>
                <w:rFonts w:ascii="Times New Roman" w:hAnsi="宋体" w:cs="宋体" w:hint="eastAsia"/>
                <w:color w:val="000000"/>
                <w:kern w:val="0"/>
              </w:rPr>
              <w:t>因公出国（境）费用</w:t>
            </w:r>
          </w:p>
        </w:tc>
        <w:tc>
          <w:tcPr>
            <w:tcW w:w="1400" w:type="dxa"/>
            <w:tcBorders>
              <w:top w:val="nil"/>
              <w:left w:val="nil"/>
              <w:bottom w:val="dotted" w:sz="4" w:space="0" w:color="auto"/>
              <w:right w:val="dotted" w:sz="4" w:space="0" w:color="auto"/>
            </w:tcBorders>
            <w:noWrap/>
            <w:vAlign w:val="center"/>
          </w:tcPr>
          <w:p w:rsidR="00B84B2E" w:rsidRPr="00062DFB" w:rsidRDefault="00B84B2E" w:rsidP="009C7535">
            <w:pPr>
              <w:widowControl/>
              <w:jc w:val="right"/>
              <w:rPr>
                <w:rFonts w:ascii="Times New Roman" w:hAnsi="Times New Roman" w:cs="Times New Roman"/>
                <w:color w:val="FF0000"/>
                <w:kern w:val="0"/>
              </w:rPr>
            </w:pPr>
            <w:r w:rsidRPr="00062DFB">
              <w:rPr>
                <w:rFonts w:ascii="Times New Roman" w:hAnsi="宋体" w:cs="宋体" w:hint="eastAsia"/>
                <w:color w:val="FF0000"/>
                <w:kern w:val="0"/>
              </w:rPr>
              <w:t xml:space="preserve">　</w:t>
            </w:r>
          </w:p>
        </w:tc>
        <w:tc>
          <w:tcPr>
            <w:tcW w:w="1400" w:type="dxa"/>
            <w:tcBorders>
              <w:top w:val="nil"/>
              <w:left w:val="nil"/>
              <w:bottom w:val="dotted" w:sz="4" w:space="0" w:color="auto"/>
              <w:right w:val="dotted" w:sz="4" w:space="0" w:color="auto"/>
            </w:tcBorders>
            <w:noWrap/>
            <w:vAlign w:val="center"/>
          </w:tcPr>
          <w:p w:rsidR="00B84B2E" w:rsidRPr="00062DFB" w:rsidRDefault="00B84B2E" w:rsidP="009C7535">
            <w:pPr>
              <w:widowControl/>
              <w:jc w:val="right"/>
              <w:rPr>
                <w:rFonts w:ascii="Times New Roman" w:hAnsi="Times New Roman" w:cs="Times New Roman"/>
                <w:color w:val="FF0000"/>
                <w:kern w:val="0"/>
              </w:rPr>
            </w:pPr>
            <w:r w:rsidRPr="00062DFB">
              <w:rPr>
                <w:rFonts w:ascii="Times New Roman" w:hAnsi="宋体" w:cs="宋体" w:hint="eastAsia"/>
                <w:color w:val="FF0000"/>
                <w:kern w:val="0"/>
              </w:rPr>
              <w:t xml:space="preserve">　</w:t>
            </w:r>
          </w:p>
        </w:tc>
        <w:tc>
          <w:tcPr>
            <w:tcW w:w="1791" w:type="dxa"/>
            <w:tcBorders>
              <w:top w:val="nil"/>
              <w:left w:val="nil"/>
              <w:bottom w:val="dotted" w:sz="4" w:space="0" w:color="auto"/>
              <w:right w:val="dotted" w:sz="4" w:space="0" w:color="auto"/>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Times New Roman" w:cs="Times New Roman"/>
                <w:color w:val="000000"/>
                <w:kern w:val="0"/>
              </w:rPr>
              <w:t xml:space="preserve">         -   </w:t>
            </w:r>
          </w:p>
        </w:tc>
        <w:tc>
          <w:tcPr>
            <w:tcW w:w="1209" w:type="dxa"/>
            <w:tcBorders>
              <w:top w:val="nil"/>
              <w:left w:val="nil"/>
              <w:bottom w:val="dotted" w:sz="4" w:space="0" w:color="auto"/>
              <w:right w:val="nil"/>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宋体" w:cs="宋体" w:hint="eastAsia"/>
                <w:color w:val="000000"/>
                <w:kern w:val="0"/>
              </w:rPr>
              <w:t xml:space="preserve">　</w:t>
            </w:r>
          </w:p>
        </w:tc>
      </w:tr>
      <w:tr w:rsidR="00B84B2E" w:rsidRPr="00E222DD">
        <w:trPr>
          <w:trHeight w:val="340"/>
        </w:trPr>
        <w:tc>
          <w:tcPr>
            <w:tcW w:w="2380" w:type="dxa"/>
            <w:tcBorders>
              <w:top w:val="nil"/>
              <w:left w:val="nil"/>
              <w:bottom w:val="dotted" w:sz="4" w:space="0" w:color="auto"/>
              <w:right w:val="dotted" w:sz="4" w:space="0" w:color="auto"/>
            </w:tcBorders>
            <w:vAlign w:val="center"/>
          </w:tcPr>
          <w:p w:rsidR="00B84B2E" w:rsidRPr="002536DD" w:rsidRDefault="00B84B2E" w:rsidP="009C7535">
            <w:pPr>
              <w:widowControl/>
              <w:jc w:val="left"/>
              <w:rPr>
                <w:rFonts w:ascii="Times New Roman" w:hAnsi="Times New Roman" w:cs="Times New Roman"/>
                <w:color w:val="000000"/>
                <w:kern w:val="0"/>
              </w:rPr>
            </w:pPr>
            <w:r w:rsidRPr="002536DD">
              <w:rPr>
                <w:rFonts w:ascii="Times New Roman" w:hAnsi="宋体" w:cs="宋体" w:hint="eastAsia"/>
                <w:color w:val="000000"/>
                <w:kern w:val="0"/>
              </w:rPr>
              <w:t>维修</w:t>
            </w:r>
            <w:r w:rsidRPr="002536DD">
              <w:rPr>
                <w:rFonts w:ascii="Times New Roman" w:hAnsi="Times New Roman" w:cs="Times New Roman"/>
                <w:color w:val="000000"/>
                <w:kern w:val="0"/>
              </w:rPr>
              <w:t>(</w:t>
            </w:r>
            <w:r w:rsidRPr="002536DD">
              <w:rPr>
                <w:rFonts w:ascii="Times New Roman" w:hAnsi="宋体" w:cs="宋体" w:hint="eastAsia"/>
                <w:color w:val="000000"/>
                <w:kern w:val="0"/>
              </w:rPr>
              <w:t>护</w:t>
            </w:r>
            <w:r w:rsidRPr="002536DD">
              <w:rPr>
                <w:rFonts w:ascii="Times New Roman" w:hAnsi="Times New Roman" w:cs="Times New Roman"/>
                <w:color w:val="000000"/>
                <w:kern w:val="0"/>
              </w:rPr>
              <w:t>)</w:t>
            </w:r>
            <w:r w:rsidRPr="002536DD">
              <w:rPr>
                <w:rFonts w:ascii="Times New Roman" w:hAnsi="宋体" w:cs="宋体" w:hint="eastAsia"/>
                <w:color w:val="000000"/>
                <w:kern w:val="0"/>
              </w:rPr>
              <w:t>费</w:t>
            </w:r>
          </w:p>
        </w:tc>
        <w:tc>
          <w:tcPr>
            <w:tcW w:w="1400" w:type="dxa"/>
            <w:tcBorders>
              <w:top w:val="nil"/>
              <w:left w:val="nil"/>
              <w:bottom w:val="dotted" w:sz="4" w:space="0" w:color="auto"/>
              <w:right w:val="dotted" w:sz="4" w:space="0" w:color="auto"/>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Times New Roman" w:cs="Times New Roman"/>
                <w:color w:val="000000"/>
                <w:kern w:val="0"/>
              </w:rPr>
              <w:t xml:space="preserve">      17.16 </w:t>
            </w:r>
          </w:p>
        </w:tc>
        <w:tc>
          <w:tcPr>
            <w:tcW w:w="1400" w:type="dxa"/>
            <w:tcBorders>
              <w:top w:val="nil"/>
              <w:left w:val="nil"/>
              <w:bottom w:val="dotted" w:sz="4" w:space="0" w:color="auto"/>
              <w:right w:val="dotted" w:sz="4" w:space="0" w:color="auto"/>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Times New Roman" w:cs="Times New Roman"/>
                <w:color w:val="000000"/>
                <w:kern w:val="0"/>
              </w:rPr>
              <w:t xml:space="preserve">      17.16 </w:t>
            </w:r>
          </w:p>
        </w:tc>
        <w:tc>
          <w:tcPr>
            <w:tcW w:w="1791" w:type="dxa"/>
            <w:tcBorders>
              <w:top w:val="nil"/>
              <w:left w:val="nil"/>
              <w:bottom w:val="dotted" w:sz="4" w:space="0" w:color="auto"/>
              <w:right w:val="dotted" w:sz="4" w:space="0" w:color="auto"/>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Times New Roman" w:cs="Times New Roman"/>
                <w:color w:val="000000"/>
                <w:kern w:val="0"/>
              </w:rPr>
              <w:t xml:space="preserve">         -   </w:t>
            </w:r>
          </w:p>
        </w:tc>
        <w:tc>
          <w:tcPr>
            <w:tcW w:w="1209" w:type="dxa"/>
            <w:tcBorders>
              <w:top w:val="nil"/>
              <w:left w:val="nil"/>
              <w:bottom w:val="dotted" w:sz="4" w:space="0" w:color="auto"/>
              <w:right w:val="nil"/>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Times New Roman" w:cs="Times New Roman"/>
                <w:color w:val="000000"/>
                <w:kern w:val="0"/>
              </w:rPr>
              <w:t>0.00%</w:t>
            </w:r>
          </w:p>
        </w:tc>
      </w:tr>
      <w:tr w:rsidR="00B84B2E" w:rsidRPr="00E222DD">
        <w:trPr>
          <w:trHeight w:val="340"/>
        </w:trPr>
        <w:tc>
          <w:tcPr>
            <w:tcW w:w="2380" w:type="dxa"/>
            <w:tcBorders>
              <w:top w:val="nil"/>
              <w:left w:val="nil"/>
              <w:bottom w:val="dotted" w:sz="4" w:space="0" w:color="auto"/>
              <w:right w:val="dotted" w:sz="4" w:space="0" w:color="auto"/>
            </w:tcBorders>
            <w:vAlign w:val="center"/>
          </w:tcPr>
          <w:p w:rsidR="00B84B2E" w:rsidRPr="002536DD" w:rsidRDefault="00B84B2E" w:rsidP="009C7535">
            <w:pPr>
              <w:widowControl/>
              <w:jc w:val="left"/>
              <w:rPr>
                <w:rFonts w:ascii="Times New Roman" w:hAnsi="Times New Roman" w:cs="Times New Roman"/>
                <w:color w:val="000000"/>
                <w:kern w:val="0"/>
              </w:rPr>
            </w:pPr>
            <w:r w:rsidRPr="002536DD">
              <w:rPr>
                <w:rFonts w:ascii="Times New Roman" w:hAnsi="宋体" w:cs="宋体" w:hint="eastAsia"/>
                <w:color w:val="000000"/>
                <w:kern w:val="0"/>
              </w:rPr>
              <w:t>租赁费</w:t>
            </w:r>
          </w:p>
        </w:tc>
        <w:tc>
          <w:tcPr>
            <w:tcW w:w="1400" w:type="dxa"/>
            <w:tcBorders>
              <w:top w:val="nil"/>
              <w:left w:val="nil"/>
              <w:bottom w:val="dotted" w:sz="4" w:space="0" w:color="auto"/>
              <w:right w:val="dotted" w:sz="4" w:space="0" w:color="auto"/>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Times New Roman" w:cs="Times New Roman"/>
                <w:color w:val="000000"/>
                <w:kern w:val="0"/>
              </w:rPr>
              <w:t xml:space="preserve">      10.00 </w:t>
            </w:r>
          </w:p>
        </w:tc>
        <w:tc>
          <w:tcPr>
            <w:tcW w:w="1400" w:type="dxa"/>
            <w:tcBorders>
              <w:top w:val="nil"/>
              <w:left w:val="nil"/>
              <w:bottom w:val="dotted" w:sz="4" w:space="0" w:color="auto"/>
              <w:right w:val="dotted" w:sz="4" w:space="0" w:color="auto"/>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Times New Roman" w:cs="Times New Roman"/>
                <w:color w:val="000000"/>
                <w:kern w:val="0"/>
              </w:rPr>
              <w:t xml:space="preserve">      10.00 </w:t>
            </w:r>
          </w:p>
        </w:tc>
        <w:tc>
          <w:tcPr>
            <w:tcW w:w="1791" w:type="dxa"/>
            <w:tcBorders>
              <w:top w:val="nil"/>
              <w:left w:val="nil"/>
              <w:bottom w:val="dotted" w:sz="4" w:space="0" w:color="auto"/>
              <w:right w:val="dotted" w:sz="4" w:space="0" w:color="auto"/>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Times New Roman" w:cs="Times New Roman"/>
                <w:color w:val="000000"/>
                <w:kern w:val="0"/>
              </w:rPr>
              <w:t xml:space="preserve">         -   </w:t>
            </w:r>
          </w:p>
        </w:tc>
        <w:tc>
          <w:tcPr>
            <w:tcW w:w="1209" w:type="dxa"/>
            <w:tcBorders>
              <w:top w:val="nil"/>
              <w:left w:val="nil"/>
              <w:bottom w:val="dotted" w:sz="4" w:space="0" w:color="auto"/>
              <w:right w:val="nil"/>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Times New Roman" w:cs="Times New Roman"/>
                <w:color w:val="000000"/>
                <w:kern w:val="0"/>
              </w:rPr>
              <w:t>0.00%</w:t>
            </w:r>
          </w:p>
        </w:tc>
      </w:tr>
      <w:tr w:rsidR="00B84B2E" w:rsidRPr="00E222DD">
        <w:trPr>
          <w:trHeight w:val="340"/>
        </w:trPr>
        <w:tc>
          <w:tcPr>
            <w:tcW w:w="2380" w:type="dxa"/>
            <w:tcBorders>
              <w:top w:val="nil"/>
              <w:left w:val="nil"/>
              <w:bottom w:val="dotted" w:sz="4" w:space="0" w:color="auto"/>
              <w:right w:val="dotted" w:sz="4" w:space="0" w:color="auto"/>
            </w:tcBorders>
            <w:vAlign w:val="center"/>
          </w:tcPr>
          <w:p w:rsidR="00B84B2E" w:rsidRPr="002536DD" w:rsidRDefault="00B84B2E" w:rsidP="009C7535">
            <w:pPr>
              <w:widowControl/>
              <w:jc w:val="left"/>
              <w:rPr>
                <w:rFonts w:ascii="Times New Roman" w:hAnsi="Times New Roman" w:cs="Times New Roman"/>
                <w:color w:val="000000"/>
                <w:kern w:val="0"/>
              </w:rPr>
            </w:pPr>
            <w:r w:rsidRPr="002536DD">
              <w:rPr>
                <w:rFonts w:ascii="Times New Roman" w:hAnsi="宋体" w:cs="宋体" w:hint="eastAsia"/>
                <w:color w:val="000000"/>
                <w:kern w:val="0"/>
              </w:rPr>
              <w:t>会议费</w:t>
            </w:r>
          </w:p>
        </w:tc>
        <w:tc>
          <w:tcPr>
            <w:tcW w:w="1400" w:type="dxa"/>
            <w:tcBorders>
              <w:top w:val="nil"/>
              <w:left w:val="nil"/>
              <w:bottom w:val="dotted" w:sz="4" w:space="0" w:color="auto"/>
              <w:right w:val="dotted" w:sz="4" w:space="0" w:color="auto"/>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Times New Roman" w:cs="Times New Roman"/>
                <w:color w:val="000000"/>
                <w:kern w:val="0"/>
              </w:rPr>
              <w:t xml:space="preserve">       2.00 </w:t>
            </w:r>
          </w:p>
        </w:tc>
        <w:tc>
          <w:tcPr>
            <w:tcW w:w="1400" w:type="dxa"/>
            <w:tcBorders>
              <w:top w:val="nil"/>
              <w:left w:val="nil"/>
              <w:bottom w:val="dotted" w:sz="4" w:space="0" w:color="auto"/>
              <w:right w:val="dotted" w:sz="4" w:space="0" w:color="auto"/>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Times New Roman" w:cs="Times New Roman"/>
                <w:color w:val="000000"/>
                <w:kern w:val="0"/>
              </w:rPr>
              <w:t xml:space="preserve">        -   </w:t>
            </w:r>
          </w:p>
        </w:tc>
        <w:tc>
          <w:tcPr>
            <w:tcW w:w="1791" w:type="dxa"/>
            <w:tcBorders>
              <w:top w:val="nil"/>
              <w:left w:val="nil"/>
              <w:bottom w:val="dotted" w:sz="4" w:space="0" w:color="auto"/>
              <w:right w:val="dotted" w:sz="4" w:space="0" w:color="auto"/>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Times New Roman" w:cs="Times New Roman"/>
                <w:color w:val="000000"/>
                <w:kern w:val="0"/>
              </w:rPr>
              <w:t xml:space="preserve">       -2.00 </w:t>
            </w:r>
          </w:p>
        </w:tc>
        <w:tc>
          <w:tcPr>
            <w:tcW w:w="1209" w:type="dxa"/>
            <w:tcBorders>
              <w:top w:val="nil"/>
              <w:left w:val="nil"/>
              <w:bottom w:val="dotted" w:sz="4" w:space="0" w:color="auto"/>
              <w:right w:val="nil"/>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Times New Roman" w:cs="Times New Roman"/>
                <w:color w:val="000000"/>
                <w:kern w:val="0"/>
              </w:rPr>
              <w:t>-100.00%</w:t>
            </w:r>
          </w:p>
        </w:tc>
      </w:tr>
      <w:tr w:rsidR="00B84B2E" w:rsidRPr="00E222DD">
        <w:trPr>
          <w:trHeight w:val="340"/>
        </w:trPr>
        <w:tc>
          <w:tcPr>
            <w:tcW w:w="2380" w:type="dxa"/>
            <w:tcBorders>
              <w:top w:val="nil"/>
              <w:left w:val="nil"/>
              <w:bottom w:val="dotted" w:sz="4" w:space="0" w:color="auto"/>
              <w:right w:val="dotted" w:sz="4" w:space="0" w:color="auto"/>
            </w:tcBorders>
            <w:vAlign w:val="center"/>
          </w:tcPr>
          <w:p w:rsidR="00B84B2E" w:rsidRPr="002536DD" w:rsidRDefault="00B84B2E" w:rsidP="009C7535">
            <w:pPr>
              <w:widowControl/>
              <w:jc w:val="left"/>
              <w:rPr>
                <w:rFonts w:ascii="Times New Roman" w:hAnsi="Times New Roman" w:cs="Times New Roman"/>
                <w:color w:val="000000"/>
                <w:kern w:val="0"/>
              </w:rPr>
            </w:pPr>
            <w:r w:rsidRPr="002536DD">
              <w:rPr>
                <w:rFonts w:ascii="Times New Roman" w:hAnsi="宋体" w:cs="宋体" w:hint="eastAsia"/>
                <w:color w:val="000000"/>
                <w:kern w:val="0"/>
              </w:rPr>
              <w:t>培训费</w:t>
            </w:r>
          </w:p>
        </w:tc>
        <w:tc>
          <w:tcPr>
            <w:tcW w:w="1400" w:type="dxa"/>
            <w:tcBorders>
              <w:top w:val="nil"/>
              <w:left w:val="nil"/>
              <w:bottom w:val="dotted" w:sz="4" w:space="0" w:color="auto"/>
              <w:right w:val="dotted" w:sz="4" w:space="0" w:color="auto"/>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Times New Roman" w:cs="Times New Roman"/>
                <w:color w:val="000000"/>
                <w:kern w:val="0"/>
              </w:rPr>
              <w:t xml:space="preserve">     105.50 </w:t>
            </w:r>
          </w:p>
        </w:tc>
        <w:tc>
          <w:tcPr>
            <w:tcW w:w="1400" w:type="dxa"/>
            <w:tcBorders>
              <w:top w:val="nil"/>
              <w:left w:val="nil"/>
              <w:bottom w:val="dotted" w:sz="4" w:space="0" w:color="auto"/>
              <w:right w:val="dotted" w:sz="4" w:space="0" w:color="auto"/>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Times New Roman" w:cs="Times New Roman"/>
                <w:color w:val="000000"/>
                <w:kern w:val="0"/>
              </w:rPr>
              <w:t xml:space="preserve">     101.39 </w:t>
            </w:r>
          </w:p>
        </w:tc>
        <w:tc>
          <w:tcPr>
            <w:tcW w:w="1791" w:type="dxa"/>
            <w:tcBorders>
              <w:top w:val="nil"/>
              <w:left w:val="nil"/>
              <w:bottom w:val="dotted" w:sz="4" w:space="0" w:color="auto"/>
              <w:right w:val="dotted" w:sz="4" w:space="0" w:color="auto"/>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Times New Roman" w:cs="Times New Roman"/>
                <w:color w:val="000000"/>
                <w:kern w:val="0"/>
              </w:rPr>
              <w:t xml:space="preserve">       -4.11 </w:t>
            </w:r>
          </w:p>
        </w:tc>
        <w:tc>
          <w:tcPr>
            <w:tcW w:w="1209" w:type="dxa"/>
            <w:tcBorders>
              <w:top w:val="nil"/>
              <w:left w:val="nil"/>
              <w:bottom w:val="dotted" w:sz="4" w:space="0" w:color="auto"/>
              <w:right w:val="nil"/>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Times New Roman" w:cs="Times New Roman"/>
                <w:color w:val="000000"/>
                <w:kern w:val="0"/>
              </w:rPr>
              <w:t>-3.89%</w:t>
            </w:r>
          </w:p>
        </w:tc>
      </w:tr>
      <w:tr w:rsidR="00B84B2E" w:rsidRPr="00E222DD">
        <w:trPr>
          <w:trHeight w:val="340"/>
        </w:trPr>
        <w:tc>
          <w:tcPr>
            <w:tcW w:w="2380" w:type="dxa"/>
            <w:tcBorders>
              <w:top w:val="nil"/>
              <w:left w:val="nil"/>
              <w:bottom w:val="dotted" w:sz="4" w:space="0" w:color="auto"/>
              <w:right w:val="dotted" w:sz="4" w:space="0" w:color="auto"/>
            </w:tcBorders>
            <w:vAlign w:val="center"/>
          </w:tcPr>
          <w:p w:rsidR="00B84B2E" w:rsidRPr="002536DD" w:rsidRDefault="00B84B2E" w:rsidP="009C7535">
            <w:pPr>
              <w:widowControl/>
              <w:jc w:val="left"/>
              <w:rPr>
                <w:rFonts w:ascii="Times New Roman" w:hAnsi="Times New Roman" w:cs="Times New Roman"/>
                <w:color w:val="000000"/>
                <w:kern w:val="0"/>
              </w:rPr>
            </w:pPr>
            <w:r w:rsidRPr="002536DD">
              <w:rPr>
                <w:rFonts w:ascii="Times New Roman" w:hAnsi="宋体" w:cs="宋体" w:hint="eastAsia"/>
                <w:color w:val="000000"/>
                <w:kern w:val="0"/>
              </w:rPr>
              <w:t>公务接待费</w:t>
            </w:r>
          </w:p>
        </w:tc>
        <w:tc>
          <w:tcPr>
            <w:tcW w:w="1400" w:type="dxa"/>
            <w:tcBorders>
              <w:top w:val="nil"/>
              <w:left w:val="nil"/>
              <w:bottom w:val="dotted" w:sz="4" w:space="0" w:color="auto"/>
              <w:right w:val="dotted" w:sz="4" w:space="0" w:color="auto"/>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Times New Roman" w:cs="Times New Roman"/>
                <w:color w:val="000000"/>
                <w:kern w:val="0"/>
              </w:rPr>
              <w:t xml:space="preserve">      56.30 </w:t>
            </w:r>
          </w:p>
        </w:tc>
        <w:tc>
          <w:tcPr>
            <w:tcW w:w="1400" w:type="dxa"/>
            <w:tcBorders>
              <w:top w:val="nil"/>
              <w:left w:val="nil"/>
              <w:bottom w:val="dotted" w:sz="4" w:space="0" w:color="auto"/>
              <w:right w:val="dotted" w:sz="4" w:space="0" w:color="auto"/>
            </w:tcBorders>
            <w:noWrap/>
            <w:vAlign w:val="center"/>
          </w:tcPr>
          <w:p w:rsidR="00B84B2E" w:rsidRPr="00866317" w:rsidRDefault="00B84B2E" w:rsidP="009C7535">
            <w:pPr>
              <w:widowControl/>
              <w:jc w:val="right"/>
              <w:rPr>
                <w:rFonts w:ascii="Times New Roman" w:hAnsi="Times New Roman" w:cs="Times New Roman"/>
                <w:kern w:val="0"/>
              </w:rPr>
            </w:pPr>
            <w:r w:rsidRPr="002536DD">
              <w:rPr>
                <w:rFonts w:ascii="Times New Roman" w:hAnsi="Times New Roman" w:cs="Times New Roman"/>
                <w:color w:val="000000"/>
                <w:kern w:val="0"/>
              </w:rPr>
              <w:t xml:space="preserve">     </w:t>
            </w:r>
            <w:r w:rsidRPr="00866317">
              <w:rPr>
                <w:rFonts w:ascii="Times New Roman" w:hAnsi="Times New Roman" w:cs="Times New Roman"/>
                <w:kern w:val="0"/>
              </w:rPr>
              <w:t xml:space="preserve"> 43.35 </w:t>
            </w:r>
          </w:p>
        </w:tc>
        <w:tc>
          <w:tcPr>
            <w:tcW w:w="1791" w:type="dxa"/>
            <w:tcBorders>
              <w:top w:val="nil"/>
              <w:left w:val="nil"/>
              <w:bottom w:val="dotted" w:sz="4" w:space="0" w:color="auto"/>
              <w:right w:val="dotted" w:sz="4" w:space="0" w:color="auto"/>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Times New Roman" w:cs="Times New Roman"/>
                <w:color w:val="000000"/>
                <w:kern w:val="0"/>
              </w:rPr>
              <w:t xml:space="preserve">      -12.95 </w:t>
            </w:r>
          </w:p>
        </w:tc>
        <w:tc>
          <w:tcPr>
            <w:tcW w:w="1209" w:type="dxa"/>
            <w:tcBorders>
              <w:top w:val="nil"/>
              <w:left w:val="nil"/>
              <w:bottom w:val="dotted" w:sz="4" w:space="0" w:color="auto"/>
              <w:right w:val="nil"/>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Times New Roman" w:cs="Times New Roman"/>
                <w:color w:val="000000"/>
                <w:kern w:val="0"/>
              </w:rPr>
              <w:t>-23.00%</w:t>
            </w:r>
          </w:p>
        </w:tc>
      </w:tr>
      <w:tr w:rsidR="00B84B2E" w:rsidRPr="00E222DD">
        <w:trPr>
          <w:trHeight w:val="340"/>
        </w:trPr>
        <w:tc>
          <w:tcPr>
            <w:tcW w:w="2380" w:type="dxa"/>
            <w:tcBorders>
              <w:top w:val="nil"/>
              <w:left w:val="nil"/>
              <w:bottom w:val="dotted" w:sz="4" w:space="0" w:color="auto"/>
              <w:right w:val="dotted" w:sz="4" w:space="0" w:color="auto"/>
            </w:tcBorders>
            <w:vAlign w:val="center"/>
          </w:tcPr>
          <w:p w:rsidR="00B84B2E" w:rsidRPr="002536DD" w:rsidRDefault="00B84B2E" w:rsidP="009C7535">
            <w:pPr>
              <w:widowControl/>
              <w:jc w:val="left"/>
              <w:rPr>
                <w:rFonts w:ascii="Times New Roman" w:hAnsi="Times New Roman" w:cs="Times New Roman"/>
                <w:color w:val="000000"/>
                <w:kern w:val="0"/>
              </w:rPr>
            </w:pPr>
            <w:r w:rsidRPr="002536DD">
              <w:rPr>
                <w:rFonts w:ascii="Times New Roman" w:hAnsi="宋体" w:cs="宋体" w:hint="eastAsia"/>
                <w:color w:val="000000"/>
                <w:kern w:val="0"/>
              </w:rPr>
              <w:t>专用材料费</w:t>
            </w:r>
          </w:p>
        </w:tc>
        <w:tc>
          <w:tcPr>
            <w:tcW w:w="1400" w:type="dxa"/>
            <w:tcBorders>
              <w:top w:val="nil"/>
              <w:left w:val="nil"/>
              <w:bottom w:val="dotted" w:sz="4" w:space="0" w:color="auto"/>
              <w:right w:val="dotted" w:sz="4" w:space="0" w:color="auto"/>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宋体" w:cs="宋体" w:hint="eastAsia"/>
                <w:color w:val="000000"/>
                <w:kern w:val="0"/>
              </w:rPr>
              <w:t xml:space="preserve">　</w:t>
            </w:r>
          </w:p>
        </w:tc>
        <w:tc>
          <w:tcPr>
            <w:tcW w:w="1400" w:type="dxa"/>
            <w:tcBorders>
              <w:top w:val="nil"/>
              <w:left w:val="nil"/>
              <w:bottom w:val="dotted" w:sz="4" w:space="0" w:color="auto"/>
              <w:right w:val="dotted" w:sz="4" w:space="0" w:color="auto"/>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宋体" w:cs="宋体" w:hint="eastAsia"/>
                <w:color w:val="000000"/>
                <w:kern w:val="0"/>
              </w:rPr>
              <w:t xml:space="preserve">　</w:t>
            </w:r>
          </w:p>
        </w:tc>
        <w:tc>
          <w:tcPr>
            <w:tcW w:w="1791" w:type="dxa"/>
            <w:tcBorders>
              <w:top w:val="nil"/>
              <w:left w:val="nil"/>
              <w:bottom w:val="dotted" w:sz="4" w:space="0" w:color="auto"/>
              <w:right w:val="dotted" w:sz="4" w:space="0" w:color="auto"/>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Times New Roman" w:cs="Times New Roman"/>
                <w:color w:val="000000"/>
                <w:kern w:val="0"/>
              </w:rPr>
              <w:t xml:space="preserve">         -   </w:t>
            </w:r>
          </w:p>
        </w:tc>
        <w:tc>
          <w:tcPr>
            <w:tcW w:w="1209" w:type="dxa"/>
            <w:tcBorders>
              <w:top w:val="nil"/>
              <w:left w:val="nil"/>
              <w:bottom w:val="dotted" w:sz="4" w:space="0" w:color="auto"/>
              <w:right w:val="nil"/>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宋体" w:cs="宋体" w:hint="eastAsia"/>
                <w:color w:val="000000"/>
                <w:kern w:val="0"/>
              </w:rPr>
              <w:t xml:space="preserve">　</w:t>
            </w:r>
          </w:p>
        </w:tc>
      </w:tr>
      <w:tr w:rsidR="00B84B2E" w:rsidRPr="00E222DD">
        <w:trPr>
          <w:trHeight w:val="340"/>
        </w:trPr>
        <w:tc>
          <w:tcPr>
            <w:tcW w:w="2380" w:type="dxa"/>
            <w:tcBorders>
              <w:top w:val="nil"/>
              <w:left w:val="nil"/>
              <w:bottom w:val="dotted" w:sz="4" w:space="0" w:color="auto"/>
              <w:right w:val="dotted" w:sz="4" w:space="0" w:color="auto"/>
            </w:tcBorders>
            <w:vAlign w:val="center"/>
          </w:tcPr>
          <w:p w:rsidR="00B84B2E" w:rsidRPr="002536DD" w:rsidRDefault="00B84B2E" w:rsidP="009C7535">
            <w:pPr>
              <w:widowControl/>
              <w:jc w:val="left"/>
              <w:rPr>
                <w:rFonts w:ascii="Times New Roman" w:hAnsi="Times New Roman" w:cs="Times New Roman"/>
                <w:color w:val="000000"/>
                <w:kern w:val="0"/>
              </w:rPr>
            </w:pPr>
            <w:r w:rsidRPr="002536DD">
              <w:rPr>
                <w:rFonts w:ascii="Times New Roman" w:hAnsi="宋体" w:cs="宋体" w:hint="eastAsia"/>
                <w:color w:val="000000"/>
                <w:kern w:val="0"/>
              </w:rPr>
              <w:t>被装购置费</w:t>
            </w:r>
          </w:p>
        </w:tc>
        <w:tc>
          <w:tcPr>
            <w:tcW w:w="1400" w:type="dxa"/>
            <w:tcBorders>
              <w:top w:val="nil"/>
              <w:left w:val="nil"/>
              <w:bottom w:val="dotted" w:sz="4" w:space="0" w:color="auto"/>
              <w:right w:val="dotted" w:sz="4" w:space="0" w:color="auto"/>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宋体" w:cs="宋体" w:hint="eastAsia"/>
                <w:color w:val="000000"/>
                <w:kern w:val="0"/>
              </w:rPr>
              <w:t xml:space="preserve">　</w:t>
            </w:r>
          </w:p>
        </w:tc>
        <w:tc>
          <w:tcPr>
            <w:tcW w:w="1400" w:type="dxa"/>
            <w:tcBorders>
              <w:top w:val="nil"/>
              <w:left w:val="nil"/>
              <w:bottom w:val="dotted" w:sz="4" w:space="0" w:color="auto"/>
              <w:right w:val="dotted" w:sz="4" w:space="0" w:color="auto"/>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宋体" w:cs="宋体" w:hint="eastAsia"/>
                <w:color w:val="000000"/>
                <w:kern w:val="0"/>
              </w:rPr>
              <w:t xml:space="preserve">　</w:t>
            </w:r>
          </w:p>
        </w:tc>
        <w:tc>
          <w:tcPr>
            <w:tcW w:w="1791" w:type="dxa"/>
            <w:tcBorders>
              <w:top w:val="nil"/>
              <w:left w:val="nil"/>
              <w:bottom w:val="dotted" w:sz="4" w:space="0" w:color="auto"/>
              <w:right w:val="dotted" w:sz="4" w:space="0" w:color="auto"/>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Times New Roman" w:cs="Times New Roman"/>
                <w:color w:val="000000"/>
                <w:kern w:val="0"/>
              </w:rPr>
              <w:t xml:space="preserve">         -   </w:t>
            </w:r>
          </w:p>
        </w:tc>
        <w:tc>
          <w:tcPr>
            <w:tcW w:w="1209" w:type="dxa"/>
            <w:tcBorders>
              <w:top w:val="nil"/>
              <w:left w:val="nil"/>
              <w:bottom w:val="dotted" w:sz="4" w:space="0" w:color="auto"/>
              <w:right w:val="nil"/>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宋体" w:cs="宋体" w:hint="eastAsia"/>
                <w:color w:val="000000"/>
                <w:kern w:val="0"/>
              </w:rPr>
              <w:t xml:space="preserve">　</w:t>
            </w:r>
          </w:p>
        </w:tc>
      </w:tr>
      <w:tr w:rsidR="00B84B2E" w:rsidRPr="00E222DD">
        <w:trPr>
          <w:trHeight w:val="340"/>
        </w:trPr>
        <w:tc>
          <w:tcPr>
            <w:tcW w:w="2380" w:type="dxa"/>
            <w:tcBorders>
              <w:top w:val="nil"/>
              <w:left w:val="nil"/>
              <w:bottom w:val="dotted" w:sz="4" w:space="0" w:color="auto"/>
              <w:right w:val="dotted" w:sz="4" w:space="0" w:color="auto"/>
            </w:tcBorders>
            <w:vAlign w:val="center"/>
          </w:tcPr>
          <w:p w:rsidR="00B84B2E" w:rsidRPr="002536DD" w:rsidRDefault="00B84B2E" w:rsidP="009C7535">
            <w:pPr>
              <w:widowControl/>
              <w:jc w:val="left"/>
              <w:rPr>
                <w:rFonts w:ascii="Times New Roman" w:hAnsi="Times New Roman" w:cs="Times New Roman"/>
                <w:color w:val="000000"/>
                <w:kern w:val="0"/>
              </w:rPr>
            </w:pPr>
            <w:r w:rsidRPr="002536DD">
              <w:rPr>
                <w:rFonts w:ascii="Times New Roman" w:hAnsi="宋体" w:cs="宋体" w:hint="eastAsia"/>
                <w:color w:val="000000"/>
                <w:kern w:val="0"/>
              </w:rPr>
              <w:t>专用燃料费</w:t>
            </w:r>
          </w:p>
        </w:tc>
        <w:tc>
          <w:tcPr>
            <w:tcW w:w="1400" w:type="dxa"/>
            <w:tcBorders>
              <w:top w:val="nil"/>
              <w:left w:val="nil"/>
              <w:bottom w:val="dotted" w:sz="4" w:space="0" w:color="auto"/>
              <w:right w:val="dotted" w:sz="4" w:space="0" w:color="auto"/>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宋体" w:cs="宋体" w:hint="eastAsia"/>
                <w:color w:val="000000"/>
                <w:kern w:val="0"/>
              </w:rPr>
              <w:t xml:space="preserve">　</w:t>
            </w:r>
          </w:p>
        </w:tc>
        <w:tc>
          <w:tcPr>
            <w:tcW w:w="1400" w:type="dxa"/>
            <w:tcBorders>
              <w:top w:val="nil"/>
              <w:left w:val="nil"/>
              <w:bottom w:val="dotted" w:sz="4" w:space="0" w:color="auto"/>
              <w:right w:val="dotted" w:sz="4" w:space="0" w:color="auto"/>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宋体" w:cs="宋体" w:hint="eastAsia"/>
                <w:color w:val="000000"/>
                <w:kern w:val="0"/>
              </w:rPr>
              <w:t xml:space="preserve">　</w:t>
            </w:r>
          </w:p>
        </w:tc>
        <w:tc>
          <w:tcPr>
            <w:tcW w:w="1791" w:type="dxa"/>
            <w:tcBorders>
              <w:top w:val="nil"/>
              <w:left w:val="nil"/>
              <w:bottom w:val="dotted" w:sz="4" w:space="0" w:color="auto"/>
              <w:right w:val="dotted" w:sz="4" w:space="0" w:color="auto"/>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Times New Roman" w:cs="Times New Roman"/>
                <w:color w:val="000000"/>
                <w:kern w:val="0"/>
              </w:rPr>
              <w:t xml:space="preserve">         -   </w:t>
            </w:r>
          </w:p>
        </w:tc>
        <w:tc>
          <w:tcPr>
            <w:tcW w:w="1209" w:type="dxa"/>
            <w:tcBorders>
              <w:top w:val="nil"/>
              <w:left w:val="nil"/>
              <w:bottom w:val="dotted" w:sz="4" w:space="0" w:color="auto"/>
              <w:right w:val="nil"/>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宋体" w:cs="宋体" w:hint="eastAsia"/>
                <w:color w:val="000000"/>
                <w:kern w:val="0"/>
              </w:rPr>
              <w:t xml:space="preserve">　</w:t>
            </w:r>
          </w:p>
        </w:tc>
      </w:tr>
      <w:tr w:rsidR="00B84B2E" w:rsidRPr="00E222DD">
        <w:trPr>
          <w:trHeight w:val="340"/>
        </w:trPr>
        <w:tc>
          <w:tcPr>
            <w:tcW w:w="2380" w:type="dxa"/>
            <w:tcBorders>
              <w:top w:val="nil"/>
              <w:left w:val="nil"/>
              <w:bottom w:val="dotted" w:sz="4" w:space="0" w:color="auto"/>
              <w:right w:val="dotted" w:sz="4" w:space="0" w:color="auto"/>
            </w:tcBorders>
            <w:vAlign w:val="center"/>
          </w:tcPr>
          <w:p w:rsidR="00B84B2E" w:rsidRPr="002536DD" w:rsidRDefault="00B84B2E" w:rsidP="009C7535">
            <w:pPr>
              <w:widowControl/>
              <w:jc w:val="left"/>
              <w:rPr>
                <w:rFonts w:ascii="Times New Roman" w:hAnsi="Times New Roman" w:cs="Times New Roman"/>
                <w:color w:val="000000"/>
                <w:kern w:val="0"/>
              </w:rPr>
            </w:pPr>
            <w:r w:rsidRPr="002536DD">
              <w:rPr>
                <w:rFonts w:ascii="Times New Roman" w:hAnsi="宋体" w:cs="宋体" w:hint="eastAsia"/>
                <w:color w:val="000000"/>
                <w:kern w:val="0"/>
              </w:rPr>
              <w:t>劳务费</w:t>
            </w:r>
          </w:p>
        </w:tc>
        <w:tc>
          <w:tcPr>
            <w:tcW w:w="1400" w:type="dxa"/>
            <w:tcBorders>
              <w:top w:val="nil"/>
              <w:left w:val="nil"/>
              <w:bottom w:val="dotted" w:sz="4" w:space="0" w:color="auto"/>
              <w:right w:val="dotted" w:sz="4" w:space="0" w:color="auto"/>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Times New Roman" w:cs="Times New Roman"/>
                <w:color w:val="000000"/>
                <w:kern w:val="0"/>
              </w:rPr>
              <w:t xml:space="preserve">      87.21 </w:t>
            </w:r>
          </w:p>
        </w:tc>
        <w:tc>
          <w:tcPr>
            <w:tcW w:w="1400" w:type="dxa"/>
            <w:tcBorders>
              <w:top w:val="nil"/>
              <w:left w:val="nil"/>
              <w:bottom w:val="dotted" w:sz="4" w:space="0" w:color="auto"/>
              <w:right w:val="dotted" w:sz="4" w:space="0" w:color="auto"/>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Times New Roman" w:cs="Times New Roman"/>
                <w:color w:val="000000"/>
                <w:kern w:val="0"/>
              </w:rPr>
              <w:t xml:space="preserve">      87.21 </w:t>
            </w:r>
          </w:p>
        </w:tc>
        <w:tc>
          <w:tcPr>
            <w:tcW w:w="1791" w:type="dxa"/>
            <w:tcBorders>
              <w:top w:val="nil"/>
              <w:left w:val="nil"/>
              <w:bottom w:val="dotted" w:sz="4" w:space="0" w:color="auto"/>
              <w:right w:val="dotted" w:sz="4" w:space="0" w:color="auto"/>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Times New Roman" w:cs="Times New Roman"/>
                <w:color w:val="000000"/>
                <w:kern w:val="0"/>
              </w:rPr>
              <w:t xml:space="preserve">         -   </w:t>
            </w:r>
          </w:p>
        </w:tc>
        <w:tc>
          <w:tcPr>
            <w:tcW w:w="1209" w:type="dxa"/>
            <w:tcBorders>
              <w:top w:val="nil"/>
              <w:left w:val="nil"/>
              <w:bottom w:val="dotted" w:sz="4" w:space="0" w:color="auto"/>
              <w:right w:val="nil"/>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Times New Roman" w:cs="Times New Roman"/>
                <w:color w:val="000000"/>
                <w:kern w:val="0"/>
              </w:rPr>
              <w:t>0.00%</w:t>
            </w:r>
          </w:p>
        </w:tc>
      </w:tr>
      <w:tr w:rsidR="00B84B2E" w:rsidRPr="00E222DD">
        <w:trPr>
          <w:trHeight w:val="340"/>
        </w:trPr>
        <w:tc>
          <w:tcPr>
            <w:tcW w:w="2380" w:type="dxa"/>
            <w:tcBorders>
              <w:top w:val="nil"/>
              <w:left w:val="nil"/>
              <w:bottom w:val="dotted" w:sz="4" w:space="0" w:color="auto"/>
              <w:right w:val="dotted" w:sz="4" w:space="0" w:color="auto"/>
            </w:tcBorders>
            <w:vAlign w:val="center"/>
          </w:tcPr>
          <w:p w:rsidR="00B84B2E" w:rsidRPr="002536DD" w:rsidRDefault="00B84B2E" w:rsidP="009C7535">
            <w:pPr>
              <w:widowControl/>
              <w:jc w:val="left"/>
              <w:rPr>
                <w:rFonts w:ascii="Times New Roman" w:hAnsi="Times New Roman" w:cs="Times New Roman"/>
                <w:color w:val="000000"/>
                <w:kern w:val="0"/>
              </w:rPr>
            </w:pPr>
            <w:r w:rsidRPr="002536DD">
              <w:rPr>
                <w:rFonts w:ascii="Times New Roman" w:hAnsi="宋体" w:cs="宋体" w:hint="eastAsia"/>
                <w:color w:val="000000"/>
                <w:kern w:val="0"/>
              </w:rPr>
              <w:t>委托业务费</w:t>
            </w:r>
          </w:p>
        </w:tc>
        <w:tc>
          <w:tcPr>
            <w:tcW w:w="1400" w:type="dxa"/>
            <w:tcBorders>
              <w:top w:val="nil"/>
              <w:left w:val="nil"/>
              <w:bottom w:val="dotted" w:sz="4" w:space="0" w:color="auto"/>
              <w:right w:val="dotted" w:sz="4" w:space="0" w:color="auto"/>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宋体" w:cs="宋体" w:hint="eastAsia"/>
                <w:color w:val="000000"/>
                <w:kern w:val="0"/>
              </w:rPr>
              <w:t xml:space="preserve">　</w:t>
            </w:r>
          </w:p>
        </w:tc>
        <w:tc>
          <w:tcPr>
            <w:tcW w:w="1400" w:type="dxa"/>
            <w:tcBorders>
              <w:top w:val="nil"/>
              <w:left w:val="nil"/>
              <w:bottom w:val="dotted" w:sz="4" w:space="0" w:color="auto"/>
              <w:right w:val="dotted" w:sz="4" w:space="0" w:color="auto"/>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宋体" w:cs="宋体" w:hint="eastAsia"/>
                <w:color w:val="000000"/>
                <w:kern w:val="0"/>
              </w:rPr>
              <w:t xml:space="preserve">　</w:t>
            </w:r>
          </w:p>
        </w:tc>
        <w:tc>
          <w:tcPr>
            <w:tcW w:w="1791" w:type="dxa"/>
            <w:tcBorders>
              <w:top w:val="nil"/>
              <w:left w:val="nil"/>
              <w:bottom w:val="dotted" w:sz="4" w:space="0" w:color="auto"/>
              <w:right w:val="dotted" w:sz="4" w:space="0" w:color="auto"/>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Times New Roman" w:cs="Times New Roman"/>
                <w:color w:val="000000"/>
                <w:kern w:val="0"/>
              </w:rPr>
              <w:t xml:space="preserve">         -   </w:t>
            </w:r>
          </w:p>
        </w:tc>
        <w:tc>
          <w:tcPr>
            <w:tcW w:w="1209" w:type="dxa"/>
            <w:tcBorders>
              <w:top w:val="nil"/>
              <w:left w:val="nil"/>
              <w:bottom w:val="dotted" w:sz="4" w:space="0" w:color="auto"/>
              <w:right w:val="nil"/>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宋体" w:cs="宋体" w:hint="eastAsia"/>
                <w:color w:val="000000"/>
                <w:kern w:val="0"/>
              </w:rPr>
              <w:t xml:space="preserve">　</w:t>
            </w:r>
          </w:p>
        </w:tc>
      </w:tr>
      <w:tr w:rsidR="00B84B2E" w:rsidRPr="00E222DD">
        <w:trPr>
          <w:trHeight w:val="340"/>
        </w:trPr>
        <w:tc>
          <w:tcPr>
            <w:tcW w:w="2380" w:type="dxa"/>
            <w:tcBorders>
              <w:top w:val="nil"/>
              <w:left w:val="nil"/>
              <w:bottom w:val="dotted" w:sz="4" w:space="0" w:color="auto"/>
              <w:right w:val="dotted" w:sz="4" w:space="0" w:color="auto"/>
            </w:tcBorders>
            <w:vAlign w:val="center"/>
          </w:tcPr>
          <w:p w:rsidR="00B84B2E" w:rsidRPr="002536DD" w:rsidRDefault="00B84B2E" w:rsidP="009C7535">
            <w:pPr>
              <w:widowControl/>
              <w:jc w:val="left"/>
              <w:rPr>
                <w:rFonts w:ascii="Times New Roman" w:hAnsi="Times New Roman" w:cs="Times New Roman"/>
                <w:color w:val="000000"/>
                <w:kern w:val="0"/>
              </w:rPr>
            </w:pPr>
            <w:r w:rsidRPr="002536DD">
              <w:rPr>
                <w:rFonts w:ascii="Times New Roman" w:hAnsi="宋体" w:cs="宋体" w:hint="eastAsia"/>
                <w:color w:val="000000"/>
                <w:kern w:val="0"/>
              </w:rPr>
              <w:t>工会经费</w:t>
            </w:r>
          </w:p>
        </w:tc>
        <w:tc>
          <w:tcPr>
            <w:tcW w:w="1400" w:type="dxa"/>
            <w:tcBorders>
              <w:top w:val="nil"/>
              <w:left w:val="nil"/>
              <w:bottom w:val="dotted" w:sz="4" w:space="0" w:color="auto"/>
              <w:right w:val="dotted" w:sz="4" w:space="0" w:color="auto"/>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Times New Roman" w:cs="Times New Roman"/>
                <w:color w:val="000000"/>
                <w:kern w:val="0"/>
              </w:rPr>
              <w:t xml:space="preserve">      75.29 </w:t>
            </w:r>
          </w:p>
        </w:tc>
        <w:tc>
          <w:tcPr>
            <w:tcW w:w="1400" w:type="dxa"/>
            <w:tcBorders>
              <w:top w:val="nil"/>
              <w:left w:val="nil"/>
              <w:bottom w:val="dotted" w:sz="4" w:space="0" w:color="auto"/>
              <w:right w:val="dotted" w:sz="4" w:space="0" w:color="auto"/>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Times New Roman" w:cs="Times New Roman"/>
                <w:color w:val="000000"/>
                <w:kern w:val="0"/>
              </w:rPr>
              <w:t xml:space="preserve">      75.25 </w:t>
            </w:r>
          </w:p>
        </w:tc>
        <w:tc>
          <w:tcPr>
            <w:tcW w:w="1791" w:type="dxa"/>
            <w:tcBorders>
              <w:top w:val="nil"/>
              <w:left w:val="nil"/>
              <w:bottom w:val="dotted" w:sz="4" w:space="0" w:color="auto"/>
              <w:right w:val="dotted" w:sz="4" w:space="0" w:color="auto"/>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Times New Roman" w:cs="Times New Roman"/>
                <w:color w:val="000000"/>
                <w:kern w:val="0"/>
              </w:rPr>
              <w:t xml:space="preserve">       -0.04 </w:t>
            </w:r>
          </w:p>
        </w:tc>
        <w:tc>
          <w:tcPr>
            <w:tcW w:w="1209" w:type="dxa"/>
            <w:tcBorders>
              <w:top w:val="nil"/>
              <w:left w:val="nil"/>
              <w:bottom w:val="dotted" w:sz="4" w:space="0" w:color="auto"/>
              <w:right w:val="nil"/>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Times New Roman" w:cs="Times New Roman"/>
                <w:color w:val="000000"/>
                <w:kern w:val="0"/>
              </w:rPr>
              <w:t>-0.05%</w:t>
            </w:r>
          </w:p>
        </w:tc>
      </w:tr>
      <w:tr w:rsidR="00B84B2E" w:rsidRPr="00E222DD">
        <w:trPr>
          <w:trHeight w:val="340"/>
        </w:trPr>
        <w:tc>
          <w:tcPr>
            <w:tcW w:w="2380" w:type="dxa"/>
            <w:tcBorders>
              <w:top w:val="nil"/>
              <w:left w:val="nil"/>
              <w:bottom w:val="dotted" w:sz="4" w:space="0" w:color="auto"/>
              <w:right w:val="dotted" w:sz="4" w:space="0" w:color="auto"/>
            </w:tcBorders>
            <w:vAlign w:val="center"/>
          </w:tcPr>
          <w:p w:rsidR="00B84B2E" w:rsidRPr="002536DD" w:rsidRDefault="00B84B2E" w:rsidP="009C7535">
            <w:pPr>
              <w:widowControl/>
              <w:jc w:val="left"/>
              <w:rPr>
                <w:rFonts w:ascii="Times New Roman" w:hAnsi="Times New Roman" w:cs="Times New Roman"/>
                <w:color w:val="000000"/>
                <w:kern w:val="0"/>
              </w:rPr>
            </w:pPr>
            <w:r w:rsidRPr="002536DD">
              <w:rPr>
                <w:rFonts w:ascii="Times New Roman" w:hAnsi="宋体" w:cs="宋体" w:hint="eastAsia"/>
                <w:color w:val="000000"/>
                <w:kern w:val="0"/>
              </w:rPr>
              <w:t>福利费</w:t>
            </w:r>
          </w:p>
        </w:tc>
        <w:tc>
          <w:tcPr>
            <w:tcW w:w="1400" w:type="dxa"/>
            <w:tcBorders>
              <w:top w:val="nil"/>
              <w:left w:val="nil"/>
              <w:bottom w:val="dotted" w:sz="4" w:space="0" w:color="auto"/>
              <w:right w:val="dotted" w:sz="4" w:space="0" w:color="auto"/>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Times New Roman" w:cs="Times New Roman"/>
                <w:color w:val="000000"/>
                <w:kern w:val="0"/>
              </w:rPr>
              <w:t xml:space="preserve">      69.77 </w:t>
            </w:r>
          </w:p>
        </w:tc>
        <w:tc>
          <w:tcPr>
            <w:tcW w:w="1400" w:type="dxa"/>
            <w:tcBorders>
              <w:top w:val="nil"/>
              <w:left w:val="nil"/>
              <w:bottom w:val="dotted" w:sz="4" w:space="0" w:color="auto"/>
              <w:right w:val="dotted" w:sz="4" w:space="0" w:color="auto"/>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Times New Roman" w:cs="Times New Roman"/>
                <w:color w:val="000000"/>
                <w:kern w:val="0"/>
              </w:rPr>
              <w:t xml:space="preserve">      64.94 </w:t>
            </w:r>
          </w:p>
        </w:tc>
        <w:tc>
          <w:tcPr>
            <w:tcW w:w="1791" w:type="dxa"/>
            <w:tcBorders>
              <w:top w:val="nil"/>
              <w:left w:val="nil"/>
              <w:bottom w:val="dotted" w:sz="4" w:space="0" w:color="auto"/>
              <w:right w:val="dotted" w:sz="4" w:space="0" w:color="auto"/>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Times New Roman" w:cs="Times New Roman"/>
                <w:color w:val="000000"/>
                <w:kern w:val="0"/>
              </w:rPr>
              <w:t xml:space="preserve">       -4.83 </w:t>
            </w:r>
          </w:p>
        </w:tc>
        <w:tc>
          <w:tcPr>
            <w:tcW w:w="1209" w:type="dxa"/>
            <w:tcBorders>
              <w:top w:val="nil"/>
              <w:left w:val="nil"/>
              <w:bottom w:val="dotted" w:sz="4" w:space="0" w:color="auto"/>
              <w:right w:val="nil"/>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Times New Roman" w:cs="Times New Roman"/>
                <w:color w:val="000000"/>
                <w:kern w:val="0"/>
              </w:rPr>
              <w:t>-6.92%</w:t>
            </w:r>
          </w:p>
        </w:tc>
      </w:tr>
      <w:tr w:rsidR="00B84B2E" w:rsidRPr="00E222DD">
        <w:trPr>
          <w:trHeight w:val="340"/>
        </w:trPr>
        <w:tc>
          <w:tcPr>
            <w:tcW w:w="2380" w:type="dxa"/>
            <w:tcBorders>
              <w:top w:val="nil"/>
              <w:left w:val="nil"/>
              <w:bottom w:val="dotted" w:sz="4" w:space="0" w:color="auto"/>
              <w:right w:val="dotted" w:sz="4" w:space="0" w:color="auto"/>
            </w:tcBorders>
            <w:vAlign w:val="center"/>
          </w:tcPr>
          <w:p w:rsidR="00B84B2E" w:rsidRPr="002536DD" w:rsidRDefault="00B84B2E" w:rsidP="009C7535">
            <w:pPr>
              <w:widowControl/>
              <w:jc w:val="left"/>
              <w:rPr>
                <w:rFonts w:ascii="Times New Roman" w:hAnsi="Times New Roman" w:cs="Times New Roman"/>
                <w:color w:val="000000"/>
                <w:kern w:val="0"/>
              </w:rPr>
            </w:pPr>
            <w:r w:rsidRPr="002536DD">
              <w:rPr>
                <w:rFonts w:ascii="Times New Roman" w:hAnsi="宋体" w:cs="宋体" w:hint="eastAsia"/>
                <w:color w:val="000000"/>
                <w:kern w:val="0"/>
              </w:rPr>
              <w:t>公务用车运行维护费</w:t>
            </w:r>
          </w:p>
        </w:tc>
        <w:tc>
          <w:tcPr>
            <w:tcW w:w="1400" w:type="dxa"/>
            <w:tcBorders>
              <w:top w:val="nil"/>
              <w:left w:val="nil"/>
              <w:bottom w:val="dotted" w:sz="4" w:space="0" w:color="auto"/>
              <w:right w:val="dotted" w:sz="4" w:space="0" w:color="auto"/>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Times New Roman" w:cs="Times New Roman"/>
                <w:color w:val="000000"/>
                <w:kern w:val="0"/>
              </w:rPr>
              <w:t xml:space="preserve">     274.50 </w:t>
            </w:r>
          </w:p>
        </w:tc>
        <w:tc>
          <w:tcPr>
            <w:tcW w:w="1400" w:type="dxa"/>
            <w:tcBorders>
              <w:top w:val="nil"/>
              <w:left w:val="nil"/>
              <w:bottom w:val="dotted" w:sz="4" w:space="0" w:color="auto"/>
              <w:right w:val="dotted" w:sz="4" w:space="0" w:color="auto"/>
            </w:tcBorders>
            <w:noWrap/>
            <w:vAlign w:val="center"/>
          </w:tcPr>
          <w:p w:rsidR="00B84B2E" w:rsidRPr="00866317" w:rsidRDefault="00B84B2E" w:rsidP="009C7535">
            <w:pPr>
              <w:widowControl/>
              <w:jc w:val="right"/>
              <w:rPr>
                <w:rFonts w:ascii="Times New Roman" w:hAnsi="Times New Roman" w:cs="Times New Roman"/>
                <w:kern w:val="0"/>
              </w:rPr>
            </w:pPr>
            <w:r w:rsidRPr="002536DD">
              <w:rPr>
                <w:rFonts w:ascii="Times New Roman" w:hAnsi="Times New Roman" w:cs="Times New Roman"/>
                <w:color w:val="000000"/>
                <w:kern w:val="0"/>
              </w:rPr>
              <w:t xml:space="preserve">    </w:t>
            </w:r>
            <w:r w:rsidRPr="00866317">
              <w:rPr>
                <w:rFonts w:ascii="Times New Roman" w:hAnsi="Times New Roman" w:cs="Times New Roman"/>
                <w:kern w:val="0"/>
              </w:rPr>
              <w:t xml:space="preserve"> 262.55 </w:t>
            </w:r>
          </w:p>
        </w:tc>
        <w:tc>
          <w:tcPr>
            <w:tcW w:w="1791" w:type="dxa"/>
            <w:tcBorders>
              <w:top w:val="nil"/>
              <w:left w:val="nil"/>
              <w:bottom w:val="dotted" w:sz="4" w:space="0" w:color="auto"/>
              <w:right w:val="dotted" w:sz="4" w:space="0" w:color="auto"/>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Times New Roman" w:cs="Times New Roman"/>
                <w:color w:val="000000"/>
                <w:kern w:val="0"/>
              </w:rPr>
              <w:t xml:space="preserve">      -11.95 </w:t>
            </w:r>
          </w:p>
        </w:tc>
        <w:tc>
          <w:tcPr>
            <w:tcW w:w="1209" w:type="dxa"/>
            <w:tcBorders>
              <w:top w:val="nil"/>
              <w:left w:val="nil"/>
              <w:bottom w:val="dotted" w:sz="4" w:space="0" w:color="auto"/>
              <w:right w:val="nil"/>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Times New Roman" w:cs="Times New Roman"/>
                <w:color w:val="000000"/>
                <w:kern w:val="0"/>
              </w:rPr>
              <w:t>-4.35%</w:t>
            </w:r>
          </w:p>
        </w:tc>
      </w:tr>
      <w:tr w:rsidR="00B84B2E" w:rsidRPr="00E222DD">
        <w:trPr>
          <w:trHeight w:val="340"/>
        </w:trPr>
        <w:tc>
          <w:tcPr>
            <w:tcW w:w="2380" w:type="dxa"/>
            <w:tcBorders>
              <w:top w:val="nil"/>
              <w:left w:val="nil"/>
              <w:bottom w:val="dotted" w:sz="4" w:space="0" w:color="auto"/>
              <w:right w:val="dotted" w:sz="4" w:space="0" w:color="auto"/>
            </w:tcBorders>
            <w:vAlign w:val="center"/>
          </w:tcPr>
          <w:p w:rsidR="00B84B2E" w:rsidRPr="002536DD" w:rsidRDefault="00B84B2E" w:rsidP="009C7535">
            <w:pPr>
              <w:widowControl/>
              <w:jc w:val="left"/>
              <w:rPr>
                <w:rFonts w:ascii="Times New Roman" w:hAnsi="Times New Roman" w:cs="Times New Roman"/>
                <w:color w:val="000000"/>
                <w:kern w:val="0"/>
              </w:rPr>
            </w:pPr>
            <w:r w:rsidRPr="002536DD">
              <w:rPr>
                <w:rFonts w:ascii="Times New Roman" w:hAnsi="宋体" w:cs="宋体" w:hint="eastAsia"/>
                <w:color w:val="000000"/>
                <w:kern w:val="0"/>
              </w:rPr>
              <w:t>其他交通费用</w:t>
            </w:r>
          </w:p>
        </w:tc>
        <w:tc>
          <w:tcPr>
            <w:tcW w:w="1400" w:type="dxa"/>
            <w:tcBorders>
              <w:top w:val="nil"/>
              <w:left w:val="nil"/>
              <w:bottom w:val="dotted" w:sz="4" w:space="0" w:color="auto"/>
              <w:right w:val="dotted" w:sz="4" w:space="0" w:color="auto"/>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Times New Roman" w:cs="Times New Roman"/>
                <w:color w:val="000000"/>
                <w:kern w:val="0"/>
              </w:rPr>
              <w:t xml:space="preserve">     241.54 </w:t>
            </w:r>
          </w:p>
        </w:tc>
        <w:tc>
          <w:tcPr>
            <w:tcW w:w="1400" w:type="dxa"/>
            <w:tcBorders>
              <w:top w:val="nil"/>
              <w:left w:val="nil"/>
              <w:bottom w:val="dotted" w:sz="4" w:space="0" w:color="auto"/>
              <w:right w:val="dotted" w:sz="4" w:space="0" w:color="auto"/>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Times New Roman" w:cs="Times New Roman"/>
                <w:color w:val="000000"/>
                <w:kern w:val="0"/>
              </w:rPr>
              <w:t xml:space="preserve">     227.45 </w:t>
            </w:r>
          </w:p>
        </w:tc>
        <w:tc>
          <w:tcPr>
            <w:tcW w:w="1791" w:type="dxa"/>
            <w:tcBorders>
              <w:top w:val="nil"/>
              <w:left w:val="nil"/>
              <w:bottom w:val="dotted" w:sz="4" w:space="0" w:color="auto"/>
              <w:right w:val="dotted" w:sz="4" w:space="0" w:color="auto"/>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Times New Roman" w:cs="Times New Roman"/>
                <w:color w:val="000000"/>
                <w:kern w:val="0"/>
              </w:rPr>
              <w:t xml:space="preserve">      -14.09 </w:t>
            </w:r>
          </w:p>
        </w:tc>
        <w:tc>
          <w:tcPr>
            <w:tcW w:w="1209" w:type="dxa"/>
            <w:tcBorders>
              <w:top w:val="nil"/>
              <w:left w:val="nil"/>
              <w:bottom w:val="dotted" w:sz="4" w:space="0" w:color="auto"/>
              <w:right w:val="nil"/>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Times New Roman" w:cs="Times New Roman"/>
                <w:color w:val="000000"/>
                <w:kern w:val="0"/>
              </w:rPr>
              <w:t>-5.83%</w:t>
            </w:r>
          </w:p>
        </w:tc>
      </w:tr>
      <w:tr w:rsidR="00B84B2E" w:rsidRPr="00E222DD">
        <w:trPr>
          <w:trHeight w:val="340"/>
        </w:trPr>
        <w:tc>
          <w:tcPr>
            <w:tcW w:w="2380" w:type="dxa"/>
            <w:tcBorders>
              <w:top w:val="nil"/>
              <w:left w:val="nil"/>
              <w:bottom w:val="dotted" w:sz="4" w:space="0" w:color="auto"/>
              <w:right w:val="dotted" w:sz="4" w:space="0" w:color="auto"/>
            </w:tcBorders>
            <w:vAlign w:val="center"/>
          </w:tcPr>
          <w:p w:rsidR="00B84B2E" w:rsidRPr="002536DD" w:rsidRDefault="00B84B2E" w:rsidP="009C7535">
            <w:pPr>
              <w:widowControl/>
              <w:jc w:val="left"/>
              <w:rPr>
                <w:rFonts w:ascii="Times New Roman" w:hAnsi="Times New Roman" w:cs="Times New Roman"/>
                <w:color w:val="000000"/>
                <w:kern w:val="0"/>
              </w:rPr>
            </w:pPr>
            <w:r w:rsidRPr="002536DD">
              <w:rPr>
                <w:rFonts w:ascii="Times New Roman" w:hAnsi="宋体" w:cs="宋体" w:hint="eastAsia"/>
                <w:color w:val="000000"/>
                <w:kern w:val="0"/>
              </w:rPr>
              <w:t>税金及附加费用</w:t>
            </w:r>
          </w:p>
        </w:tc>
        <w:tc>
          <w:tcPr>
            <w:tcW w:w="1400" w:type="dxa"/>
            <w:tcBorders>
              <w:top w:val="nil"/>
              <w:left w:val="nil"/>
              <w:bottom w:val="dotted" w:sz="4" w:space="0" w:color="auto"/>
              <w:right w:val="dotted" w:sz="4" w:space="0" w:color="auto"/>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宋体" w:cs="宋体" w:hint="eastAsia"/>
                <w:color w:val="000000"/>
                <w:kern w:val="0"/>
              </w:rPr>
              <w:t xml:space="preserve">　</w:t>
            </w:r>
          </w:p>
        </w:tc>
        <w:tc>
          <w:tcPr>
            <w:tcW w:w="1400" w:type="dxa"/>
            <w:tcBorders>
              <w:top w:val="nil"/>
              <w:left w:val="nil"/>
              <w:bottom w:val="dotted" w:sz="4" w:space="0" w:color="auto"/>
              <w:right w:val="dotted" w:sz="4" w:space="0" w:color="auto"/>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宋体" w:cs="宋体" w:hint="eastAsia"/>
                <w:color w:val="000000"/>
                <w:kern w:val="0"/>
              </w:rPr>
              <w:t xml:space="preserve">　</w:t>
            </w:r>
          </w:p>
        </w:tc>
        <w:tc>
          <w:tcPr>
            <w:tcW w:w="1791" w:type="dxa"/>
            <w:tcBorders>
              <w:top w:val="nil"/>
              <w:left w:val="nil"/>
              <w:bottom w:val="dotted" w:sz="4" w:space="0" w:color="auto"/>
              <w:right w:val="dotted" w:sz="4" w:space="0" w:color="auto"/>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Times New Roman" w:cs="Times New Roman"/>
                <w:color w:val="000000"/>
                <w:kern w:val="0"/>
              </w:rPr>
              <w:t xml:space="preserve">         -   </w:t>
            </w:r>
          </w:p>
        </w:tc>
        <w:tc>
          <w:tcPr>
            <w:tcW w:w="1209" w:type="dxa"/>
            <w:tcBorders>
              <w:top w:val="nil"/>
              <w:left w:val="nil"/>
              <w:bottom w:val="dotted" w:sz="4" w:space="0" w:color="auto"/>
              <w:right w:val="nil"/>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宋体" w:cs="宋体" w:hint="eastAsia"/>
                <w:color w:val="000000"/>
                <w:kern w:val="0"/>
              </w:rPr>
              <w:t xml:space="preserve">　</w:t>
            </w:r>
          </w:p>
        </w:tc>
      </w:tr>
      <w:tr w:rsidR="00B84B2E" w:rsidRPr="00E222DD">
        <w:trPr>
          <w:trHeight w:val="340"/>
        </w:trPr>
        <w:tc>
          <w:tcPr>
            <w:tcW w:w="2380" w:type="dxa"/>
            <w:tcBorders>
              <w:top w:val="nil"/>
              <w:left w:val="nil"/>
              <w:bottom w:val="dotted" w:sz="4" w:space="0" w:color="auto"/>
              <w:right w:val="dotted" w:sz="4" w:space="0" w:color="auto"/>
            </w:tcBorders>
            <w:vAlign w:val="center"/>
          </w:tcPr>
          <w:p w:rsidR="00B84B2E" w:rsidRPr="002536DD" w:rsidRDefault="00B84B2E" w:rsidP="009C7535">
            <w:pPr>
              <w:widowControl/>
              <w:jc w:val="left"/>
              <w:rPr>
                <w:rFonts w:ascii="Times New Roman" w:hAnsi="Times New Roman" w:cs="Times New Roman"/>
                <w:color w:val="000000"/>
                <w:kern w:val="0"/>
              </w:rPr>
            </w:pPr>
            <w:r w:rsidRPr="002536DD">
              <w:rPr>
                <w:rFonts w:ascii="Times New Roman" w:hAnsi="宋体" w:cs="宋体" w:hint="eastAsia"/>
                <w:color w:val="000000"/>
                <w:kern w:val="0"/>
              </w:rPr>
              <w:t>其他商品和服务支出</w:t>
            </w:r>
          </w:p>
        </w:tc>
        <w:tc>
          <w:tcPr>
            <w:tcW w:w="1400" w:type="dxa"/>
            <w:tcBorders>
              <w:top w:val="nil"/>
              <w:left w:val="nil"/>
              <w:bottom w:val="dotted" w:sz="4" w:space="0" w:color="auto"/>
              <w:right w:val="dotted" w:sz="4" w:space="0" w:color="auto"/>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Times New Roman" w:cs="Times New Roman"/>
                <w:color w:val="000000"/>
                <w:kern w:val="0"/>
              </w:rPr>
              <w:t xml:space="preserve">      59.00 </w:t>
            </w:r>
          </w:p>
        </w:tc>
        <w:tc>
          <w:tcPr>
            <w:tcW w:w="1400" w:type="dxa"/>
            <w:tcBorders>
              <w:top w:val="nil"/>
              <w:left w:val="nil"/>
              <w:bottom w:val="dotted" w:sz="4" w:space="0" w:color="auto"/>
              <w:right w:val="dotted" w:sz="4" w:space="0" w:color="auto"/>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Times New Roman" w:cs="Times New Roman"/>
                <w:color w:val="000000"/>
                <w:kern w:val="0"/>
              </w:rPr>
              <w:t xml:space="preserve">      55.93 </w:t>
            </w:r>
          </w:p>
        </w:tc>
        <w:tc>
          <w:tcPr>
            <w:tcW w:w="1791" w:type="dxa"/>
            <w:tcBorders>
              <w:top w:val="nil"/>
              <w:left w:val="nil"/>
              <w:bottom w:val="dotted" w:sz="4" w:space="0" w:color="auto"/>
              <w:right w:val="dotted" w:sz="4" w:space="0" w:color="auto"/>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Times New Roman" w:cs="Times New Roman"/>
                <w:color w:val="000000"/>
                <w:kern w:val="0"/>
              </w:rPr>
              <w:t xml:space="preserve">       -3.07 </w:t>
            </w:r>
          </w:p>
        </w:tc>
        <w:tc>
          <w:tcPr>
            <w:tcW w:w="1209" w:type="dxa"/>
            <w:tcBorders>
              <w:top w:val="nil"/>
              <w:left w:val="nil"/>
              <w:bottom w:val="dotted" w:sz="4" w:space="0" w:color="auto"/>
              <w:right w:val="nil"/>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Times New Roman" w:cs="Times New Roman"/>
                <w:color w:val="000000"/>
                <w:kern w:val="0"/>
              </w:rPr>
              <w:t>-5.21%</w:t>
            </w:r>
          </w:p>
        </w:tc>
      </w:tr>
      <w:tr w:rsidR="00B84B2E" w:rsidRPr="00E222DD">
        <w:trPr>
          <w:trHeight w:val="340"/>
        </w:trPr>
        <w:tc>
          <w:tcPr>
            <w:tcW w:w="2380" w:type="dxa"/>
            <w:tcBorders>
              <w:top w:val="nil"/>
              <w:left w:val="nil"/>
              <w:bottom w:val="single" w:sz="8" w:space="0" w:color="auto"/>
              <w:right w:val="dotted" w:sz="4" w:space="0" w:color="auto"/>
            </w:tcBorders>
            <w:vAlign w:val="center"/>
          </w:tcPr>
          <w:p w:rsidR="00B84B2E" w:rsidRPr="002536DD" w:rsidRDefault="00B84B2E" w:rsidP="009C7535">
            <w:pPr>
              <w:widowControl/>
              <w:jc w:val="center"/>
              <w:rPr>
                <w:rFonts w:ascii="Times New Roman" w:hAnsi="Times New Roman" w:cs="Times New Roman"/>
                <w:color w:val="000000"/>
                <w:kern w:val="0"/>
              </w:rPr>
            </w:pPr>
            <w:r w:rsidRPr="002536DD">
              <w:rPr>
                <w:rFonts w:ascii="Times New Roman" w:hAnsi="宋体" w:cs="宋体" w:hint="eastAsia"/>
                <w:color w:val="000000"/>
                <w:kern w:val="0"/>
              </w:rPr>
              <w:t>合计</w:t>
            </w:r>
          </w:p>
        </w:tc>
        <w:tc>
          <w:tcPr>
            <w:tcW w:w="1400" w:type="dxa"/>
            <w:tcBorders>
              <w:top w:val="nil"/>
              <w:left w:val="nil"/>
              <w:bottom w:val="single" w:sz="8" w:space="0" w:color="auto"/>
              <w:right w:val="dotted" w:sz="4" w:space="0" w:color="auto"/>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Times New Roman" w:cs="Times New Roman"/>
                <w:color w:val="000000"/>
                <w:kern w:val="0"/>
              </w:rPr>
              <w:t xml:space="preserve">  2,482.16 </w:t>
            </w:r>
          </w:p>
        </w:tc>
        <w:tc>
          <w:tcPr>
            <w:tcW w:w="1400" w:type="dxa"/>
            <w:tcBorders>
              <w:top w:val="nil"/>
              <w:left w:val="nil"/>
              <w:bottom w:val="single" w:sz="8" w:space="0" w:color="auto"/>
              <w:right w:val="dotted" w:sz="4" w:space="0" w:color="auto"/>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Times New Roman" w:cs="Times New Roman"/>
                <w:color w:val="000000"/>
                <w:kern w:val="0"/>
              </w:rPr>
              <w:t xml:space="preserve">  2,372.23 </w:t>
            </w:r>
          </w:p>
        </w:tc>
        <w:tc>
          <w:tcPr>
            <w:tcW w:w="1791" w:type="dxa"/>
            <w:tcBorders>
              <w:top w:val="nil"/>
              <w:left w:val="nil"/>
              <w:bottom w:val="single" w:sz="8" w:space="0" w:color="auto"/>
              <w:right w:val="dotted" w:sz="4" w:space="0" w:color="auto"/>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Times New Roman" w:cs="Times New Roman"/>
                <w:color w:val="000000"/>
                <w:kern w:val="0"/>
              </w:rPr>
              <w:t xml:space="preserve">   -109.93 </w:t>
            </w:r>
          </w:p>
        </w:tc>
        <w:tc>
          <w:tcPr>
            <w:tcW w:w="1209" w:type="dxa"/>
            <w:tcBorders>
              <w:top w:val="nil"/>
              <w:left w:val="nil"/>
              <w:bottom w:val="single" w:sz="8" w:space="0" w:color="auto"/>
              <w:right w:val="nil"/>
            </w:tcBorders>
            <w:noWrap/>
            <w:vAlign w:val="center"/>
          </w:tcPr>
          <w:p w:rsidR="00B84B2E" w:rsidRPr="002536DD" w:rsidRDefault="00B84B2E" w:rsidP="009C7535">
            <w:pPr>
              <w:widowControl/>
              <w:jc w:val="right"/>
              <w:rPr>
                <w:rFonts w:ascii="Times New Roman" w:hAnsi="Times New Roman" w:cs="Times New Roman"/>
                <w:color w:val="000000"/>
                <w:kern w:val="0"/>
              </w:rPr>
            </w:pPr>
            <w:r w:rsidRPr="002536DD">
              <w:rPr>
                <w:rFonts w:ascii="Times New Roman" w:hAnsi="Times New Roman" w:cs="Times New Roman"/>
                <w:color w:val="000000"/>
                <w:kern w:val="0"/>
              </w:rPr>
              <w:t>-4.43%</w:t>
            </w:r>
          </w:p>
        </w:tc>
      </w:tr>
    </w:tbl>
    <w:p w:rsidR="00B84B2E" w:rsidRPr="00843F53" w:rsidRDefault="00B84B2E" w:rsidP="00B84B2E">
      <w:pPr>
        <w:widowControl/>
        <w:snapToGrid w:val="0"/>
        <w:spacing w:line="560" w:lineRule="exact"/>
        <w:ind w:firstLineChars="200" w:firstLine="31680"/>
        <w:jc w:val="left"/>
        <w:outlineLvl w:val="1"/>
        <w:rPr>
          <w:rFonts w:ascii="Times New Roman" w:eastAsia="方正仿宋_GBK" w:hAnsi="Times New Roman" w:cs="Times New Roman"/>
          <w:sz w:val="32"/>
          <w:szCs w:val="32"/>
        </w:rPr>
      </w:pPr>
      <w:r w:rsidRPr="00843F53">
        <w:rPr>
          <w:rFonts w:ascii="Times New Roman" w:eastAsia="方正仿宋_GBK" w:hAnsi="Times New Roman" w:cs="方正仿宋_GBK" w:hint="eastAsia"/>
          <w:sz w:val="32"/>
          <w:szCs w:val="32"/>
        </w:rPr>
        <w:t>（六）部门整体支出的管理情况</w:t>
      </w:r>
    </w:p>
    <w:p w:rsidR="00B84B2E" w:rsidRPr="00843F53" w:rsidRDefault="00B84B2E" w:rsidP="00CF4F3E">
      <w:pPr>
        <w:spacing w:line="560" w:lineRule="exact"/>
        <w:ind w:firstLineChars="200" w:firstLine="31680"/>
        <w:rPr>
          <w:rFonts w:ascii="Times New Roman" w:eastAsia="方正仿宋_GBK" w:hAnsi="Times New Roman" w:cs="Times New Roman"/>
          <w:sz w:val="32"/>
          <w:szCs w:val="32"/>
        </w:rPr>
      </w:pPr>
      <w:r w:rsidRPr="00843F53">
        <w:rPr>
          <w:rFonts w:ascii="Times New Roman" w:eastAsia="方正仿宋_GBK" w:hAnsi="Times New Roman" w:cs="方正仿宋_GBK" w:hint="eastAsia"/>
          <w:sz w:val="32"/>
          <w:szCs w:val="32"/>
        </w:rPr>
        <w:t>根据《会计法》、《预算法》、《行政单位财务规则》等法律和财政部、省财政厅有关财务规章制度，</w:t>
      </w:r>
      <w:r>
        <w:rPr>
          <w:rFonts w:ascii="Times New Roman" w:eastAsia="方正仿宋_GBK" w:hAnsi="Times New Roman" w:cs="方正仿宋_GBK" w:hint="eastAsia"/>
          <w:sz w:val="32"/>
          <w:szCs w:val="32"/>
        </w:rPr>
        <w:t>我</w:t>
      </w:r>
      <w:r w:rsidRPr="00843F53">
        <w:rPr>
          <w:rFonts w:ascii="Times New Roman" w:eastAsia="方正仿宋_GBK" w:hAnsi="Times New Roman" w:cs="方正仿宋_GBK" w:hint="eastAsia"/>
          <w:sz w:val="32"/>
          <w:szCs w:val="32"/>
        </w:rPr>
        <w:t>厅先后制订了《湖南省林业厅会议及培训费管理办法》、《湖南省林业厅机关财务报销规定（试行）》、《湖南省林业厅机关固定资产管理实施细则》、《湖南省林业厅贯彻落实</w:t>
      </w:r>
      <w:r w:rsidRPr="00843F53">
        <w:rPr>
          <w:rFonts w:ascii="Times New Roman" w:eastAsia="方正仿宋_GBK" w:hAnsi="Times New Roman" w:cs="Times New Roman"/>
          <w:sz w:val="32"/>
          <w:szCs w:val="32"/>
        </w:rPr>
        <w:t>“</w:t>
      </w:r>
      <w:r w:rsidRPr="00843F53">
        <w:rPr>
          <w:rFonts w:ascii="Times New Roman" w:eastAsia="方正仿宋_GBK" w:hAnsi="Times New Roman" w:cs="方正仿宋_GBK" w:hint="eastAsia"/>
          <w:sz w:val="32"/>
          <w:szCs w:val="32"/>
        </w:rPr>
        <w:t>三重一大</w:t>
      </w:r>
      <w:r w:rsidRPr="00843F53">
        <w:rPr>
          <w:rFonts w:ascii="Times New Roman" w:eastAsia="方正仿宋_GBK" w:hAnsi="Times New Roman" w:cs="Times New Roman"/>
          <w:sz w:val="32"/>
          <w:szCs w:val="32"/>
        </w:rPr>
        <w:t>”</w:t>
      </w:r>
      <w:r w:rsidRPr="00843F53">
        <w:rPr>
          <w:rFonts w:ascii="Times New Roman" w:eastAsia="方正仿宋_GBK" w:hAnsi="Times New Roman" w:cs="方正仿宋_GBK" w:hint="eastAsia"/>
          <w:sz w:val="32"/>
          <w:szCs w:val="32"/>
        </w:rPr>
        <w:t>事项集体决策制度实施办法》、《湖南省林业厅政府采购管理办法》等一系列办法，严格执行经费审批制度和报销程序，加强了经费支出的监督，实现了资金申请、审批、采购、验收、监督等全流程制度化管理。</w:t>
      </w:r>
    </w:p>
    <w:p w:rsidR="00B84B2E" w:rsidRPr="00843F53" w:rsidRDefault="00B84B2E" w:rsidP="00CF4F3E">
      <w:pPr>
        <w:spacing w:line="560" w:lineRule="exact"/>
        <w:ind w:firstLineChars="200" w:firstLine="31680"/>
        <w:rPr>
          <w:rFonts w:ascii="Times New Roman" w:eastAsia="方正仿宋_GBK" w:hAnsi="Times New Roman" w:cs="Times New Roman"/>
          <w:sz w:val="32"/>
          <w:szCs w:val="32"/>
        </w:rPr>
      </w:pPr>
      <w:r w:rsidRPr="00843F53">
        <w:rPr>
          <w:rFonts w:ascii="Times New Roman" w:eastAsia="方正仿宋_GBK" w:hAnsi="Times New Roman" w:cs="方正仿宋_GBK" w:hint="eastAsia"/>
          <w:sz w:val="32"/>
          <w:szCs w:val="32"/>
        </w:rPr>
        <w:t>为加强项目资金的管理与监督，</w:t>
      </w:r>
      <w:r>
        <w:rPr>
          <w:rFonts w:ascii="Times New Roman" w:eastAsia="方正仿宋_GBK" w:hAnsi="Times New Roman" w:cs="方正仿宋_GBK" w:hint="eastAsia"/>
          <w:sz w:val="32"/>
          <w:szCs w:val="32"/>
        </w:rPr>
        <w:t>我</w:t>
      </w:r>
      <w:r w:rsidRPr="00843F53">
        <w:rPr>
          <w:rFonts w:ascii="Times New Roman" w:eastAsia="方正仿宋_GBK" w:hAnsi="Times New Roman" w:cs="方正仿宋_GBK" w:hint="eastAsia"/>
          <w:sz w:val="32"/>
          <w:szCs w:val="32"/>
        </w:rPr>
        <w:t>厅制定了《湖南省森林培育与资源保护专项资金管理办法》</w:t>
      </w:r>
      <w:r>
        <w:rPr>
          <w:rFonts w:ascii="Times New Roman" w:eastAsia="方正仿宋_GBK" w:hAnsi="Times New Roman" w:cs="方正仿宋_GBK" w:hint="eastAsia"/>
          <w:sz w:val="32"/>
          <w:szCs w:val="32"/>
        </w:rPr>
        <w:t>（</w:t>
      </w:r>
      <w:r w:rsidRPr="00843F53">
        <w:rPr>
          <w:rFonts w:ascii="Times New Roman" w:eastAsia="方正仿宋_GBK" w:hAnsi="Times New Roman" w:cs="方正仿宋_GBK" w:hint="eastAsia"/>
          <w:sz w:val="32"/>
          <w:szCs w:val="32"/>
        </w:rPr>
        <w:t>湘财农〔</w:t>
      </w:r>
      <w:r w:rsidRPr="00843F53">
        <w:rPr>
          <w:rFonts w:ascii="Times New Roman" w:eastAsia="方正仿宋_GBK" w:hAnsi="Times New Roman" w:cs="Times New Roman"/>
          <w:sz w:val="32"/>
          <w:szCs w:val="32"/>
        </w:rPr>
        <w:t>2015</w:t>
      </w:r>
      <w:r w:rsidRPr="00843F53">
        <w:rPr>
          <w:rFonts w:ascii="Times New Roman" w:eastAsia="方正仿宋_GBK" w:hAnsi="Times New Roman" w:cs="方正仿宋_GBK" w:hint="eastAsia"/>
          <w:sz w:val="32"/>
          <w:szCs w:val="32"/>
        </w:rPr>
        <w:t>〕</w:t>
      </w:r>
      <w:r w:rsidRPr="00843F53">
        <w:rPr>
          <w:rFonts w:ascii="Times New Roman" w:eastAsia="方正仿宋_GBK" w:hAnsi="Times New Roman" w:cs="Times New Roman"/>
          <w:sz w:val="32"/>
          <w:szCs w:val="32"/>
        </w:rPr>
        <w:t>43</w:t>
      </w:r>
      <w:r w:rsidRPr="00843F53">
        <w:rPr>
          <w:rFonts w:ascii="Times New Roman" w:eastAsia="方正仿宋_GBK" w:hAnsi="Times New Roman" w:cs="方正仿宋_GBK" w:hint="eastAsia"/>
          <w:sz w:val="32"/>
          <w:szCs w:val="32"/>
        </w:rPr>
        <w:t>号</w:t>
      </w:r>
      <w:r>
        <w:rPr>
          <w:rFonts w:ascii="Times New Roman" w:eastAsia="方正仿宋_GBK" w:hAnsi="Times New Roman" w:cs="方正仿宋_GBK" w:hint="eastAsia"/>
          <w:sz w:val="32"/>
          <w:szCs w:val="32"/>
        </w:rPr>
        <w:t>）</w:t>
      </w:r>
      <w:r w:rsidRPr="00843F53">
        <w:rPr>
          <w:rFonts w:ascii="Times New Roman" w:eastAsia="方正仿宋_GBK" w:hAnsi="Times New Roman" w:cs="方正仿宋_GBK" w:hint="eastAsia"/>
          <w:sz w:val="32"/>
          <w:szCs w:val="32"/>
        </w:rPr>
        <w:t>、《湖南省林业产业建设专项资金管理办法》（湘财农〔</w:t>
      </w:r>
      <w:r w:rsidRPr="00843F53">
        <w:rPr>
          <w:rFonts w:ascii="Times New Roman" w:eastAsia="方正仿宋_GBK" w:hAnsi="Times New Roman" w:cs="Times New Roman"/>
          <w:sz w:val="32"/>
          <w:szCs w:val="32"/>
        </w:rPr>
        <w:t>2015</w:t>
      </w:r>
      <w:r w:rsidRPr="00843F53">
        <w:rPr>
          <w:rFonts w:ascii="Times New Roman" w:eastAsia="方正仿宋_GBK" w:hAnsi="Times New Roman" w:cs="方正仿宋_GBK" w:hint="eastAsia"/>
          <w:sz w:val="32"/>
          <w:szCs w:val="32"/>
        </w:rPr>
        <w:t>〕</w:t>
      </w:r>
      <w:r w:rsidRPr="00843F53">
        <w:rPr>
          <w:rFonts w:ascii="Times New Roman" w:eastAsia="方正仿宋_GBK" w:hAnsi="Times New Roman" w:cs="Times New Roman"/>
          <w:sz w:val="32"/>
          <w:szCs w:val="32"/>
        </w:rPr>
        <w:t>42</w:t>
      </w:r>
      <w:r w:rsidRPr="00843F53">
        <w:rPr>
          <w:rFonts w:ascii="Times New Roman" w:eastAsia="方正仿宋_GBK" w:hAnsi="Times New Roman" w:cs="方正仿宋_GBK" w:hint="eastAsia"/>
          <w:sz w:val="32"/>
          <w:szCs w:val="32"/>
        </w:rPr>
        <w:t>号）和《湖南省林业厅专项资金计划分配审批管理办法（试行）》（湘林办计〔</w:t>
      </w:r>
      <w:r w:rsidRPr="00843F53">
        <w:rPr>
          <w:rFonts w:ascii="Times New Roman" w:eastAsia="方正仿宋_GBK" w:hAnsi="Times New Roman" w:cs="Times New Roman"/>
          <w:sz w:val="32"/>
          <w:szCs w:val="32"/>
        </w:rPr>
        <w:t>2016</w:t>
      </w:r>
      <w:r w:rsidRPr="00843F53">
        <w:rPr>
          <w:rFonts w:ascii="Times New Roman" w:eastAsia="方正仿宋_GBK" w:hAnsi="Times New Roman" w:cs="方正仿宋_GBK" w:hint="eastAsia"/>
          <w:sz w:val="32"/>
          <w:szCs w:val="32"/>
        </w:rPr>
        <w:t>〕</w:t>
      </w:r>
      <w:r w:rsidRPr="00843F53">
        <w:rPr>
          <w:rFonts w:ascii="Times New Roman" w:eastAsia="方正仿宋_GBK" w:hAnsi="Times New Roman" w:cs="Times New Roman"/>
          <w:sz w:val="32"/>
          <w:szCs w:val="32"/>
        </w:rPr>
        <w:t>30</w:t>
      </w:r>
      <w:r w:rsidRPr="00843F53">
        <w:rPr>
          <w:rFonts w:ascii="Times New Roman" w:eastAsia="方正仿宋_GBK" w:hAnsi="Times New Roman" w:cs="方正仿宋_GBK" w:hint="eastAsia"/>
          <w:sz w:val="32"/>
          <w:szCs w:val="32"/>
        </w:rPr>
        <w:t>号），并转发了《林业</w:t>
      </w:r>
      <w:r>
        <w:rPr>
          <w:rFonts w:ascii="Times New Roman" w:eastAsia="方正仿宋_GBK" w:hAnsi="Times New Roman" w:cs="方正仿宋_GBK" w:hint="eastAsia"/>
          <w:sz w:val="32"/>
          <w:szCs w:val="32"/>
        </w:rPr>
        <w:t>改革发展</w:t>
      </w:r>
      <w:r w:rsidRPr="00843F53">
        <w:rPr>
          <w:rFonts w:ascii="Times New Roman" w:eastAsia="方正仿宋_GBK" w:hAnsi="Times New Roman" w:cs="方正仿宋_GBK" w:hint="eastAsia"/>
          <w:sz w:val="32"/>
          <w:szCs w:val="32"/>
        </w:rPr>
        <w:t>资金管理办法》（财农〔</w:t>
      </w:r>
      <w:r w:rsidRPr="00843F53">
        <w:rPr>
          <w:rFonts w:ascii="Times New Roman" w:eastAsia="方正仿宋_GBK" w:hAnsi="Times New Roman" w:cs="Times New Roman"/>
          <w:sz w:val="32"/>
          <w:szCs w:val="32"/>
        </w:rPr>
        <w:t>201</w:t>
      </w:r>
      <w:r>
        <w:rPr>
          <w:rFonts w:ascii="Times New Roman" w:eastAsia="方正仿宋_GBK" w:hAnsi="Times New Roman" w:cs="Times New Roman"/>
          <w:sz w:val="32"/>
          <w:szCs w:val="32"/>
        </w:rPr>
        <w:t>6</w:t>
      </w:r>
      <w:r w:rsidRPr="00843F53">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1</w:t>
      </w:r>
      <w:r w:rsidRPr="00843F53">
        <w:rPr>
          <w:rFonts w:ascii="Times New Roman" w:eastAsia="方正仿宋_GBK" w:hAnsi="Times New Roman" w:cs="Times New Roman"/>
          <w:sz w:val="32"/>
          <w:szCs w:val="32"/>
        </w:rPr>
        <w:t>9</w:t>
      </w:r>
      <w:r>
        <w:rPr>
          <w:rFonts w:ascii="Times New Roman" w:eastAsia="方正仿宋_GBK" w:hAnsi="Times New Roman" w:cs="Times New Roman"/>
          <w:sz w:val="32"/>
          <w:szCs w:val="32"/>
        </w:rPr>
        <w:t>6</w:t>
      </w:r>
      <w:r w:rsidRPr="00843F53">
        <w:rPr>
          <w:rFonts w:ascii="Times New Roman" w:eastAsia="方正仿宋_GBK" w:hAnsi="Times New Roman" w:cs="方正仿宋_GBK" w:hint="eastAsia"/>
          <w:sz w:val="32"/>
          <w:szCs w:val="32"/>
        </w:rPr>
        <w:t>号）来指导项目资金的分配使用，做到了专款专用。</w:t>
      </w:r>
    </w:p>
    <w:p w:rsidR="00B84B2E" w:rsidRPr="00843F53" w:rsidRDefault="00B84B2E" w:rsidP="00CF4F3E">
      <w:pPr>
        <w:spacing w:line="560" w:lineRule="exact"/>
        <w:ind w:firstLineChars="200" w:firstLine="31680"/>
        <w:rPr>
          <w:rFonts w:ascii="Times New Roman" w:eastAsia="方正仿宋_GBK" w:hAnsi="Times New Roman" w:cs="Times New Roman"/>
          <w:sz w:val="32"/>
          <w:szCs w:val="32"/>
        </w:rPr>
      </w:pPr>
      <w:r w:rsidRPr="00843F53">
        <w:rPr>
          <w:rFonts w:ascii="Times New Roman" w:eastAsia="方正仿宋_GBK" w:hAnsi="Times New Roman" w:cs="方正仿宋_GBK" w:hint="eastAsia"/>
          <w:sz w:val="32"/>
          <w:szCs w:val="32"/>
        </w:rPr>
        <w:t>针对</w:t>
      </w:r>
      <w:r w:rsidRPr="00843F53">
        <w:rPr>
          <w:rFonts w:ascii="Times New Roman" w:eastAsia="方正仿宋_GBK" w:hAnsi="Times New Roman" w:cs="Times New Roman"/>
          <w:sz w:val="32"/>
          <w:szCs w:val="32"/>
        </w:rPr>
        <w:t>“</w:t>
      </w:r>
      <w:r w:rsidRPr="00843F53">
        <w:rPr>
          <w:rFonts w:ascii="Times New Roman" w:eastAsia="方正仿宋_GBK" w:hAnsi="Times New Roman" w:cs="方正仿宋_GBK" w:hint="eastAsia"/>
          <w:sz w:val="32"/>
          <w:szCs w:val="32"/>
        </w:rPr>
        <w:t>三公</w:t>
      </w:r>
      <w:r w:rsidRPr="00843F53">
        <w:rPr>
          <w:rFonts w:ascii="Times New Roman" w:eastAsia="方正仿宋_GBK" w:hAnsi="Times New Roman" w:cs="Times New Roman"/>
          <w:sz w:val="32"/>
          <w:szCs w:val="32"/>
        </w:rPr>
        <w:t>”</w:t>
      </w:r>
      <w:r w:rsidRPr="00843F53">
        <w:rPr>
          <w:rFonts w:ascii="Times New Roman" w:eastAsia="方正仿宋_GBK" w:hAnsi="Times New Roman" w:cs="方正仿宋_GBK" w:hint="eastAsia"/>
          <w:sz w:val="32"/>
          <w:szCs w:val="32"/>
        </w:rPr>
        <w:t>经费的管理单独制定了《湖南省林业厅办公室关于进一步完善公务接待工作的通知》、《湖南省林业厅机关公务用车使用管理暂行规定》</w:t>
      </w:r>
      <w:r>
        <w:rPr>
          <w:rFonts w:ascii="Times New Roman" w:eastAsia="方正仿宋_GBK" w:hAnsi="Times New Roman" w:cs="方正仿宋_GBK" w:hint="eastAsia"/>
          <w:sz w:val="32"/>
          <w:szCs w:val="32"/>
        </w:rPr>
        <w:t>，</w:t>
      </w:r>
      <w:r w:rsidRPr="00843F53">
        <w:rPr>
          <w:rFonts w:ascii="Times New Roman" w:eastAsia="方正仿宋_GBK" w:hAnsi="Times New Roman" w:cs="方正仿宋_GBK" w:hint="eastAsia"/>
          <w:sz w:val="32"/>
          <w:szCs w:val="32"/>
        </w:rPr>
        <w:t>明确了报销相应原则、开支范围、程序、办法及标准、审批权限等。通过加强对公务用车的管理，对招待费用、因公出国费用的审批、审核管理，</w:t>
      </w:r>
      <w:r w:rsidRPr="00843F53">
        <w:rPr>
          <w:rFonts w:ascii="Times New Roman" w:eastAsia="方正仿宋_GBK" w:hAnsi="Times New Roman" w:cs="Times New Roman"/>
          <w:sz w:val="32"/>
          <w:szCs w:val="32"/>
        </w:rPr>
        <w:t>“</w:t>
      </w:r>
      <w:r w:rsidRPr="00843F53">
        <w:rPr>
          <w:rFonts w:ascii="Times New Roman" w:eastAsia="方正仿宋_GBK" w:hAnsi="Times New Roman" w:cs="方正仿宋_GBK" w:hint="eastAsia"/>
          <w:sz w:val="32"/>
          <w:szCs w:val="32"/>
        </w:rPr>
        <w:t>三公</w:t>
      </w:r>
      <w:r w:rsidRPr="00843F53">
        <w:rPr>
          <w:rFonts w:ascii="Times New Roman" w:eastAsia="方正仿宋_GBK" w:hAnsi="Times New Roman" w:cs="Times New Roman"/>
          <w:sz w:val="32"/>
          <w:szCs w:val="32"/>
        </w:rPr>
        <w:t>”</w:t>
      </w:r>
      <w:r w:rsidRPr="00843F53">
        <w:rPr>
          <w:rFonts w:ascii="Times New Roman" w:eastAsia="方正仿宋_GBK" w:hAnsi="Times New Roman" w:cs="方正仿宋_GBK" w:hint="eastAsia"/>
          <w:sz w:val="32"/>
          <w:szCs w:val="32"/>
        </w:rPr>
        <w:t>经费较好</w:t>
      </w:r>
      <w:r>
        <w:rPr>
          <w:rFonts w:ascii="Times New Roman" w:eastAsia="方正仿宋_GBK" w:hAnsi="Times New Roman" w:cs="方正仿宋_GBK" w:hint="eastAsia"/>
          <w:sz w:val="32"/>
          <w:szCs w:val="32"/>
        </w:rPr>
        <w:t>地</w:t>
      </w:r>
      <w:r w:rsidRPr="00843F53">
        <w:rPr>
          <w:rFonts w:ascii="Times New Roman" w:eastAsia="方正仿宋_GBK" w:hAnsi="Times New Roman" w:cs="方正仿宋_GBK" w:hint="eastAsia"/>
          <w:sz w:val="32"/>
          <w:szCs w:val="32"/>
        </w:rPr>
        <w:t>控制在预算范围之内。</w:t>
      </w:r>
    </w:p>
    <w:p w:rsidR="00B84B2E" w:rsidRPr="00843F53" w:rsidRDefault="00B84B2E" w:rsidP="00CF4F3E">
      <w:pPr>
        <w:spacing w:line="560" w:lineRule="exact"/>
        <w:ind w:firstLineChars="200" w:firstLine="31680"/>
        <w:rPr>
          <w:rFonts w:ascii="Times New Roman" w:eastAsia="方正仿宋_GBK" w:hAnsi="Times New Roman" w:cs="Times New Roman"/>
          <w:sz w:val="32"/>
          <w:szCs w:val="32"/>
        </w:rPr>
      </w:pPr>
      <w:r w:rsidRPr="00843F53">
        <w:rPr>
          <w:rFonts w:ascii="Times New Roman" w:eastAsia="方正仿宋_GBK" w:hAnsi="Times New Roman" w:cs="方正仿宋_GBK" w:hint="eastAsia"/>
          <w:sz w:val="32"/>
          <w:szCs w:val="32"/>
        </w:rPr>
        <w:t>此外，为进一步提升风险防范能力，提高运行效率和管理水平，</w:t>
      </w:r>
      <w:r>
        <w:rPr>
          <w:rFonts w:ascii="Times New Roman" w:eastAsia="方正仿宋_GBK" w:hAnsi="Times New Roman" w:cs="方正仿宋_GBK" w:hint="eastAsia"/>
          <w:sz w:val="32"/>
          <w:szCs w:val="32"/>
        </w:rPr>
        <w:t>我</w:t>
      </w:r>
      <w:r w:rsidRPr="00843F53">
        <w:rPr>
          <w:rFonts w:ascii="Times New Roman" w:eastAsia="方正仿宋_GBK" w:hAnsi="Times New Roman" w:cs="方正仿宋_GBK" w:hint="eastAsia"/>
          <w:sz w:val="32"/>
          <w:szCs w:val="32"/>
        </w:rPr>
        <w:t>厅结合财政部颁布的《行政事业单位内控规范》，编制了《湖南省林业厅内部控制管理手册》，建立</w:t>
      </w:r>
      <w:r>
        <w:rPr>
          <w:rFonts w:ascii="Times New Roman" w:eastAsia="方正仿宋_GBK" w:hAnsi="Times New Roman" w:cs="方正仿宋_GBK" w:hint="eastAsia"/>
          <w:sz w:val="32"/>
          <w:szCs w:val="32"/>
        </w:rPr>
        <w:t>和规范了</w:t>
      </w:r>
      <w:r w:rsidRPr="00843F53">
        <w:rPr>
          <w:rFonts w:ascii="Times New Roman" w:eastAsia="方正仿宋_GBK" w:hAnsi="Times New Roman" w:cs="方正仿宋_GBK" w:hint="eastAsia"/>
          <w:sz w:val="32"/>
          <w:szCs w:val="32"/>
        </w:rPr>
        <w:t>一套系统科学的内部控制体系建设规范，指导后续内部控制体系运行和维护。</w:t>
      </w:r>
      <w:r w:rsidRPr="00843F53">
        <w:rPr>
          <w:rFonts w:ascii="Times New Roman" w:eastAsia="方正仿宋_GBK" w:hAnsi="Times New Roman" w:cs="Times New Roman"/>
          <w:sz w:val="32"/>
          <w:szCs w:val="32"/>
        </w:rPr>
        <w:t xml:space="preserve"> </w:t>
      </w:r>
    </w:p>
    <w:p w:rsidR="00B84B2E" w:rsidRPr="00843F53" w:rsidRDefault="00B84B2E" w:rsidP="00CF4F3E">
      <w:pPr>
        <w:pStyle w:val="Heading1"/>
        <w:spacing w:before="0" w:after="0" w:line="560" w:lineRule="exact"/>
        <w:ind w:firstLineChars="200" w:firstLine="31680"/>
        <w:rPr>
          <w:rFonts w:ascii="黑体" w:eastAsia="黑体" w:hAnsi="Times New Roman" w:cs="Times New Roman"/>
          <w:b w:val="0"/>
          <w:bCs w:val="0"/>
          <w:kern w:val="2"/>
          <w:sz w:val="32"/>
          <w:szCs w:val="32"/>
        </w:rPr>
      </w:pPr>
      <w:bookmarkStart w:id="2" w:name="_Toc456813047"/>
      <w:r w:rsidRPr="00843F53">
        <w:rPr>
          <w:rFonts w:ascii="黑体" w:eastAsia="黑体" w:hAnsi="Times New Roman" w:cs="黑体" w:hint="eastAsia"/>
          <w:b w:val="0"/>
          <w:bCs w:val="0"/>
          <w:kern w:val="2"/>
          <w:sz w:val="32"/>
          <w:szCs w:val="32"/>
        </w:rPr>
        <w:t>三、绩效评价工作情况</w:t>
      </w:r>
      <w:bookmarkEnd w:id="2"/>
    </w:p>
    <w:p w:rsidR="00B84B2E" w:rsidRPr="00843F53" w:rsidRDefault="00B84B2E" w:rsidP="005607A5">
      <w:pPr>
        <w:pStyle w:val="p0"/>
        <w:shd w:val="clear" w:color="auto" w:fill="FFFFFF"/>
        <w:autoSpaceDE w:val="0"/>
        <w:spacing w:before="0" w:beforeAutospacing="0" w:after="0" w:afterAutospacing="0" w:line="560" w:lineRule="exact"/>
        <w:ind w:firstLineChars="200" w:firstLine="31680"/>
        <w:outlineLvl w:val="1"/>
        <w:rPr>
          <w:rFonts w:ascii="Times New Roman" w:eastAsia="方正仿宋_GBK" w:hAnsi="Times New Roman" w:cs="Times New Roman"/>
          <w:kern w:val="2"/>
          <w:sz w:val="32"/>
          <w:szCs w:val="32"/>
        </w:rPr>
      </w:pPr>
      <w:bookmarkStart w:id="3" w:name="_Toc456813048"/>
      <w:r w:rsidRPr="00843F53">
        <w:rPr>
          <w:rFonts w:ascii="Times New Roman" w:eastAsia="方正仿宋_GBK" w:hAnsi="Times New Roman" w:cs="方正仿宋_GBK" w:hint="eastAsia"/>
          <w:kern w:val="2"/>
          <w:sz w:val="32"/>
          <w:szCs w:val="32"/>
        </w:rPr>
        <w:t>（一）绩效自评的目的</w:t>
      </w:r>
    </w:p>
    <w:p w:rsidR="00B84B2E" w:rsidRPr="00843F53" w:rsidRDefault="00B84B2E" w:rsidP="00CF4F3E">
      <w:pPr>
        <w:spacing w:line="560" w:lineRule="exact"/>
        <w:ind w:firstLineChars="200" w:firstLine="31680"/>
        <w:rPr>
          <w:rFonts w:ascii="Times New Roman" w:eastAsia="方正仿宋_GBK" w:hAnsi="Times New Roman" w:cs="Times New Roman"/>
          <w:sz w:val="32"/>
          <w:szCs w:val="32"/>
        </w:rPr>
      </w:pPr>
      <w:r w:rsidRPr="00843F53">
        <w:rPr>
          <w:rFonts w:ascii="Times New Roman" w:eastAsia="方正仿宋_GBK" w:hAnsi="Times New Roman" w:cs="方正仿宋_GBK" w:hint="eastAsia"/>
          <w:sz w:val="32"/>
          <w:szCs w:val="32"/>
        </w:rPr>
        <w:t>开展财政支出绩效自评是财政资金管理的重要方面，实施科学的财政支出绩效自评，建立健全财政支出评价标准、运作程序和评价体系，是提高财政支出绩效的有效方式。开展财政支出绩效自评可以提高资金的使用效率，充分发挥财政资金效益；开展财政支出绩效自评可以推进项目实施进度，科学反映项目产出水平。</w:t>
      </w:r>
    </w:p>
    <w:p w:rsidR="00B84B2E" w:rsidRPr="00843F53" w:rsidRDefault="00B84B2E" w:rsidP="00CF4F3E">
      <w:pPr>
        <w:spacing w:line="560" w:lineRule="exact"/>
        <w:ind w:firstLineChars="200" w:firstLine="31680"/>
        <w:rPr>
          <w:rFonts w:ascii="Times New Roman" w:eastAsia="方正仿宋_GBK" w:hAnsi="Times New Roman" w:cs="Times New Roman"/>
          <w:sz w:val="32"/>
          <w:szCs w:val="32"/>
        </w:rPr>
      </w:pPr>
      <w:r w:rsidRPr="00843F53">
        <w:rPr>
          <w:rFonts w:ascii="Times New Roman" w:eastAsia="方正仿宋_GBK" w:hAnsi="Times New Roman" w:cs="方正仿宋_GBK" w:hint="eastAsia"/>
          <w:sz w:val="32"/>
          <w:szCs w:val="32"/>
        </w:rPr>
        <w:t>通过开展部门整体支出绩效评价工作，及时发现预算编制、预算配置、预算执行和管理、项目建设管理中的薄弱环节，建立健全财务管理制度和约束机制，依法、有效的使用财政资金，提高资金使用效率，在完成部门职能目标中合理分配人、财、物，为以后年度项目安排及资金管理提供重要依据。</w:t>
      </w:r>
    </w:p>
    <w:p w:rsidR="00B84B2E" w:rsidRPr="00843F53" w:rsidRDefault="00B84B2E" w:rsidP="00CF4F3E">
      <w:pPr>
        <w:spacing w:line="560" w:lineRule="exact"/>
        <w:ind w:firstLineChars="200" w:firstLine="31680"/>
        <w:outlineLvl w:val="1"/>
        <w:rPr>
          <w:rFonts w:ascii="Times New Roman" w:eastAsia="方正仿宋_GBK" w:hAnsi="Times New Roman" w:cs="Times New Roman"/>
          <w:color w:val="000000"/>
          <w:sz w:val="32"/>
          <w:szCs w:val="32"/>
        </w:rPr>
      </w:pPr>
      <w:r w:rsidRPr="00843F53">
        <w:rPr>
          <w:rFonts w:ascii="Times New Roman" w:eastAsia="方正仿宋_GBK" w:hAnsi="Times New Roman" w:cs="方正仿宋_GBK" w:hint="eastAsia"/>
          <w:color w:val="000000"/>
          <w:sz w:val="32"/>
          <w:szCs w:val="32"/>
        </w:rPr>
        <w:t>（二）绩效评价的组织工作</w:t>
      </w:r>
    </w:p>
    <w:p w:rsidR="00B84B2E" w:rsidRPr="00843F53" w:rsidRDefault="00B84B2E" w:rsidP="00CF4F3E">
      <w:pPr>
        <w:spacing w:line="560" w:lineRule="exact"/>
        <w:ind w:firstLineChars="200" w:firstLine="31680"/>
        <w:rPr>
          <w:rFonts w:ascii="Times New Roman" w:eastAsia="方正仿宋_GBK" w:hAnsi="Times New Roman" w:cs="Times New Roman"/>
          <w:color w:val="000000"/>
          <w:sz w:val="32"/>
          <w:szCs w:val="32"/>
        </w:rPr>
      </w:pPr>
      <w:r w:rsidRPr="00843F53">
        <w:rPr>
          <w:rFonts w:ascii="Times New Roman" w:eastAsia="方正仿宋_GBK" w:hAnsi="Times New Roman" w:cs="方正仿宋_GBK" w:hint="eastAsia"/>
          <w:color w:val="000000"/>
          <w:sz w:val="32"/>
          <w:szCs w:val="32"/>
        </w:rPr>
        <w:t>根据《湖南省人民政府关于全面推进预算绩效管理的意见》（湘政发〔</w:t>
      </w:r>
      <w:r w:rsidRPr="00843F53">
        <w:rPr>
          <w:rFonts w:ascii="Times New Roman" w:eastAsia="方正仿宋_GBK" w:hAnsi="Times New Roman" w:cs="Times New Roman"/>
          <w:color w:val="000000"/>
          <w:sz w:val="32"/>
          <w:szCs w:val="32"/>
        </w:rPr>
        <w:t>2012</w:t>
      </w:r>
      <w:r w:rsidRPr="00843F53">
        <w:rPr>
          <w:rFonts w:ascii="Times New Roman" w:eastAsia="方正仿宋_GBK" w:hAnsi="Times New Roman" w:cs="方正仿宋_GBK" w:hint="eastAsia"/>
          <w:color w:val="000000"/>
          <w:sz w:val="32"/>
          <w:szCs w:val="32"/>
        </w:rPr>
        <w:t>〕</w:t>
      </w:r>
      <w:r w:rsidRPr="00843F53">
        <w:rPr>
          <w:rFonts w:ascii="Times New Roman" w:eastAsia="方正仿宋_GBK" w:hAnsi="Times New Roman" w:cs="Times New Roman"/>
          <w:color w:val="000000"/>
          <w:sz w:val="32"/>
          <w:szCs w:val="32"/>
        </w:rPr>
        <w:t>33</w:t>
      </w:r>
      <w:r w:rsidRPr="00843F53">
        <w:rPr>
          <w:rFonts w:ascii="Times New Roman" w:eastAsia="方正仿宋_GBK" w:hAnsi="Times New Roman" w:cs="方正仿宋_GBK" w:hint="eastAsia"/>
          <w:color w:val="000000"/>
          <w:sz w:val="32"/>
          <w:szCs w:val="32"/>
        </w:rPr>
        <w:t>号）和《湖南省财政厅关于做好</w:t>
      </w:r>
      <w:r w:rsidRPr="00843F53">
        <w:rPr>
          <w:rFonts w:ascii="Times New Roman" w:eastAsia="方正仿宋_GBK" w:hAnsi="Times New Roman" w:cs="Times New Roman"/>
          <w:color w:val="000000"/>
          <w:sz w:val="32"/>
          <w:szCs w:val="32"/>
        </w:rPr>
        <w:t>2017</w:t>
      </w:r>
      <w:r w:rsidRPr="00843F53">
        <w:rPr>
          <w:rFonts w:ascii="Times New Roman" w:eastAsia="方正仿宋_GBK" w:hAnsi="Times New Roman" w:cs="方正仿宋_GBK" w:hint="eastAsia"/>
          <w:color w:val="000000"/>
          <w:sz w:val="32"/>
          <w:szCs w:val="32"/>
        </w:rPr>
        <w:t>年度省级一般公共预算专项资金绩效自评工作的通知》（湘财绩〔</w:t>
      </w:r>
      <w:r w:rsidRPr="00843F53">
        <w:rPr>
          <w:rFonts w:ascii="Times New Roman" w:eastAsia="方正仿宋_GBK" w:hAnsi="Times New Roman" w:cs="Times New Roman"/>
          <w:color w:val="000000"/>
          <w:sz w:val="32"/>
          <w:szCs w:val="32"/>
        </w:rPr>
        <w:t>2018</w:t>
      </w:r>
      <w:r w:rsidRPr="00843F53">
        <w:rPr>
          <w:rFonts w:ascii="Times New Roman" w:eastAsia="方正仿宋_GBK" w:hAnsi="Times New Roman" w:cs="方正仿宋_GBK" w:hint="eastAsia"/>
          <w:color w:val="000000"/>
          <w:sz w:val="32"/>
          <w:szCs w:val="32"/>
        </w:rPr>
        <w:t>〕</w:t>
      </w:r>
      <w:r w:rsidRPr="00843F53">
        <w:rPr>
          <w:rFonts w:ascii="Times New Roman" w:eastAsia="方正仿宋_GBK" w:hAnsi="Times New Roman" w:cs="Times New Roman"/>
          <w:color w:val="000000"/>
          <w:sz w:val="32"/>
          <w:szCs w:val="32"/>
        </w:rPr>
        <w:t>3</w:t>
      </w:r>
      <w:r w:rsidRPr="00843F53">
        <w:rPr>
          <w:rFonts w:ascii="Times New Roman" w:eastAsia="方正仿宋_GBK" w:hAnsi="Times New Roman" w:cs="方正仿宋_GBK" w:hint="eastAsia"/>
          <w:color w:val="000000"/>
          <w:sz w:val="32"/>
          <w:szCs w:val="32"/>
        </w:rPr>
        <w:t>号）文件精神，</w:t>
      </w:r>
      <w:r>
        <w:rPr>
          <w:rFonts w:ascii="Times New Roman" w:eastAsia="方正仿宋_GBK" w:hAnsi="Times New Roman" w:cs="方正仿宋_GBK" w:hint="eastAsia"/>
          <w:color w:val="000000"/>
          <w:sz w:val="32"/>
          <w:szCs w:val="32"/>
        </w:rPr>
        <w:t>我</w:t>
      </w:r>
      <w:r w:rsidRPr="00843F53">
        <w:rPr>
          <w:rFonts w:ascii="Times New Roman" w:eastAsia="方正仿宋_GBK" w:hAnsi="Times New Roman" w:cs="方正仿宋_GBK" w:hint="eastAsia"/>
          <w:color w:val="000000"/>
          <w:sz w:val="32"/>
          <w:szCs w:val="32"/>
        </w:rPr>
        <w:t>厅于</w:t>
      </w:r>
      <w:r w:rsidRPr="00843F53">
        <w:rPr>
          <w:rFonts w:ascii="Times New Roman" w:eastAsia="方正仿宋_GBK" w:hAnsi="Times New Roman" w:cs="Times New Roman"/>
          <w:color w:val="000000"/>
          <w:sz w:val="32"/>
          <w:szCs w:val="32"/>
        </w:rPr>
        <w:t>2018</w:t>
      </w:r>
      <w:r w:rsidRPr="00843F53">
        <w:rPr>
          <w:rFonts w:ascii="Times New Roman" w:eastAsia="方正仿宋_GBK" w:hAnsi="Times New Roman" w:cs="方正仿宋_GBK" w:hint="eastAsia"/>
          <w:color w:val="000000"/>
          <w:sz w:val="32"/>
          <w:szCs w:val="32"/>
        </w:rPr>
        <w:t>年</w:t>
      </w:r>
      <w:r w:rsidRPr="00843F53">
        <w:rPr>
          <w:rFonts w:ascii="Times New Roman" w:eastAsia="方正仿宋_GBK" w:hAnsi="Times New Roman" w:cs="Times New Roman"/>
          <w:color w:val="000000"/>
          <w:sz w:val="32"/>
          <w:szCs w:val="32"/>
        </w:rPr>
        <w:t>3</w:t>
      </w:r>
      <w:r w:rsidRPr="00843F53">
        <w:rPr>
          <w:rFonts w:ascii="Times New Roman" w:eastAsia="方正仿宋_GBK" w:hAnsi="Times New Roman" w:cs="方正仿宋_GBK" w:hint="eastAsia"/>
          <w:color w:val="000000"/>
          <w:sz w:val="32"/>
          <w:szCs w:val="32"/>
        </w:rPr>
        <w:t>月成立了绩效评价工作</w:t>
      </w:r>
      <w:r>
        <w:rPr>
          <w:rFonts w:ascii="Times New Roman" w:eastAsia="方正仿宋_GBK" w:hAnsi="Times New Roman" w:cs="方正仿宋_GBK" w:hint="eastAsia"/>
          <w:color w:val="000000"/>
          <w:sz w:val="32"/>
          <w:szCs w:val="32"/>
        </w:rPr>
        <w:t>领导小组，</w:t>
      </w:r>
      <w:r w:rsidRPr="00843F53">
        <w:rPr>
          <w:rFonts w:ascii="Times New Roman" w:eastAsia="方正仿宋_GBK" w:hAnsi="Times New Roman" w:cs="方正仿宋_GBK" w:hint="eastAsia"/>
          <w:color w:val="000000"/>
          <w:sz w:val="32"/>
          <w:szCs w:val="32"/>
        </w:rPr>
        <w:t>由胡长清厅长担任组长、彭顺喜副厅长</w:t>
      </w:r>
      <w:r>
        <w:rPr>
          <w:rFonts w:ascii="Times New Roman" w:eastAsia="方正仿宋_GBK" w:hAnsi="Times New Roman" w:cs="方正仿宋_GBK" w:hint="eastAsia"/>
          <w:color w:val="000000"/>
          <w:sz w:val="32"/>
          <w:szCs w:val="32"/>
        </w:rPr>
        <w:t>担任</w:t>
      </w:r>
      <w:r w:rsidRPr="00843F53">
        <w:rPr>
          <w:rFonts w:ascii="Times New Roman" w:eastAsia="方正仿宋_GBK" w:hAnsi="Times New Roman" w:cs="方正仿宋_GBK" w:hint="eastAsia"/>
          <w:color w:val="000000"/>
          <w:sz w:val="32"/>
          <w:szCs w:val="32"/>
        </w:rPr>
        <w:t>副组长，具体由厅计划财务处牵头，各二级</w:t>
      </w:r>
      <w:r>
        <w:rPr>
          <w:rFonts w:ascii="Times New Roman" w:eastAsia="方正仿宋_GBK" w:hAnsi="Times New Roman" w:cs="方正仿宋_GBK" w:hint="eastAsia"/>
          <w:color w:val="000000"/>
          <w:sz w:val="32"/>
          <w:szCs w:val="32"/>
        </w:rPr>
        <w:t>预算</w:t>
      </w:r>
      <w:r w:rsidRPr="00843F53">
        <w:rPr>
          <w:rFonts w:ascii="Times New Roman" w:eastAsia="方正仿宋_GBK" w:hAnsi="Times New Roman" w:cs="方正仿宋_GBK" w:hint="eastAsia"/>
          <w:color w:val="000000"/>
          <w:sz w:val="32"/>
          <w:szCs w:val="32"/>
        </w:rPr>
        <w:t>单位和相关业务处室配合，</w:t>
      </w:r>
      <w:r>
        <w:rPr>
          <w:rFonts w:ascii="Times New Roman" w:eastAsia="方正仿宋_GBK" w:hAnsi="Times New Roman" w:cs="方正仿宋_GBK" w:hint="eastAsia"/>
          <w:color w:val="000000"/>
          <w:sz w:val="32"/>
          <w:szCs w:val="32"/>
        </w:rPr>
        <w:t>组织</w:t>
      </w:r>
      <w:r w:rsidRPr="00843F53">
        <w:rPr>
          <w:rFonts w:ascii="Times New Roman" w:eastAsia="方正仿宋_GBK" w:hAnsi="Times New Roman" w:cs="方正仿宋_GBK" w:hint="eastAsia"/>
          <w:color w:val="000000"/>
          <w:sz w:val="32"/>
          <w:szCs w:val="32"/>
        </w:rPr>
        <w:t>开展</w:t>
      </w:r>
      <w:r>
        <w:rPr>
          <w:rFonts w:ascii="Times New Roman" w:eastAsia="方正仿宋_GBK" w:hAnsi="Times New Roman" w:cs="方正仿宋_GBK" w:hint="eastAsia"/>
          <w:color w:val="000000"/>
          <w:sz w:val="32"/>
          <w:szCs w:val="32"/>
        </w:rPr>
        <w:t>了</w:t>
      </w:r>
      <w:r w:rsidRPr="00843F53">
        <w:rPr>
          <w:rFonts w:ascii="Times New Roman" w:eastAsia="方正仿宋_GBK" w:hAnsi="Times New Roman" w:cs="方正仿宋_GBK" w:hint="eastAsia"/>
          <w:color w:val="000000"/>
          <w:sz w:val="32"/>
          <w:szCs w:val="32"/>
        </w:rPr>
        <w:t>部门整体支出绩效自评。</w:t>
      </w:r>
    </w:p>
    <w:p w:rsidR="00B84B2E" w:rsidRPr="00843F53" w:rsidRDefault="00B84B2E" w:rsidP="00CF4F3E">
      <w:pPr>
        <w:spacing w:line="560" w:lineRule="exact"/>
        <w:ind w:firstLineChars="200" w:firstLine="31680"/>
        <w:rPr>
          <w:rFonts w:ascii="Times New Roman" w:eastAsia="方正仿宋_GBK" w:hAnsi="Times New Roman" w:cs="Times New Roman"/>
          <w:color w:val="000000"/>
          <w:sz w:val="32"/>
          <w:szCs w:val="32"/>
        </w:rPr>
      </w:pPr>
      <w:r w:rsidRPr="00843F53">
        <w:rPr>
          <w:rFonts w:ascii="Times New Roman" w:eastAsia="方正仿宋_GBK" w:hAnsi="Times New Roman" w:cs="方正仿宋_GBK" w:hint="eastAsia"/>
          <w:color w:val="000000"/>
          <w:sz w:val="32"/>
          <w:szCs w:val="32"/>
        </w:rPr>
        <w:t>绩效评价工作组根据绩效评价工作要求制定的自评工作实施方案，收集并审核各个二级单位和业务处室报送的绩效评价基础数据表及</w:t>
      </w:r>
      <w:r w:rsidRPr="00843F53">
        <w:rPr>
          <w:rFonts w:ascii="Times New Roman" w:eastAsia="方正仿宋_GBK" w:hAnsi="Times New Roman" w:cs="Times New Roman"/>
          <w:color w:val="000000"/>
          <w:sz w:val="32"/>
          <w:szCs w:val="32"/>
        </w:rPr>
        <w:t>2017</w:t>
      </w:r>
      <w:r w:rsidRPr="00843F53">
        <w:rPr>
          <w:rFonts w:ascii="Times New Roman" w:eastAsia="方正仿宋_GBK" w:hAnsi="Times New Roman" w:cs="方正仿宋_GBK" w:hint="eastAsia"/>
          <w:color w:val="000000"/>
          <w:sz w:val="32"/>
          <w:szCs w:val="32"/>
        </w:rPr>
        <w:t>年度预决算报表、非税收入、预算追加、资金管理、经费支出、资产管理等相关文件资料和财务</w:t>
      </w:r>
      <w:r>
        <w:rPr>
          <w:rFonts w:ascii="Times New Roman" w:eastAsia="方正仿宋_GBK" w:hAnsi="Times New Roman" w:cs="方正仿宋_GBK" w:hint="eastAsia"/>
          <w:color w:val="000000"/>
          <w:sz w:val="32"/>
          <w:szCs w:val="32"/>
        </w:rPr>
        <w:t>会计</w:t>
      </w:r>
      <w:r w:rsidRPr="00843F53">
        <w:rPr>
          <w:rFonts w:ascii="Times New Roman" w:eastAsia="方正仿宋_GBK" w:hAnsi="Times New Roman" w:cs="方正仿宋_GBK" w:hint="eastAsia"/>
          <w:color w:val="000000"/>
          <w:sz w:val="32"/>
          <w:szCs w:val="32"/>
        </w:rPr>
        <w:t>凭证，并对数据的全面性、真实性以及指标口径的一致性进行综合分析，形成自评结论，撰写完成部门整体支出绩效自评报告。</w:t>
      </w:r>
    </w:p>
    <w:p w:rsidR="00B84B2E" w:rsidRPr="00843F53" w:rsidRDefault="00B84B2E" w:rsidP="00CF4F3E">
      <w:pPr>
        <w:spacing w:line="560" w:lineRule="exact"/>
        <w:ind w:firstLineChars="200" w:firstLine="31680"/>
        <w:outlineLvl w:val="0"/>
        <w:rPr>
          <w:rFonts w:ascii="黑体" w:eastAsia="黑体" w:hAnsi="Times New Roman" w:cs="Times New Roman"/>
          <w:sz w:val="32"/>
          <w:szCs w:val="32"/>
        </w:rPr>
      </w:pPr>
      <w:r w:rsidRPr="00843F53">
        <w:rPr>
          <w:rFonts w:ascii="黑体" w:eastAsia="黑体" w:hAnsi="Times New Roman" w:cs="黑体" w:hint="eastAsia"/>
          <w:sz w:val="32"/>
          <w:szCs w:val="32"/>
        </w:rPr>
        <w:t>四、部门年度工作计划完成情况</w:t>
      </w:r>
    </w:p>
    <w:p w:rsidR="00B84B2E" w:rsidRPr="00843F53" w:rsidRDefault="00B84B2E" w:rsidP="00CF4F3E">
      <w:pPr>
        <w:spacing w:line="560" w:lineRule="exact"/>
        <w:ind w:firstLineChars="200" w:firstLine="31680"/>
        <w:rPr>
          <w:rFonts w:ascii="Times New Roman" w:eastAsia="方正仿宋_GBK" w:hAnsi="Times New Roman" w:cs="Times New Roman"/>
          <w:color w:val="000000"/>
          <w:sz w:val="32"/>
          <w:szCs w:val="32"/>
        </w:rPr>
      </w:pPr>
      <w:r w:rsidRPr="00843F53">
        <w:rPr>
          <w:rFonts w:ascii="Times New Roman" w:eastAsia="方正仿宋_GBK" w:hAnsi="Times New Roman" w:cs="方正仿宋_GBK" w:hint="eastAsia"/>
          <w:color w:val="000000"/>
          <w:sz w:val="32"/>
          <w:szCs w:val="32"/>
        </w:rPr>
        <w:t>根据湖南省</w:t>
      </w:r>
      <w:r w:rsidRPr="00843F53">
        <w:rPr>
          <w:rFonts w:ascii="Times New Roman" w:eastAsia="方正仿宋_GBK" w:hAnsi="Times New Roman" w:cs="Times New Roman"/>
          <w:color w:val="000000"/>
          <w:sz w:val="32"/>
          <w:szCs w:val="32"/>
        </w:rPr>
        <w:t>2017</w:t>
      </w:r>
      <w:r w:rsidRPr="00843F53">
        <w:rPr>
          <w:rFonts w:ascii="Times New Roman" w:eastAsia="方正仿宋_GBK" w:hAnsi="Times New Roman" w:cs="方正仿宋_GBK" w:hint="eastAsia"/>
          <w:color w:val="000000"/>
          <w:sz w:val="32"/>
          <w:szCs w:val="32"/>
        </w:rPr>
        <w:t>年度森林资源统计年</w:t>
      </w:r>
      <w:r>
        <w:rPr>
          <w:rFonts w:ascii="Times New Roman" w:eastAsia="方正仿宋_GBK" w:hAnsi="Times New Roman" w:cs="方正仿宋_GBK" w:hint="eastAsia"/>
          <w:color w:val="000000"/>
          <w:sz w:val="32"/>
          <w:szCs w:val="32"/>
        </w:rPr>
        <w:t>报</w:t>
      </w:r>
      <w:r w:rsidRPr="00843F53">
        <w:rPr>
          <w:rFonts w:ascii="Times New Roman" w:eastAsia="方正仿宋_GBK" w:hAnsi="Times New Roman" w:cs="方正仿宋_GBK" w:hint="eastAsia"/>
          <w:color w:val="000000"/>
          <w:sz w:val="32"/>
          <w:szCs w:val="32"/>
        </w:rPr>
        <w:t>及相关资料，</w:t>
      </w:r>
      <w:r w:rsidRPr="00843F53">
        <w:rPr>
          <w:rFonts w:ascii="Times New Roman" w:eastAsia="方正仿宋_GBK" w:hAnsi="Times New Roman" w:cs="Times New Roman"/>
          <w:color w:val="000000"/>
          <w:sz w:val="32"/>
          <w:szCs w:val="32"/>
        </w:rPr>
        <w:t>2017</w:t>
      </w:r>
      <w:r w:rsidRPr="00843F53">
        <w:rPr>
          <w:rFonts w:ascii="Times New Roman" w:eastAsia="方正仿宋_GBK" w:hAnsi="Times New Roman" w:cs="方正仿宋_GBK" w:hint="eastAsia"/>
          <w:color w:val="000000"/>
          <w:sz w:val="32"/>
          <w:szCs w:val="32"/>
        </w:rPr>
        <w:t>年</w:t>
      </w:r>
      <w:r>
        <w:rPr>
          <w:rFonts w:ascii="Times New Roman" w:eastAsia="方正仿宋_GBK" w:hAnsi="Times New Roman" w:cs="方正仿宋_GBK" w:hint="eastAsia"/>
          <w:color w:val="000000"/>
          <w:sz w:val="32"/>
          <w:szCs w:val="32"/>
        </w:rPr>
        <w:t>我</w:t>
      </w:r>
      <w:r w:rsidRPr="00843F53">
        <w:rPr>
          <w:rFonts w:ascii="Times New Roman" w:eastAsia="方正仿宋_GBK" w:hAnsi="Times New Roman" w:cs="方正仿宋_GBK" w:hint="eastAsia"/>
          <w:color w:val="000000"/>
          <w:sz w:val="32"/>
          <w:szCs w:val="32"/>
        </w:rPr>
        <w:t>厅年度工作计划完成情况如下：</w:t>
      </w:r>
    </w:p>
    <w:p w:rsidR="00B84B2E" w:rsidRPr="002536DD" w:rsidRDefault="00B84B2E" w:rsidP="00CF4F3E">
      <w:pPr>
        <w:spacing w:line="600" w:lineRule="exact"/>
        <w:ind w:firstLineChars="200" w:firstLine="31680"/>
        <w:rPr>
          <w:rFonts w:ascii="Times New Roman" w:hAnsi="Times New Roman" w:cs="Times New Roman"/>
          <w:color w:val="000000"/>
          <w:sz w:val="32"/>
          <w:szCs w:val="32"/>
        </w:rPr>
      </w:pPr>
    </w:p>
    <w:tbl>
      <w:tblPr>
        <w:tblW w:w="5000" w:type="pct"/>
        <w:tblInd w:w="-106" w:type="dxa"/>
        <w:tblBorders>
          <w:top w:val="single" w:sz="4" w:space="0" w:color="auto"/>
          <w:bottom w:val="single" w:sz="4" w:space="0" w:color="auto"/>
          <w:insideH w:val="dotted" w:sz="4" w:space="0" w:color="auto"/>
          <w:insideV w:val="dotted" w:sz="4" w:space="0" w:color="auto"/>
        </w:tblBorders>
        <w:tblLayout w:type="fixed"/>
        <w:tblLook w:val="00A0"/>
      </w:tblPr>
      <w:tblGrid>
        <w:gridCol w:w="675"/>
        <w:gridCol w:w="1844"/>
        <w:gridCol w:w="2976"/>
        <w:gridCol w:w="3033"/>
      </w:tblGrid>
      <w:tr w:rsidR="00B84B2E" w:rsidRPr="00E222DD">
        <w:trPr>
          <w:trHeight w:val="270"/>
          <w:tblHeader/>
        </w:trPr>
        <w:tc>
          <w:tcPr>
            <w:tcW w:w="396" w:type="pct"/>
            <w:tcBorders>
              <w:top w:val="single" w:sz="4" w:space="0" w:color="auto"/>
            </w:tcBorders>
            <w:noWrap/>
            <w:vAlign w:val="center"/>
          </w:tcPr>
          <w:p w:rsidR="00B84B2E" w:rsidRPr="002536DD" w:rsidRDefault="00B84B2E" w:rsidP="00CE632E">
            <w:pPr>
              <w:widowControl/>
              <w:jc w:val="center"/>
              <w:rPr>
                <w:rFonts w:ascii="Times New Roman" w:hAnsi="Times New Roman" w:cs="Times New Roman"/>
                <w:color w:val="000000"/>
                <w:kern w:val="0"/>
              </w:rPr>
            </w:pPr>
            <w:r w:rsidRPr="002536DD">
              <w:rPr>
                <w:rFonts w:ascii="Times New Roman" w:hAnsi="宋体" w:cs="宋体" w:hint="eastAsia"/>
                <w:color w:val="000000"/>
                <w:kern w:val="0"/>
              </w:rPr>
              <w:t>序号</w:t>
            </w:r>
          </w:p>
        </w:tc>
        <w:tc>
          <w:tcPr>
            <w:tcW w:w="1081" w:type="pct"/>
            <w:tcBorders>
              <w:top w:val="single" w:sz="4" w:space="0" w:color="auto"/>
            </w:tcBorders>
            <w:noWrap/>
            <w:vAlign w:val="center"/>
          </w:tcPr>
          <w:p w:rsidR="00B84B2E" w:rsidRPr="002536DD" w:rsidRDefault="00B84B2E" w:rsidP="00CE632E">
            <w:pPr>
              <w:widowControl/>
              <w:jc w:val="center"/>
              <w:rPr>
                <w:rFonts w:ascii="Times New Roman" w:hAnsi="Times New Roman" w:cs="Times New Roman"/>
                <w:color w:val="000000"/>
                <w:kern w:val="0"/>
              </w:rPr>
            </w:pPr>
            <w:r w:rsidRPr="002536DD">
              <w:rPr>
                <w:rFonts w:ascii="Times New Roman" w:hAnsi="宋体" w:cs="宋体" w:hint="eastAsia"/>
                <w:color w:val="000000"/>
                <w:kern w:val="0"/>
              </w:rPr>
              <w:t>主要指标内容</w:t>
            </w:r>
          </w:p>
        </w:tc>
        <w:tc>
          <w:tcPr>
            <w:tcW w:w="1745" w:type="pct"/>
            <w:tcBorders>
              <w:top w:val="single" w:sz="4" w:space="0" w:color="auto"/>
            </w:tcBorders>
            <w:noWrap/>
            <w:vAlign w:val="center"/>
          </w:tcPr>
          <w:p w:rsidR="00B84B2E" w:rsidRPr="002536DD" w:rsidRDefault="00B84B2E" w:rsidP="00CE632E">
            <w:pPr>
              <w:widowControl/>
              <w:jc w:val="center"/>
              <w:rPr>
                <w:rFonts w:ascii="Times New Roman" w:hAnsi="Times New Roman" w:cs="Times New Roman"/>
                <w:color w:val="000000"/>
                <w:kern w:val="0"/>
              </w:rPr>
            </w:pPr>
            <w:r w:rsidRPr="002536DD">
              <w:rPr>
                <w:rFonts w:ascii="Times New Roman" w:hAnsi="宋体" w:cs="宋体" w:hint="eastAsia"/>
                <w:color w:val="000000"/>
                <w:kern w:val="0"/>
              </w:rPr>
              <w:t>工作计划数</w:t>
            </w:r>
          </w:p>
        </w:tc>
        <w:tc>
          <w:tcPr>
            <w:tcW w:w="1778" w:type="pct"/>
            <w:tcBorders>
              <w:top w:val="single" w:sz="4" w:space="0" w:color="auto"/>
            </w:tcBorders>
            <w:noWrap/>
            <w:vAlign w:val="center"/>
          </w:tcPr>
          <w:p w:rsidR="00B84B2E" w:rsidRPr="002536DD" w:rsidRDefault="00B84B2E" w:rsidP="00CE632E">
            <w:pPr>
              <w:widowControl/>
              <w:jc w:val="center"/>
              <w:rPr>
                <w:rFonts w:ascii="Times New Roman" w:hAnsi="Times New Roman" w:cs="Times New Roman"/>
                <w:color w:val="000000"/>
                <w:kern w:val="0"/>
              </w:rPr>
            </w:pPr>
            <w:r w:rsidRPr="002536DD">
              <w:rPr>
                <w:rFonts w:ascii="Times New Roman" w:hAnsi="宋体" w:cs="宋体" w:hint="eastAsia"/>
                <w:color w:val="000000"/>
                <w:kern w:val="0"/>
              </w:rPr>
              <w:t>实际完成数</w:t>
            </w:r>
          </w:p>
        </w:tc>
      </w:tr>
      <w:tr w:rsidR="00B84B2E" w:rsidRPr="00E222DD">
        <w:trPr>
          <w:trHeight w:val="340"/>
        </w:trPr>
        <w:tc>
          <w:tcPr>
            <w:tcW w:w="396" w:type="pct"/>
            <w:noWrap/>
            <w:vAlign w:val="center"/>
          </w:tcPr>
          <w:p w:rsidR="00B84B2E" w:rsidRPr="002536DD" w:rsidRDefault="00B84B2E" w:rsidP="00CE632E">
            <w:pPr>
              <w:widowControl/>
              <w:jc w:val="center"/>
              <w:rPr>
                <w:rFonts w:ascii="Times New Roman" w:hAnsi="Times New Roman" w:cs="Times New Roman"/>
                <w:color w:val="000000"/>
                <w:kern w:val="0"/>
              </w:rPr>
            </w:pPr>
            <w:r w:rsidRPr="002536DD">
              <w:rPr>
                <w:rFonts w:ascii="Times New Roman" w:hAnsi="Times New Roman" w:cs="Times New Roman"/>
                <w:color w:val="000000"/>
                <w:kern w:val="0"/>
              </w:rPr>
              <w:t>1</w:t>
            </w:r>
          </w:p>
        </w:tc>
        <w:tc>
          <w:tcPr>
            <w:tcW w:w="1081" w:type="pct"/>
            <w:noWrap/>
            <w:vAlign w:val="center"/>
          </w:tcPr>
          <w:p w:rsidR="00B84B2E" w:rsidRPr="002536DD" w:rsidRDefault="00B84B2E" w:rsidP="00CE632E">
            <w:pPr>
              <w:widowControl/>
              <w:jc w:val="center"/>
              <w:rPr>
                <w:rFonts w:ascii="Times New Roman" w:hAnsi="Times New Roman" w:cs="Times New Roman"/>
                <w:color w:val="000000"/>
                <w:kern w:val="0"/>
              </w:rPr>
            </w:pPr>
            <w:r w:rsidRPr="002536DD">
              <w:rPr>
                <w:rFonts w:ascii="Times New Roman" w:hAnsi="宋体" w:cs="宋体" w:hint="eastAsia"/>
                <w:color w:val="000000"/>
                <w:kern w:val="0"/>
              </w:rPr>
              <w:t>营造林</w:t>
            </w:r>
          </w:p>
        </w:tc>
        <w:tc>
          <w:tcPr>
            <w:tcW w:w="1745" w:type="pct"/>
            <w:noWrap/>
            <w:vAlign w:val="center"/>
          </w:tcPr>
          <w:p w:rsidR="00B84B2E" w:rsidRPr="002536DD" w:rsidRDefault="00B84B2E" w:rsidP="00CE632E">
            <w:pPr>
              <w:widowControl/>
              <w:spacing w:line="360" w:lineRule="auto"/>
              <w:jc w:val="center"/>
              <w:rPr>
                <w:rFonts w:ascii="Times New Roman" w:hAnsi="Times New Roman" w:cs="Times New Roman"/>
                <w:color w:val="000000"/>
                <w:kern w:val="0"/>
              </w:rPr>
            </w:pPr>
            <w:r w:rsidRPr="002536DD">
              <w:rPr>
                <w:rFonts w:ascii="Times New Roman" w:hAnsi="Times New Roman" w:cs="Times New Roman"/>
                <w:color w:val="000000"/>
                <w:kern w:val="0"/>
              </w:rPr>
              <w:t>1200</w:t>
            </w:r>
            <w:r w:rsidRPr="002536DD">
              <w:rPr>
                <w:rFonts w:ascii="Times New Roman" w:hAnsi="宋体" w:cs="宋体" w:hint="eastAsia"/>
                <w:color w:val="000000"/>
                <w:kern w:val="0"/>
              </w:rPr>
              <w:t>万亩以上</w:t>
            </w:r>
          </w:p>
        </w:tc>
        <w:tc>
          <w:tcPr>
            <w:tcW w:w="1778" w:type="pct"/>
            <w:vAlign w:val="center"/>
          </w:tcPr>
          <w:p w:rsidR="00B84B2E" w:rsidRPr="002536DD" w:rsidRDefault="00B84B2E" w:rsidP="00AE6B40">
            <w:pPr>
              <w:widowControl/>
              <w:jc w:val="center"/>
              <w:rPr>
                <w:rFonts w:ascii="Times New Roman" w:hAnsi="Times New Roman" w:cs="Times New Roman"/>
                <w:color w:val="000000"/>
                <w:kern w:val="0"/>
              </w:rPr>
            </w:pPr>
            <w:r w:rsidRPr="002536DD">
              <w:rPr>
                <w:rFonts w:ascii="Times New Roman" w:hAnsi="Times New Roman" w:cs="Times New Roman"/>
                <w:color w:val="000000"/>
                <w:kern w:val="0"/>
              </w:rPr>
              <w:t>1</w:t>
            </w:r>
            <w:r>
              <w:rPr>
                <w:rFonts w:ascii="Times New Roman" w:hAnsi="Times New Roman" w:cs="Times New Roman"/>
                <w:color w:val="000000"/>
                <w:kern w:val="0"/>
              </w:rPr>
              <w:t>336.8</w:t>
            </w:r>
            <w:r w:rsidRPr="002536DD">
              <w:rPr>
                <w:rFonts w:ascii="Times New Roman" w:hAnsi="宋体" w:cs="宋体" w:hint="eastAsia"/>
                <w:color w:val="000000"/>
                <w:kern w:val="0"/>
              </w:rPr>
              <w:t>万亩</w:t>
            </w:r>
          </w:p>
        </w:tc>
      </w:tr>
      <w:tr w:rsidR="00B84B2E" w:rsidRPr="00E222DD">
        <w:trPr>
          <w:trHeight w:val="340"/>
        </w:trPr>
        <w:tc>
          <w:tcPr>
            <w:tcW w:w="396" w:type="pct"/>
            <w:noWrap/>
            <w:vAlign w:val="center"/>
          </w:tcPr>
          <w:p w:rsidR="00B84B2E" w:rsidRPr="002536DD" w:rsidRDefault="00B84B2E" w:rsidP="00CE632E">
            <w:pPr>
              <w:widowControl/>
              <w:jc w:val="center"/>
              <w:rPr>
                <w:rFonts w:ascii="Times New Roman" w:hAnsi="Times New Roman" w:cs="Times New Roman"/>
                <w:color w:val="000000"/>
                <w:kern w:val="0"/>
              </w:rPr>
            </w:pPr>
            <w:r w:rsidRPr="002536DD">
              <w:rPr>
                <w:rFonts w:ascii="Times New Roman" w:hAnsi="Times New Roman" w:cs="Times New Roman"/>
                <w:color w:val="000000"/>
                <w:kern w:val="0"/>
              </w:rPr>
              <w:t>2</w:t>
            </w:r>
          </w:p>
        </w:tc>
        <w:tc>
          <w:tcPr>
            <w:tcW w:w="1081" w:type="pct"/>
            <w:noWrap/>
            <w:vAlign w:val="center"/>
          </w:tcPr>
          <w:p w:rsidR="00B84B2E" w:rsidRPr="002536DD" w:rsidRDefault="00B84B2E" w:rsidP="00CE632E">
            <w:pPr>
              <w:widowControl/>
              <w:jc w:val="center"/>
              <w:rPr>
                <w:rFonts w:ascii="Times New Roman" w:hAnsi="Times New Roman" w:cs="Times New Roman"/>
                <w:color w:val="000000"/>
                <w:kern w:val="0"/>
              </w:rPr>
            </w:pPr>
            <w:r w:rsidRPr="002536DD">
              <w:rPr>
                <w:rFonts w:ascii="Times New Roman" w:hAnsi="宋体" w:cs="宋体" w:hint="eastAsia"/>
                <w:color w:val="000000"/>
                <w:kern w:val="0"/>
              </w:rPr>
              <w:t>森林覆盖率</w:t>
            </w:r>
          </w:p>
        </w:tc>
        <w:tc>
          <w:tcPr>
            <w:tcW w:w="1745" w:type="pct"/>
            <w:noWrap/>
            <w:vAlign w:val="center"/>
          </w:tcPr>
          <w:p w:rsidR="00B84B2E" w:rsidRPr="002536DD" w:rsidRDefault="00B84B2E" w:rsidP="00CE632E">
            <w:pPr>
              <w:widowControl/>
              <w:spacing w:line="360" w:lineRule="auto"/>
              <w:jc w:val="center"/>
              <w:rPr>
                <w:rFonts w:ascii="Times New Roman" w:hAnsi="Times New Roman" w:cs="Times New Roman"/>
                <w:color w:val="000000"/>
                <w:kern w:val="0"/>
              </w:rPr>
            </w:pPr>
            <w:r>
              <w:rPr>
                <w:rFonts w:ascii="Times New Roman" w:hAnsi="Times New Roman" w:cs="宋体" w:hint="eastAsia"/>
                <w:color w:val="000000"/>
                <w:kern w:val="0"/>
              </w:rPr>
              <w:t>稳定在</w:t>
            </w:r>
            <w:r w:rsidRPr="002536DD">
              <w:rPr>
                <w:rFonts w:ascii="Times New Roman" w:hAnsi="Times New Roman" w:cs="Times New Roman"/>
                <w:color w:val="000000"/>
                <w:kern w:val="0"/>
              </w:rPr>
              <w:t>59%</w:t>
            </w:r>
            <w:r>
              <w:rPr>
                <w:rFonts w:ascii="Times New Roman" w:hAnsi="Times New Roman" w:cs="宋体" w:hint="eastAsia"/>
                <w:color w:val="000000"/>
                <w:kern w:val="0"/>
              </w:rPr>
              <w:t>以上</w:t>
            </w:r>
          </w:p>
        </w:tc>
        <w:tc>
          <w:tcPr>
            <w:tcW w:w="1778" w:type="pct"/>
            <w:noWrap/>
            <w:vAlign w:val="center"/>
          </w:tcPr>
          <w:p w:rsidR="00B84B2E" w:rsidRPr="002536DD" w:rsidRDefault="00B84B2E" w:rsidP="00CE632E">
            <w:pPr>
              <w:widowControl/>
              <w:jc w:val="center"/>
              <w:rPr>
                <w:rFonts w:ascii="Times New Roman" w:hAnsi="Times New Roman" w:cs="Times New Roman"/>
                <w:color w:val="000000"/>
                <w:kern w:val="0"/>
              </w:rPr>
            </w:pPr>
            <w:r w:rsidRPr="002536DD">
              <w:rPr>
                <w:rFonts w:ascii="Times New Roman" w:hAnsi="Times New Roman" w:cs="Times New Roman"/>
                <w:color w:val="000000"/>
                <w:kern w:val="0"/>
              </w:rPr>
              <w:t>59.68%</w:t>
            </w:r>
          </w:p>
        </w:tc>
      </w:tr>
      <w:tr w:rsidR="00B84B2E" w:rsidRPr="00E222DD">
        <w:trPr>
          <w:trHeight w:val="340"/>
        </w:trPr>
        <w:tc>
          <w:tcPr>
            <w:tcW w:w="396" w:type="pct"/>
            <w:noWrap/>
            <w:vAlign w:val="center"/>
          </w:tcPr>
          <w:p w:rsidR="00B84B2E" w:rsidRPr="002536DD" w:rsidRDefault="00B84B2E" w:rsidP="00CE632E">
            <w:pPr>
              <w:widowControl/>
              <w:jc w:val="center"/>
              <w:rPr>
                <w:rFonts w:ascii="Times New Roman" w:hAnsi="Times New Roman" w:cs="Times New Roman"/>
                <w:color w:val="000000"/>
                <w:kern w:val="0"/>
              </w:rPr>
            </w:pPr>
            <w:r w:rsidRPr="002536DD">
              <w:rPr>
                <w:rFonts w:ascii="Times New Roman" w:hAnsi="Times New Roman" w:cs="Times New Roman"/>
                <w:color w:val="000000"/>
                <w:kern w:val="0"/>
              </w:rPr>
              <w:t>3</w:t>
            </w:r>
          </w:p>
        </w:tc>
        <w:tc>
          <w:tcPr>
            <w:tcW w:w="1081" w:type="pct"/>
            <w:noWrap/>
            <w:vAlign w:val="center"/>
          </w:tcPr>
          <w:p w:rsidR="00B84B2E" w:rsidRPr="002536DD" w:rsidRDefault="00B84B2E" w:rsidP="00CE632E">
            <w:pPr>
              <w:widowControl/>
              <w:jc w:val="center"/>
              <w:rPr>
                <w:rFonts w:ascii="Times New Roman" w:hAnsi="Times New Roman" w:cs="Times New Roman"/>
                <w:color w:val="000000"/>
                <w:kern w:val="0"/>
              </w:rPr>
            </w:pPr>
            <w:r w:rsidRPr="002536DD">
              <w:rPr>
                <w:rFonts w:ascii="Times New Roman" w:hAnsi="宋体" w:cs="宋体" w:hint="eastAsia"/>
                <w:color w:val="000000"/>
                <w:kern w:val="0"/>
              </w:rPr>
              <w:t>活立木蓄积量</w:t>
            </w:r>
          </w:p>
        </w:tc>
        <w:tc>
          <w:tcPr>
            <w:tcW w:w="1745" w:type="pct"/>
            <w:noWrap/>
            <w:vAlign w:val="center"/>
          </w:tcPr>
          <w:p w:rsidR="00B84B2E" w:rsidRPr="002536DD" w:rsidRDefault="00B84B2E" w:rsidP="00CE632E">
            <w:pPr>
              <w:widowControl/>
              <w:spacing w:line="360" w:lineRule="auto"/>
              <w:jc w:val="center"/>
              <w:rPr>
                <w:rFonts w:ascii="Times New Roman" w:hAnsi="Times New Roman" w:cs="Times New Roman"/>
                <w:color w:val="000000"/>
                <w:kern w:val="0"/>
              </w:rPr>
            </w:pPr>
            <w:r w:rsidRPr="002536DD">
              <w:rPr>
                <w:rFonts w:ascii="Times New Roman" w:hAnsi="宋体" w:cs="宋体" w:hint="eastAsia"/>
                <w:color w:val="000000"/>
                <w:kern w:val="0"/>
              </w:rPr>
              <w:t>增长</w:t>
            </w:r>
            <w:r w:rsidRPr="002536DD">
              <w:rPr>
                <w:rFonts w:ascii="Times New Roman" w:hAnsi="Times New Roman" w:cs="Times New Roman"/>
                <w:color w:val="000000"/>
                <w:kern w:val="0"/>
              </w:rPr>
              <w:t>2000</w:t>
            </w:r>
            <w:r w:rsidRPr="002536DD">
              <w:rPr>
                <w:rFonts w:ascii="Times New Roman" w:hAnsi="宋体" w:cs="宋体" w:hint="eastAsia"/>
                <w:color w:val="000000"/>
                <w:kern w:val="0"/>
              </w:rPr>
              <w:t>万立方米以上</w:t>
            </w:r>
          </w:p>
        </w:tc>
        <w:tc>
          <w:tcPr>
            <w:tcW w:w="1778" w:type="pct"/>
            <w:noWrap/>
            <w:vAlign w:val="center"/>
          </w:tcPr>
          <w:p w:rsidR="00B84B2E" w:rsidRPr="002536DD" w:rsidRDefault="00B84B2E" w:rsidP="00CE632E">
            <w:pPr>
              <w:widowControl/>
              <w:jc w:val="center"/>
              <w:rPr>
                <w:rFonts w:ascii="Times New Roman" w:hAnsi="Times New Roman" w:cs="Times New Roman"/>
                <w:color w:val="000000"/>
                <w:kern w:val="0"/>
              </w:rPr>
            </w:pPr>
            <w:r w:rsidRPr="002536DD">
              <w:rPr>
                <w:rFonts w:ascii="Times New Roman" w:hAnsi="宋体" w:cs="宋体" w:hint="eastAsia"/>
                <w:color w:val="000000"/>
                <w:kern w:val="0"/>
              </w:rPr>
              <w:t>增长</w:t>
            </w:r>
            <w:r w:rsidRPr="002536DD">
              <w:rPr>
                <w:rFonts w:ascii="Times New Roman" w:hAnsi="Times New Roman" w:cs="Times New Roman"/>
                <w:color w:val="000000"/>
                <w:kern w:val="0"/>
              </w:rPr>
              <w:t>2200</w:t>
            </w:r>
            <w:r w:rsidRPr="002536DD">
              <w:rPr>
                <w:rFonts w:ascii="Times New Roman" w:hAnsi="宋体" w:cs="宋体" w:hint="eastAsia"/>
                <w:color w:val="000000"/>
                <w:kern w:val="0"/>
              </w:rPr>
              <w:t>万立方米</w:t>
            </w:r>
          </w:p>
        </w:tc>
      </w:tr>
      <w:tr w:rsidR="00B84B2E" w:rsidRPr="00E222DD">
        <w:trPr>
          <w:trHeight w:val="340"/>
        </w:trPr>
        <w:tc>
          <w:tcPr>
            <w:tcW w:w="396" w:type="pct"/>
            <w:noWrap/>
            <w:vAlign w:val="center"/>
          </w:tcPr>
          <w:p w:rsidR="00B84B2E" w:rsidRPr="002536DD" w:rsidRDefault="00B84B2E" w:rsidP="00CE632E">
            <w:pPr>
              <w:widowControl/>
              <w:jc w:val="center"/>
              <w:rPr>
                <w:rFonts w:ascii="Times New Roman" w:hAnsi="Times New Roman" w:cs="Times New Roman"/>
                <w:color w:val="000000"/>
                <w:kern w:val="0"/>
              </w:rPr>
            </w:pPr>
            <w:r w:rsidRPr="002536DD">
              <w:rPr>
                <w:rFonts w:ascii="Times New Roman" w:hAnsi="Times New Roman" w:cs="Times New Roman"/>
                <w:color w:val="000000"/>
                <w:kern w:val="0"/>
              </w:rPr>
              <w:t>4</w:t>
            </w:r>
          </w:p>
        </w:tc>
        <w:tc>
          <w:tcPr>
            <w:tcW w:w="1081" w:type="pct"/>
            <w:noWrap/>
            <w:vAlign w:val="center"/>
          </w:tcPr>
          <w:p w:rsidR="00B84B2E" w:rsidRPr="002536DD" w:rsidRDefault="00B84B2E" w:rsidP="00CE632E">
            <w:pPr>
              <w:widowControl/>
              <w:jc w:val="center"/>
              <w:rPr>
                <w:rFonts w:ascii="Times New Roman" w:hAnsi="Times New Roman" w:cs="Times New Roman"/>
                <w:color w:val="000000"/>
                <w:kern w:val="0"/>
              </w:rPr>
            </w:pPr>
            <w:r w:rsidRPr="002536DD">
              <w:rPr>
                <w:rFonts w:ascii="Times New Roman" w:hAnsi="宋体" w:cs="宋体" w:hint="eastAsia"/>
                <w:color w:val="000000"/>
                <w:kern w:val="0"/>
              </w:rPr>
              <w:t>林地保有量</w:t>
            </w:r>
          </w:p>
        </w:tc>
        <w:tc>
          <w:tcPr>
            <w:tcW w:w="1745" w:type="pct"/>
            <w:noWrap/>
            <w:vAlign w:val="center"/>
          </w:tcPr>
          <w:p w:rsidR="00B84B2E" w:rsidRPr="002536DD" w:rsidRDefault="00B84B2E" w:rsidP="00CE632E">
            <w:pPr>
              <w:widowControl/>
              <w:spacing w:line="360" w:lineRule="auto"/>
              <w:jc w:val="center"/>
              <w:rPr>
                <w:rFonts w:ascii="Times New Roman" w:hAnsi="Times New Roman" w:cs="Times New Roman"/>
                <w:color w:val="000000"/>
                <w:kern w:val="0"/>
              </w:rPr>
            </w:pPr>
            <w:r>
              <w:rPr>
                <w:rFonts w:ascii="Times New Roman" w:hAnsi="Times New Roman" w:cs="宋体" w:hint="eastAsia"/>
                <w:color w:val="000000"/>
                <w:kern w:val="0"/>
              </w:rPr>
              <w:t>稳定在</w:t>
            </w:r>
            <w:r w:rsidRPr="002536DD">
              <w:rPr>
                <w:rFonts w:ascii="Times New Roman" w:hAnsi="Times New Roman" w:cs="Times New Roman"/>
                <w:color w:val="000000"/>
                <w:kern w:val="0"/>
              </w:rPr>
              <w:t>1.9</w:t>
            </w:r>
            <w:r w:rsidRPr="002536DD">
              <w:rPr>
                <w:rFonts w:ascii="Times New Roman" w:hAnsi="宋体" w:cs="宋体" w:hint="eastAsia"/>
                <w:color w:val="000000"/>
                <w:kern w:val="0"/>
              </w:rPr>
              <w:t>亿亩以上</w:t>
            </w:r>
          </w:p>
        </w:tc>
        <w:tc>
          <w:tcPr>
            <w:tcW w:w="1778" w:type="pct"/>
            <w:noWrap/>
            <w:vAlign w:val="center"/>
          </w:tcPr>
          <w:p w:rsidR="00B84B2E" w:rsidRPr="002536DD" w:rsidRDefault="00B84B2E" w:rsidP="00CE632E">
            <w:pPr>
              <w:widowControl/>
              <w:jc w:val="center"/>
              <w:rPr>
                <w:rFonts w:ascii="Times New Roman" w:hAnsi="Times New Roman" w:cs="Times New Roman"/>
                <w:color w:val="000000"/>
                <w:kern w:val="0"/>
              </w:rPr>
            </w:pPr>
            <w:r w:rsidRPr="002536DD">
              <w:rPr>
                <w:rFonts w:ascii="Times New Roman" w:hAnsi="Times New Roman" w:cs="Times New Roman"/>
                <w:color w:val="000000"/>
                <w:kern w:val="0"/>
              </w:rPr>
              <w:t>1.95</w:t>
            </w:r>
            <w:r w:rsidRPr="002536DD">
              <w:rPr>
                <w:rFonts w:ascii="Times New Roman" w:hAnsi="宋体" w:cs="宋体" w:hint="eastAsia"/>
                <w:color w:val="000000"/>
                <w:kern w:val="0"/>
              </w:rPr>
              <w:t>亿亩</w:t>
            </w:r>
          </w:p>
        </w:tc>
      </w:tr>
      <w:tr w:rsidR="00B84B2E" w:rsidRPr="00E222DD">
        <w:trPr>
          <w:trHeight w:val="340"/>
        </w:trPr>
        <w:tc>
          <w:tcPr>
            <w:tcW w:w="396" w:type="pct"/>
            <w:noWrap/>
            <w:vAlign w:val="center"/>
          </w:tcPr>
          <w:p w:rsidR="00B84B2E" w:rsidRPr="002536DD" w:rsidRDefault="00B84B2E" w:rsidP="00CE632E">
            <w:pPr>
              <w:widowControl/>
              <w:jc w:val="center"/>
              <w:rPr>
                <w:rFonts w:ascii="Times New Roman" w:hAnsi="Times New Roman" w:cs="Times New Roman"/>
                <w:color w:val="000000"/>
                <w:kern w:val="0"/>
              </w:rPr>
            </w:pPr>
            <w:r w:rsidRPr="002536DD">
              <w:rPr>
                <w:rFonts w:ascii="Times New Roman" w:hAnsi="Times New Roman" w:cs="Times New Roman"/>
                <w:color w:val="000000"/>
                <w:kern w:val="0"/>
              </w:rPr>
              <w:t>5</w:t>
            </w:r>
          </w:p>
        </w:tc>
        <w:tc>
          <w:tcPr>
            <w:tcW w:w="1081" w:type="pct"/>
            <w:noWrap/>
            <w:vAlign w:val="center"/>
          </w:tcPr>
          <w:p w:rsidR="00B84B2E" w:rsidRPr="002536DD" w:rsidRDefault="00B84B2E" w:rsidP="00CE632E">
            <w:pPr>
              <w:widowControl/>
              <w:jc w:val="center"/>
              <w:rPr>
                <w:rFonts w:ascii="Times New Roman" w:hAnsi="Times New Roman" w:cs="Times New Roman"/>
                <w:color w:val="000000"/>
                <w:kern w:val="0"/>
              </w:rPr>
            </w:pPr>
            <w:r w:rsidRPr="002536DD">
              <w:rPr>
                <w:rFonts w:ascii="Times New Roman" w:hAnsi="宋体" w:cs="宋体" w:hint="eastAsia"/>
                <w:color w:val="000000"/>
                <w:kern w:val="0"/>
              </w:rPr>
              <w:t>林业产业总产值</w:t>
            </w:r>
          </w:p>
        </w:tc>
        <w:tc>
          <w:tcPr>
            <w:tcW w:w="1745" w:type="pct"/>
            <w:noWrap/>
            <w:vAlign w:val="center"/>
          </w:tcPr>
          <w:p w:rsidR="00B84B2E" w:rsidRPr="002536DD" w:rsidRDefault="00B84B2E" w:rsidP="00CE632E">
            <w:pPr>
              <w:widowControl/>
              <w:jc w:val="center"/>
              <w:rPr>
                <w:rFonts w:ascii="Times New Roman" w:hAnsi="Times New Roman" w:cs="Times New Roman"/>
                <w:color w:val="000000"/>
                <w:kern w:val="0"/>
              </w:rPr>
            </w:pPr>
            <w:r w:rsidRPr="002536DD">
              <w:rPr>
                <w:rFonts w:ascii="Times New Roman" w:hAnsi="宋体" w:cs="宋体" w:hint="eastAsia"/>
                <w:color w:val="000000"/>
                <w:kern w:val="0"/>
              </w:rPr>
              <w:t>增长</w:t>
            </w:r>
            <w:r w:rsidRPr="002536DD">
              <w:rPr>
                <w:rFonts w:ascii="Times New Roman" w:hAnsi="Times New Roman" w:cs="Times New Roman"/>
                <w:color w:val="000000"/>
                <w:kern w:val="0"/>
              </w:rPr>
              <w:t>12%</w:t>
            </w:r>
            <w:r w:rsidRPr="002536DD">
              <w:rPr>
                <w:rFonts w:ascii="Times New Roman" w:hAnsi="宋体" w:cs="宋体" w:hint="eastAsia"/>
                <w:color w:val="000000"/>
                <w:kern w:val="0"/>
              </w:rPr>
              <w:t>以上</w:t>
            </w:r>
          </w:p>
        </w:tc>
        <w:tc>
          <w:tcPr>
            <w:tcW w:w="1778" w:type="pct"/>
            <w:noWrap/>
            <w:vAlign w:val="center"/>
          </w:tcPr>
          <w:p w:rsidR="00B84B2E" w:rsidRPr="00F10805" w:rsidRDefault="00B84B2E" w:rsidP="00CE632E">
            <w:pPr>
              <w:widowControl/>
              <w:jc w:val="center"/>
              <w:rPr>
                <w:rFonts w:ascii="Times New Roman" w:hAnsi="Times New Roman" w:cs="Times New Roman"/>
                <w:kern w:val="0"/>
              </w:rPr>
            </w:pPr>
            <w:r w:rsidRPr="00F10805">
              <w:rPr>
                <w:rFonts w:ascii="Times New Roman" w:hAnsi="宋体" w:cs="宋体" w:hint="eastAsia"/>
                <w:kern w:val="0"/>
              </w:rPr>
              <w:t>增长</w:t>
            </w:r>
            <w:r w:rsidRPr="00F10805">
              <w:rPr>
                <w:rFonts w:ascii="Times New Roman" w:hAnsi="Times New Roman" w:cs="Times New Roman"/>
                <w:kern w:val="0"/>
              </w:rPr>
              <w:t>13.92%</w:t>
            </w:r>
          </w:p>
        </w:tc>
      </w:tr>
      <w:tr w:rsidR="00B84B2E" w:rsidRPr="00E222DD">
        <w:trPr>
          <w:trHeight w:val="340"/>
        </w:trPr>
        <w:tc>
          <w:tcPr>
            <w:tcW w:w="396" w:type="pct"/>
            <w:noWrap/>
            <w:vAlign w:val="center"/>
          </w:tcPr>
          <w:p w:rsidR="00B84B2E" w:rsidRPr="002536DD" w:rsidRDefault="00B84B2E" w:rsidP="00CE632E">
            <w:pPr>
              <w:widowControl/>
              <w:jc w:val="center"/>
              <w:rPr>
                <w:rFonts w:ascii="Times New Roman" w:hAnsi="Times New Roman" w:cs="Times New Roman"/>
                <w:color w:val="000000"/>
                <w:kern w:val="0"/>
              </w:rPr>
            </w:pPr>
            <w:r w:rsidRPr="002536DD">
              <w:rPr>
                <w:rFonts w:ascii="Times New Roman" w:hAnsi="Times New Roman" w:cs="Times New Roman"/>
                <w:color w:val="000000"/>
                <w:kern w:val="0"/>
              </w:rPr>
              <w:t>6</w:t>
            </w:r>
          </w:p>
        </w:tc>
        <w:tc>
          <w:tcPr>
            <w:tcW w:w="1081" w:type="pct"/>
            <w:noWrap/>
            <w:vAlign w:val="center"/>
          </w:tcPr>
          <w:p w:rsidR="00B84B2E" w:rsidRPr="002536DD" w:rsidRDefault="00B84B2E" w:rsidP="00CE632E">
            <w:pPr>
              <w:widowControl/>
              <w:jc w:val="center"/>
              <w:rPr>
                <w:rFonts w:ascii="Times New Roman" w:hAnsi="Times New Roman" w:cs="Times New Roman"/>
                <w:color w:val="000000"/>
                <w:kern w:val="0"/>
              </w:rPr>
            </w:pPr>
            <w:r w:rsidRPr="002536DD">
              <w:rPr>
                <w:rFonts w:ascii="Times New Roman" w:hAnsi="宋体" w:cs="宋体" w:hint="eastAsia"/>
                <w:color w:val="000000"/>
                <w:kern w:val="0"/>
              </w:rPr>
              <w:t>湿地保护率</w:t>
            </w:r>
          </w:p>
        </w:tc>
        <w:tc>
          <w:tcPr>
            <w:tcW w:w="1745" w:type="pct"/>
            <w:noWrap/>
            <w:vAlign w:val="center"/>
          </w:tcPr>
          <w:p w:rsidR="00B84B2E" w:rsidRPr="002536DD" w:rsidRDefault="00B84B2E" w:rsidP="00CE632E">
            <w:pPr>
              <w:widowControl/>
              <w:jc w:val="center"/>
              <w:rPr>
                <w:rFonts w:ascii="Times New Roman" w:hAnsi="Times New Roman" w:cs="Times New Roman"/>
                <w:color w:val="000000"/>
                <w:kern w:val="0"/>
              </w:rPr>
            </w:pPr>
            <w:r>
              <w:rPr>
                <w:rFonts w:ascii="Times New Roman" w:hAnsi="Times New Roman" w:cs="宋体" w:hint="eastAsia"/>
                <w:color w:val="000000"/>
                <w:kern w:val="0"/>
              </w:rPr>
              <w:t>稳定在</w:t>
            </w:r>
            <w:r w:rsidRPr="002536DD">
              <w:rPr>
                <w:rFonts w:ascii="Times New Roman" w:hAnsi="Times New Roman" w:cs="Times New Roman"/>
                <w:color w:val="000000"/>
                <w:kern w:val="0"/>
              </w:rPr>
              <w:t>72%</w:t>
            </w:r>
            <w:r w:rsidRPr="002536DD">
              <w:rPr>
                <w:rFonts w:ascii="Times New Roman" w:hAnsi="宋体" w:cs="宋体" w:hint="eastAsia"/>
                <w:color w:val="000000"/>
                <w:kern w:val="0"/>
              </w:rPr>
              <w:t>以上</w:t>
            </w:r>
          </w:p>
        </w:tc>
        <w:tc>
          <w:tcPr>
            <w:tcW w:w="1778" w:type="pct"/>
            <w:noWrap/>
            <w:vAlign w:val="center"/>
          </w:tcPr>
          <w:p w:rsidR="00B84B2E" w:rsidRPr="00F10805" w:rsidRDefault="00B84B2E" w:rsidP="00CE632E">
            <w:pPr>
              <w:widowControl/>
              <w:jc w:val="center"/>
              <w:rPr>
                <w:rFonts w:ascii="Times New Roman" w:hAnsi="Times New Roman" w:cs="Times New Roman"/>
                <w:kern w:val="0"/>
              </w:rPr>
            </w:pPr>
            <w:r w:rsidRPr="00F10805">
              <w:rPr>
                <w:rFonts w:ascii="Times New Roman" w:hAnsi="Times New Roman" w:cs="Times New Roman"/>
                <w:kern w:val="0"/>
              </w:rPr>
              <w:t>75.44%</w:t>
            </w:r>
          </w:p>
        </w:tc>
      </w:tr>
      <w:tr w:rsidR="00B84B2E" w:rsidRPr="00E222DD">
        <w:trPr>
          <w:trHeight w:val="340"/>
        </w:trPr>
        <w:tc>
          <w:tcPr>
            <w:tcW w:w="396" w:type="pct"/>
            <w:noWrap/>
            <w:vAlign w:val="center"/>
          </w:tcPr>
          <w:p w:rsidR="00B84B2E" w:rsidRPr="002536DD" w:rsidRDefault="00B84B2E" w:rsidP="00CE632E">
            <w:pPr>
              <w:widowControl/>
              <w:jc w:val="center"/>
              <w:rPr>
                <w:rFonts w:ascii="Times New Roman" w:hAnsi="Times New Roman" w:cs="Times New Roman"/>
                <w:color w:val="000000"/>
                <w:kern w:val="0"/>
              </w:rPr>
            </w:pPr>
            <w:r w:rsidRPr="002536DD">
              <w:rPr>
                <w:rFonts w:ascii="Times New Roman" w:hAnsi="Times New Roman" w:cs="Times New Roman"/>
                <w:color w:val="000000"/>
                <w:kern w:val="0"/>
              </w:rPr>
              <w:t>7</w:t>
            </w:r>
          </w:p>
        </w:tc>
        <w:tc>
          <w:tcPr>
            <w:tcW w:w="1081" w:type="pct"/>
            <w:noWrap/>
            <w:vAlign w:val="center"/>
          </w:tcPr>
          <w:p w:rsidR="00B84B2E" w:rsidRPr="002536DD" w:rsidRDefault="00B84B2E" w:rsidP="004D1DF9">
            <w:pPr>
              <w:widowControl/>
              <w:jc w:val="center"/>
              <w:rPr>
                <w:rFonts w:ascii="Times New Roman" w:hAnsi="Times New Roman" w:cs="Times New Roman"/>
                <w:color w:val="000000"/>
                <w:kern w:val="0"/>
              </w:rPr>
            </w:pPr>
            <w:r w:rsidRPr="002536DD">
              <w:rPr>
                <w:rFonts w:ascii="Times New Roman" w:hAnsi="宋体" w:cs="宋体" w:hint="eastAsia"/>
                <w:color w:val="000000"/>
                <w:kern w:val="0"/>
              </w:rPr>
              <w:t>森林火灾受害率</w:t>
            </w:r>
          </w:p>
        </w:tc>
        <w:tc>
          <w:tcPr>
            <w:tcW w:w="1745" w:type="pct"/>
            <w:noWrap/>
            <w:vAlign w:val="center"/>
          </w:tcPr>
          <w:p w:rsidR="00B84B2E" w:rsidRPr="002536DD" w:rsidRDefault="00B84B2E" w:rsidP="00CE632E">
            <w:pPr>
              <w:widowControl/>
              <w:jc w:val="center"/>
              <w:rPr>
                <w:rFonts w:ascii="Times New Roman" w:hAnsi="Times New Roman" w:cs="Times New Roman"/>
                <w:color w:val="000000"/>
                <w:kern w:val="0"/>
              </w:rPr>
            </w:pPr>
            <w:r w:rsidRPr="002536DD">
              <w:rPr>
                <w:rFonts w:ascii="Times New Roman" w:hAnsi="Times New Roman" w:cs="Times New Roman"/>
                <w:color w:val="000000"/>
                <w:kern w:val="0"/>
              </w:rPr>
              <w:t>0.9‰</w:t>
            </w:r>
            <w:r w:rsidRPr="002536DD">
              <w:rPr>
                <w:rFonts w:ascii="Times New Roman" w:hAnsi="宋体" w:cs="宋体" w:hint="eastAsia"/>
                <w:color w:val="000000"/>
                <w:kern w:val="0"/>
              </w:rPr>
              <w:t>以下</w:t>
            </w:r>
          </w:p>
        </w:tc>
        <w:tc>
          <w:tcPr>
            <w:tcW w:w="1778" w:type="pct"/>
            <w:noWrap/>
            <w:vAlign w:val="center"/>
          </w:tcPr>
          <w:p w:rsidR="00B84B2E" w:rsidRPr="00F10805" w:rsidRDefault="00B84B2E" w:rsidP="0035707A">
            <w:pPr>
              <w:widowControl/>
              <w:jc w:val="center"/>
              <w:rPr>
                <w:rFonts w:ascii="Times New Roman" w:hAnsi="Times New Roman" w:cs="Times New Roman"/>
                <w:kern w:val="0"/>
              </w:rPr>
            </w:pPr>
            <w:r w:rsidRPr="00F10805">
              <w:rPr>
                <w:rFonts w:ascii="Times New Roman" w:hAnsi="Times New Roman" w:cs="Times New Roman"/>
                <w:kern w:val="0"/>
              </w:rPr>
              <w:t>0.087‰</w:t>
            </w:r>
          </w:p>
        </w:tc>
      </w:tr>
      <w:tr w:rsidR="00B84B2E" w:rsidRPr="00E222DD">
        <w:trPr>
          <w:trHeight w:val="340"/>
        </w:trPr>
        <w:tc>
          <w:tcPr>
            <w:tcW w:w="396" w:type="pct"/>
            <w:tcBorders>
              <w:bottom w:val="single" w:sz="4" w:space="0" w:color="auto"/>
            </w:tcBorders>
            <w:noWrap/>
            <w:vAlign w:val="center"/>
          </w:tcPr>
          <w:p w:rsidR="00B84B2E" w:rsidRPr="002536DD" w:rsidRDefault="00B84B2E" w:rsidP="00047623">
            <w:pPr>
              <w:widowControl/>
              <w:jc w:val="center"/>
              <w:rPr>
                <w:rFonts w:ascii="Times New Roman" w:hAnsi="Times New Roman" w:cs="Times New Roman"/>
                <w:color w:val="000000"/>
                <w:kern w:val="0"/>
              </w:rPr>
            </w:pPr>
            <w:r w:rsidRPr="002536DD">
              <w:rPr>
                <w:rFonts w:ascii="Times New Roman" w:hAnsi="Times New Roman" w:cs="Times New Roman"/>
                <w:color w:val="000000"/>
                <w:kern w:val="0"/>
              </w:rPr>
              <w:t>8</w:t>
            </w:r>
          </w:p>
        </w:tc>
        <w:tc>
          <w:tcPr>
            <w:tcW w:w="1081" w:type="pct"/>
            <w:tcBorders>
              <w:bottom w:val="single" w:sz="4" w:space="0" w:color="auto"/>
            </w:tcBorders>
            <w:noWrap/>
            <w:vAlign w:val="center"/>
          </w:tcPr>
          <w:p w:rsidR="00B84B2E" w:rsidRPr="002536DD" w:rsidRDefault="00B84B2E" w:rsidP="00047623">
            <w:pPr>
              <w:widowControl/>
              <w:jc w:val="center"/>
              <w:rPr>
                <w:rFonts w:ascii="Times New Roman" w:hAnsi="Times New Roman" w:cs="Times New Roman"/>
                <w:color w:val="000000"/>
                <w:kern w:val="0"/>
              </w:rPr>
            </w:pPr>
            <w:r w:rsidRPr="002536DD">
              <w:rPr>
                <w:rFonts w:ascii="Times New Roman" w:hAnsi="宋体" w:cs="宋体" w:hint="eastAsia"/>
                <w:color w:val="000000"/>
                <w:kern w:val="0"/>
              </w:rPr>
              <w:t>有害生物成灾率</w:t>
            </w:r>
          </w:p>
        </w:tc>
        <w:tc>
          <w:tcPr>
            <w:tcW w:w="1745" w:type="pct"/>
            <w:tcBorders>
              <w:bottom w:val="single" w:sz="4" w:space="0" w:color="auto"/>
            </w:tcBorders>
            <w:noWrap/>
            <w:vAlign w:val="center"/>
          </w:tcPr>
          <w:p w:rsidR="00B84B2E" w:rsidRPr="002536DD" w:rsidRDefault="00B84B2E" w:rsidP="00047623">
            <w:pPr>
              <w:widowControl/>
              <w:jc w:val="center"/>
              <w:rPr>
                <w:rFonts w:ascii="Times New Roman" w:hAnsi="Times New Roman" w:cs="Times New Roman"/>
                <w:color w:val="000000"/>
                <w:kern w:val="0"/>
              </w:rPr>
            </w:pPr>
            <w:r w:rsidRPr="002536DD">
              <w:rPr>
                <w:rFonts w:ascii="Times New Roman" w:hAnsi="Times New Roman" w:cs="Times New Roman"/>
                <w:color w:val="000000"/>
                <w:kern w:val="0"/>
              </w:rPr>
              <w:t>4‰</w:t>
            </w:r>
            <w:r w:rsidRPr="002536DD">
              <w:rPr>
                <w:rFonts w:ascii="Times New Roman" w:hAnsi="宋体" w:cs="宋体" w:hint="eastAsia"/>
                <w:color w:val="000000"/>
                <w:kern w:val="0"/>
              </w:rPr>
              <w:t>以下</w:t>
            </w:r>
          </w:p>
        </w:tc>
        <w:tc>
          <w:tcPr>
            <w:tcW w:w="1778" w:type="pct"/>
            <w:tcBorders>
              <w:bottom w:val="single" w:sz="4" w:space="0" w:color="auto"/>
            </w:tcBorders>
            <w:noWrap/>
            <w:vAlign w:val="center"/>
          </w:tcPr>
          <w:p w:rsidR="00B84B2E" w:rsidRPr="002536DD" w:rsidRDefault="00B84B2E" w:rsidP="004E7DDF">
            <w:pPr>
              <w:widowControl/>
              <w:jc w:val="center"/>
              <w:rPr>
                <w:rFonts w:ascii="Times New Roman" w:hAnsi="Times New Roman" w:cs="Times New Roman"/>
                <w:color w:val="000000"/>
                <w:kern w:val="0"/>
              </w:rPr>
            </w:pPr>
            <w:r w:rsidRPr="002536DD">
              <w:rPr>
                <w:rFonts w:ascii="Times New Roman" w:hAnsi="Times New Roman" w:cs="Times New Roman"/>
                <w:color w:val="000000"/>
                <w:kern w:val="0"/>
              </w:rPr>
              <w:t>3.8‰</w:t>
            </w:r>
          </w:p>
        </w:tc>
      </w:tr>
    </w:tbl>
    <w:p w:rsidR="00B84B2E" w:rsidRPr="00843F53" w:rsidRDefault="00B84B2E" w:rsidP="00B84B2E">
      <w:pPr>
        <w:pStyle w:val="NoSpacing"/>
        <w:spacing w:line="560" w:lineRule="exact"/>
        <w:ind w:firstLineChars="200" w:firstLine="31680"/>
        <w:outlineLvl w:val="1"/>
        <w:rPr>
          <w:rFonts w:ascii="Times New Roman" w:eastAsia="方正仿宋_GBK" w:hAnsi="Times New Roman" w:cs="Times New Roman"/>
          <w:sz w:val="32"/>
          <w:szCs w:val="32"/>
        </w:rPr>
      </w:pPr>
      <w:r w:rsidRPr="00843F53">
        <w:rPr>
          <w:rFonts w:ascii="Times New Roman" w:eastAsia="方正仿宋_GBK" w:hAnsi="Times New Roman" w:cs="方正仿宋_GBK" w:hint="eastAsia"/>
          <w:sz w:val="32"/>
          <w:szCs w:val="32"/>
        </w:rPr>
        <w:t>（一）营造林</w:t>
      </w:r>
    </w:p>
    <w:p w:rsidR="00B84B2E" w:rsidRPr="00843F53" w:rsidRDefault="00B84B2E" w:rsidP="00CF4F3E">
      <w:pPr>
        <w:spacing w:line="560" w:lineRule="exact"/>
        <w:ind w:firstLineChars="200" w:firstLine="31680"/>
        <w:rPr>
          <w:rFonts w:ascii="Times New Roman" w:eastAsia="方正仿宋_GBK" w:hAnsi="Times New Roman" w:cs="Times New Roman"/>
          <w:sz w:val="32"/>
          <w:szCs w:val="32"/>
        </w:rPr>
      </w:pPr>
      <w:r w:rsidRPr="00843F53">
        <w:rPr>
          <w:rFonts w:ascii="Times New Roman" w:eastAsia="方正仿宋_GBK" w:hAnsi="Times New Roman" w:cs="Times New Roman"/>
          <w:sz w:val="32"/>
          <w:szCs w:val="32"/>
        </w:rPr>
        <w:t>2017</w:t>
      </w:r>
      <w:r w:rsidRPr="00843F53">
        <w:rPr>
          <w:rFonts w:ascii="Times New Roman" w:eastAsia="方正仿宋_GBK" w:hAnsi="Times New Roman" w:cs="方正仿宋_GBK" w:hint="eastAsia"/>
          <w:sz w:val="32"/>
          <w:szCs w:val="32"/>
        </w:rPr>
        <w:t>年全省完成人工造林</w:t>
      </w:r>
      <w:r w:rsidRPr="00843F53">
        <w:rPr>
          <w:rFonts w:ascii="Times New Roman" w:eastAsia="方正仿宋_GBK" w:hAnsi="Times New Roman" w:cs="Times New Roman"/>
          <w:sz w:val="32"/>
          <w:szCs w:val="32"/>
        </w:rPr>
        <w:t>281.3</w:t>
      </w:r>
      <w:r w:rsidRPr="00843F53">
        <w:rPr>
          <w:rFonts w:ascii="Times New Roman" w:eastAsia="方正仿宋_GBK" w:hAnsi="Times New Roman" w:cs="方正仿宋_GBK" w:hint="eastAsia"/>
          <w:sz w:val="32"/>
          <w:szCs w:val="32"/>
        </w:rPr>
        <w:t>万亩，森林抚育</w:t>
      </w:r>
      <w:r w:rsidRPr="00843F53">
        <w:rPr>
          <w:rFonts w:ascii="Times New Roman" w:eastAsia="方正仿宋_GBK" w:hAnsi="Times New Roman" w:cs="Times New Roman"/>
          <w:sz w:val="32"/>
          <w:szCs w:val="32"/>
        </w:rPr>
        <w:t>814.3</w:t>
      </w:r>
      <w:r w:rsidRPr="00843F53">
        <w:rPr>
          <w:rFonts w:ascii="Times New Roman" w:eastAsia="方正仿宋_GBK" w:hAnsi="Times New Roman" w:cs="方正仿宋_GBK" w:hint="eastAsia"/>
          <w:sz w:val="32"/>
          <w:szCs w:val="32"/>
        </w:rPr>
        <w:t>万亩，封山育林</w:t>
      </w:r>
      <w:r w:rsidRPr="00843F53">
        <w:rPr>
          <w:rFonts w:ascii="Times New Roman" w:eastAsia="方正仿宋_GBK" w:hAnsi="Times New Roman" w:cs="Times New Roman"/>
          <w:sz w:val="32"/>
          <w:szCs w:val="32"/>
        </w:rPr>
        <w:t>241.2</w:t>
      </w:r>
      <w:r w:rsidRPr="00843F53">
        <w:rPr>
          <w:rFonts w:ascii="Times New Roman" w:eastAsia="方正仿宋_GBK" w:hAnsi="Times New Roman" w:cs="方正仿宋_GBK" w:hint="eastAsia"/>
          <w:sz w:val="32"/>
          <w:szCs w:val="32"/>
        </w:rPr>
        <w:t>万亩，共计营造林</w:t>
      </w:r>
      <w:r w:rsidRPr="00843F53">
        <w:rPr>
          <w:rFonts w:ascii="Times New Roman" w:eastAsia="方正仿宋_GBK" w:hAnsi="Times New Roman" w:cs="Times New Roman"/>
          <w:sz w:val="32"/>
          <w:szCs w:val="32"/>
        </w:rPr>
        <w:t>1336.8</w:t>
      </w:r>
      <w:r w:rsidRPr="00843F53">
        <w:rPr>
          <w:rFonts w:ascii="Times New Roman" w:eastAsia="方正仿宋_GBK" w:hAnsi="Times New Roman" w:cs="方正仿宋_GBK" w:hint="eastAsia"/>
          <w:sz w:val="32"/>
          <w:szCs w:val="32"/>
        </w:rPr>
        <w:t>万亩，</w:t>
      </w:r>
      <w:r>
        <w:rPr>
          <w:rFonts w:ascii="Times New Roman" w:eastAsia="方正仿宋_GBK" w:hAnsi="Times New Roman" w:cs="方正仿宋_GBK" w:hint="eastAsia"/>
          <w:sz w:val="32"/>
          <w:szCs w:val="32"/>
        </w:rPr>
        <w:t>超</w:t>
      </w:r>
      <w:r w:rsidRPr="00843F53">
        <w:rPr>
          <w:rFonts w:ascii="Times New Roman" w:eastAsia="方正仿宋_GBK" w:hAnsi="Times New Roman" w:cs="方正仿宋_GBK" w:hint="eastAsia"/>
          <w:sz w:val="32"/>
          <w:szCs w:val="32"/>
        </w:rPr>
        <w:t>计划完成</w:t>
      </w:r>
      <w:r w:rsidRPr="00843F53">
        <w:rPr>
          <w:rFonts w:ascii="Times New Roman" w:eastAsia="方正仿宋_GBK" w:hAnsi="Times New Roman" w:cs="Times New Roman"/>
          <w:sz w:val="32"/>
          <w:szCs w:val="32"/>
        </w:rPr>
        <w:t>136.8</w:t>
      </w:r>
      <w:r w:rsidRPr="00843F53">
        <w:rPr>
          <w:rFonts w:ascii="Times New Roman" w:eastAsia="方正仿宋_GBK" w:hAnsi="Times New Roman" w:cs="方正仿宋_GBK" w:hint="eastAsia"/>
          <w:sz w:val="32"/>
          <w:szCs w:val="32"/>
        </w:rPr>
        <w:t>万亩。</w:t>
      </w:r>
    </w:p>
    <w:p w:rsidR="00B84B2E" w:rsidRPr="00843F53" w:rsidRDefault="00B84B2E" w:rsidP="00CF4F3E">
      <w:pPr>
        <w:spacing w:line="560" w:lineRule="exact"/>
        <w:ind w:firstLineChars="200" w:firstLine="31680"/>
        <w:outlineLvl w:val="1"/>
        <w:rPr>
          <w:rFonts w:ascii="Times New Roman" w:eastAsia="方正仿宋_GBK" w:hAnsi="Times New Roman" w:cs="Times New Roman"/>
          <w:color w:val="000000"/>
          <w:sz w:val="32"/>
          <w:szCs w:val="32"/>
        </w:rPr>
      </w:pPr>
      <w:r w:rsidRPr="00843F53">
        <w:rPr>
          <w:rFonts w:ascii="Times New Roman" w:eastAsia="方正仿宋_GBK" w:hAnsi="Times New Roman" w:cs="方正仿宋_GBK" w:hint="eastAsia"/>
          <w:color w:val="000000"/>
          <w:sz w:val="32"/>
          <w:szCs w:val="32"/>
        </w:rPr>
        <w:t>（二）森林覆盖率</w:t>
      </w:r>
    </w:p>
    <w:p w:rsidR="00B84B2E" w:rsidRPr="00843F53" w:rsidRDefault="00B84B2E" w:rsidP="00CF4F3E">
      <w:pPr>
        <w:spacing w:line="560" w:lineRule="exact"/>
        <w:ind w:firstLineChars="200" w:firstLine="31680"/>
        <w:rPr>
          <w:rFonts w:ascii="Times New Roman" w:eastAsia="方正仿宋_GBK" w:hAnsi="Times New Roman" w:cs="Times New Roman"/>
          <w:sz w:val="32"/>
          <w:szCs w:val="32"/>
        </w:rPr>
      </w:pPr>
      <w:r w:rsidRPr="00843F53">
        <w:rPr>
          <w:rFonts w:ascii="Times New Roman" w:eastAsia="方正仿宋_GBK" w:hAnsi="Times New Roman" w:cs="Times New Roman"/>
          <w:sz w:val="32"/>
          <w:szCs w:val="32"/>
        </w:rPr>
        <w:t>2017</w:t>
      </w:r>
      <w:r w:rsidRPr="00843F53">
        <w:rPr>
          <w:rFonts w:ascii="Times New Roman" w:eastAsia="方正仿宋_GBK" w:hAnsi="Times New Roman" w:cs="方正仿宋_GBK" w:hint="eastAsia"/>
          <w:sz w:val="32"/>
          <w:szCs w:val="32"/>
        </w:rPr>
        <w:t>年全省森林面积约</w:t>
      </w:r>
      <w:r w:rsidRPr="00843F53">
        <w:rPr>
          <w:rFonts w:ascii="Times New Roman" w:eastAsia="方正仿宋_GBK" w:hAnsi="Times New Roman" w:cs="Times New Roman"/>
          <w:sz w:val="32"/>
          <w:szCs w:val="32"/>
        </w:rPr>
        <w:t>12.64</w:t>
      </w:r>
      <w:r w:rsidRPr="00843F53">
        <w:rPr>
          <w:rFonts w:ascii="Times New Roman" w:eastAsia="方正仿宋_GBK" w:hAnsi="Times New Roman" w:cs="方正仿宋_GBK" w:hint="eastAsia"/>
          <w:sz w:val="32"/>
          <w:szCs w:val="32"/>
        </w:rPr>
        <w:t>万平方公里，全省土地面积</w:t>
      </w:r>
      <w:r w:rsidRPr="00843F53">
        <w:rPr>
          <w:rFonts w:ascii="Times New Roman" w:eastAsia="方正仿宋_GBK" w:hAnsi="Times New Roman" w:cs="Times New Roman"/>
          <w:sz w:val="32"/>
          <w:szCs w:val="32"/>
        </w:rPr>
        <w:t>21.18</w:t>
      </w:r>
      <w:r w:rsidRPr="00843F53">
        <w:rPr>
          <w:rFonts w:ascii="Times New Roman" w:eastAsia="方正仿宋_GBK" w:hAnsi="Times New Roman" w:cs="方正仿宋_GBK" w:hint="eastAsia"/>
          <w:sz w:val="32"/>
          <w:szCs w:val="32"/>
        </w:rPr>
        <w:t>万平方公里，森林覆盖率达</w:t>
      </w:r>
      <w:r w:rsidRPr="00843F53">
        <w:rPr>
          <w:rFonts w:ascii="Times New Roman" w:eastAsia="方正仿宋_GBK" w:hAnsi="Times New Roman" w:cs="Times New Roman"/>
          <w:sz w:val="32"/>
          <w:szCs w:val="32"/>
        </w:rPr>
        <w:t>59.68%</w:t>
      </w:r>
      <w:r w:rsidRPr="00843F53">
        <w:rPr>
          <w:rFonts w:ascii="Times New Roman" w:eastAsia="方正仿宋_GBK" w:hAnsi="Times New Roman" w:cs="方正仿宋_GBK" w:hint="eastAsia"/>
          <w:sz w:val="32"/>
          <w:szCs w:val="32"/>
        </w:rPr>
        <w:t>，较年初计划增加</w:t>
      </w:r>
      <w:r w:rsidRPr="00843F53">
        <w:rPr>
          <w:rFonts w:ascii="Times New Roman" w:eastAsia="方正仿宋_GBK" w:hAnsi="Times New Roman" w:cs="Times New Roman"/>
          <w:sz w:val="32"/>
          <w:szCs w:val="32"/>
        </w:rPr>
        <w:t>0.68%</w:t>
      </w:r>
      <w:r w:rsidRPr="00843F53">
        <w:rPr>
          <w:rFonts w:ascii="Times New Roman" w:eastAsia="方正仿宋_GBK" w:hAnsi="Times New Roman" w:cs="方正仿宋_GBK" w:hint="eastAsia"/>
          <w:sz w:val="32"/>
          <w:szCs w:val="32"/>
        </w:rPr>
        <w:t>。</w:t>
      </w:r>
    </w:p>
    <w:p w:rsidR="00B84B2E" w:rsidRPr="00843F53" w:rsidRDefault="00B84B2E" w:rsidP="00CF4F3E">
      <w:pPr>
        <w:spacing w:line="560" w:lineRule="exact"/>
        <w:ind w:firstLineChars="200" w:firstLine="31680"/>
        <w:outlineLvl w:val="1"/>
        <w:rPr>
          <w:rFonts w:ascii="Times New Roman" w:eastAsia="方正仿宋_GBK" w:hAnsi="Times New Roman" w:cs="Times New Roman"/>
          <w:color w:val="000000"/>
          <w:sz w:val="32"/>
          <w:szCs w:val="32"/>
        </w:rPr>
      </w:pPr>
      <w:r w:rsidRPr="00843F53">
        <w:rPr>
          <w:rFonts w:ascii="Times New Roman" w:eastAsia="方正仿宋_GBK" w:hAnsi="Times New Roman" w:cs="方正仿宋_GBK" w:hint="eastAsia"/>
          <w:color w:val="000000"/>
          <w:sz w:val="32"/>
          <w:szCs w:val="32"/>
        </w:rPr>
        <w:t>（三）活立木蓄积量</w:t>
      </w:r>
    </w:p>
    <w:p w:rsidR="00B84B2E" w:rsidRPr="00843F53" w:rsidRDefault="00B84B2E" w:rsidP="00CF4F3E">
      <w:pPr>
        <w:spacing w:line="560" w:lineRule="exact"/>
        <w:ind w:firstLineChars="200" w:firstLine="31680"/>
        <w:rPr>
          <w:rFonts w:ascii="Times New Roman" w:eastAsia="方正仿宋_GBK" w:hAnsi="Times New Roman" w:cs="Times New Roman"/>
          <w:sz w:val="32"/>
          <w:szCs w:val="32"/>
        </w:rPr>
      </w:pPr>
      <w:r w:rsidRPr="00843F53">
        <w:rPr>
          <w:rFonts w:ascii="Times New Roman" w:eastAsia="方正仿宋_GBK" w:hAnsi="Times New Roman" w:cs="Times New Roman"/>
          <w:sz w:val="32"/>
          <w:szCs w:val="32"/>
        </w:rPr>
        <w:t>2017</w:t>
      </w:r>
      <w:r w:rsidRPr="00843F53">
        <w:rPr>
          <w:rFonts w:ascii="Times New Roman" w:eastAsia="方正仿宋_GBK" w:hAnsi="Times New Roman" w:cs="方正仿宋_GBK" w:hint="eastAsia"/>
          <w:sz w:val="32"/>
          <w:szCs w:val="32"/>
        </w:rPr>
        <w:t>年活立木蓄积量达</w:t>
      </w:r>
      <w:r w:rsidRPr="00843F53">
        <w:rPr>
          <w:rFonts w:ascii="Times New Roman" w:eastAsia="方正仿宋_GBK" w:hAnsi="Times New Roman" w:cs="Times New Roman"/>
          <w:sz w:val="32"/>
          <w:szCs w:val="32"/>
        </w:rPr>
        <w:t>5.48</w:t>
      </w:r>
      <w:r w:rsidRPr="00843F53">
        <w:rPr>
          <w:rFonts w:ascii="Times New Roman" w:eastAsia="方正仿宋_GBK" w:hAnsi="Times New Roman" w:cs="方正仿宋_GBK" w:hint="eastAsia"/>
          <w:sz w:val="32"/>
          <w:szCs w:val="32"/>
        </w:rPr>
        <w:t>亿立方米，较上年增长</w:t>
      </w:r>
      <w:r w:rsidRPr="00843F53">
        <w:rPr>
          <w:rFonts w:ascii="Times New Roman" w:eastAsia="方正仿宋_GBK" w:hAnsi="Times New Roman" w:cs="Times New Roman"/>
          <w:sz w:val="32"/>
          <w:szCs w:val="32"/>
        </w:rPr>
        <w:t>2200</w:t>
      </w:r>
      <w:r w:rsidRPr="00843F53">
        <w:rPr>
          <w:rFonts w:ascii="Times New Roman" w:eastAsia="方正仿宋_GBK" w:hAnsi="Times New Roman" w:cs="方正仿宋_GBK" w:hint="eastAsia"/>
          <w:sz w:val="32"/>
          <w:szCs w:val="32"/>
        </w:rPr>
        <w:t>万立方米，增幅</w:t>
      </w:r>
      <w:r w:rsidRPr="00843F53">
        <w:rPr>
          <w:rFonts w:ascii="Times New Roman" w:eastAsia="方正仿宋_GBK" w:hAnsi="Times New Roman" w:cs="Times New Roman"/>
          <w:sz w:val="32"/>
          <w:szCs w:val="32"/>
        </w:rPr>
        <w:t>4.19%</w:t>
      </w:r>
      <w:r w:rsidRPr="00843F53">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超额</w:t>
      </w:r>
      <w:r w:rsidRPr="00843F53">
        <w:rPr>
          <w:rFonts w:ascii="Times New Roman" w:eastAsia="方正仿宋_GBK" w:hAnsi="Times New Roman" w:cs="方正仿宋_GBK" w:hint="eastAsia"/>
          <w:sz w:val="32"/>
          <w:szCs w:val="32"/>
        </w:rPr>
        <w:t>完成年初计划任务。</w:t>
      </w:r>
    </w:p>
    <w:p w:rsidR="00B84B2E" w:rsidRPr="00843F53" w:rsidRDefault="00B84B2E" w:rsidP="00CF4F3E">
      <w:pPr>
        <w:spacing w:line="560" w:lineRule="exact"/>
        <w:ind w:firstLineChars="200" w:firstLine="31680"/>
        <w:outlineLvl w:val="1"/>
        <w:rPr>
          <w:rFonts w:ascii="Times New Roman" w:eastAsia="方正仿宋_GBK" w:hAnsi="Times New Roman" w:cs="Times New Roman"/>
          <w:color w:val="000000"/>
          <w:sz w:val="32"/>
          <w:szCs w:val="32"/>
        </w:rPr>
      </w:pPr>
      <w:r w:rsidRPr="00843F53">
        <w:rPr>
          <w:rFonts w:ascii="Times New Roman" w:eastAsia="方正仿宋_GBK" w:hAnsi="Times New Roman" w:cs="方正仿宋_GBK" w:hint="eastAsia"/>
          <w:color w:val="000000"/>
          <w:sz w:val="32"/>
          <w:szCs w:val="32"/>
        </w:rPr>
        <w:t>（四）林地保有量</w:t>
      </w:r>
    </w:p>
    <w:p w:rsidR="00B84B2E" w:rsidRPr="00843F53" w:rsidRDefault="00B84B2E" w:rsidP="00CF4F3E">
      <w:pPr>
        <w:spacing w:line="560" w:lineRule="exact"/>
        <w:ind w:firstLineChars="200" w:firstLine="31680"/>
        <w:rPr>
          <w:rFonts w:ascii="Times New Roman" w:eastAsia="方正仿宋_GBK" w:hAnsi="Times New Roman" w:cs="Times New Roman"/>
          <w:sz w:val="32"/>
          <w:szCs w:val="32"/>
        </w:rPr>
      </w:pPr>
      <w:r w:rsidRPr="00843F53">
        <w:rPr>
          <w:rFonts w:ascii="Times New Roman" w:eastAsia="方正仿宋_GBK" w:hAnsi="Times New Roman" w:cs="Times New Roman"/>
          <w:sz w:val="32"/>
          <w:szCs w:val="32"/>
        </w:rPr>
        <w:t>2017</w:t>
      </w:r>
      <w:r w:rsidRPr="00843F53">
        <w:rPr>
          <w:rFonts w:ascii="Times New Roman" w:eastAsia="方正仿宋_GBK" w:hAnsi="Times New Roman" w:cs="方正仿宋_GBK" w:hint="eastAsia"/>
          <w:sz w:val="32"/>
          <w:szCs w:val="32"/>
        </w:rPr>
        <w:t>年全省林地面积稳定在</w:t>
      </w:r>
      <w:r w:rsidRPr="00843F53">
        <w:rPr>
          <w:rFonts w:ascii="Times New Roman" w:eastAsia="方正仿宋_GBK" w:hAnsi="Times New Roman" w:cs="Times New Roman"/>
          <w:sz w:val="32"/>
          <w:szCs w:val="32"/>
        </w:rPr>
        <w:t>1.95</w:t>
      </w:r>
      <w:r w:rsidRPr="00843F53">
        <w:rPr>
          <w:rFonts w:ascii="Times New Roman" w:eastAsia="方正仿宋_GBK" w:hAnsi="Times New Roman" w:cs="方正仿宋_GBK" w:hint="eastAsia"/>
          <w:sz w:val="32"/>
          <w:szCs w:val="32"/>
        </w:rPr>
        <w:t>亿亩，其中有</w:t>
      </w:r>
      <w:r w:rsidRPr="0062636A">
        <w:rPr>
          <w:rFonts w:ascii="Times New Roman" w:eastAsia="方正仿宋_GBK" w:hAnsi="Times New Roman" w:cs="方正仿宋_GBK" w:hint="eastAsia"/>
          <w:sz w:val="32"/>
          <w:szCs w:val="32"/>
        </w:rPr>
        <w:t>林地面积</w:t>
      </w:r>
      <w:r w:rsidRPr="0062636A">
        <w:rPr>
          <w:rFonts w:ascii="Times New Roman" w:eastAsia="方正仿宋_GBK" w:hAnsi="Times New Roman" w:cs="Times New Roman"/>
          <w:sz w:val="32"/>
          <w:szCs w:val="32"/>
        </w:rPr>
        <w:t>16662.75</w:t>
      </w:r>
      <w:r w:rsidRPr="0062636A">
        <w:rPr>
          <w:rFonts w:ascii="Times New Roman" w:eastAsia="方正仿宋_GBK" w:hAnsi="Times New Roman" w:cs="方正仿宋_GBK" w:hint="eastAsia"/>
          <w:sz w:val="32"/>
          <w:szCs w:val="32"/>
        </w:rPr>
        <w:t>万亩</w:t>
      </w:r>
      <w:r>
        <w:rPr>
          <w:rFonts w:ascii="Times New Roman" w:eastAsia="方正仿宋_GBK" w:hAnsi="Times New Roman" w:cs="Times New Roman" w:hint="eastAsia"/>
          <w:sz w:val="32"/>
          <w:szCs w:val="32"/>
        </w:rPr>
        <w:t>（</w:t>
      </w:r>
      <w:r w:rsidRPr="0062636A">
        <w:rPr>
          <w:rFonts w:ascii="Times New Roman" w:eastAsia="方正仿宋_GBK" w:hAnsi="Times New Roman" w:cs="方正仿宋_GBK" w:hint="eastAsia"/>
          <w:sz w:val="32"/>
          <w:szCs w:val="32"/>
        </w:rPr>
        <w:t>含灌木经济林</w:t>
      </w:r>
      <w:r w:rsidRPr="0062636A">
        <w:rPr>
          <w:rFonts w:ascii="Times New Roman" w:eastAsia="方正仿宋_GBK" w:hAnsi="Times New Roman" w:cs="Times New Roman"/>
          <w:sz w:val="32"/>
          <w:szCs w:val="32"/>
        </w:rPr>
        <w:t>1468.65</w:t>
      </w:r>
      <w:r w:rsidRPr="0062636A">
        <w:rPr>
          <w:rFonts w:ascii="Times New Roman" w:eastAsia="方正仿宋_GBK" w:hAnsi="Times New Roman" w:cs="方正仿宋_GBK" w:hint="eastAsia"/>
          <w:sz w:val="32"/>
          <w:szCs w:val="32"/>
        </w:rPr>
        <w:t>万亩</w:t>
      </w:r>
      <w:r>
        <w:rPr>
          <w:rFonts w:ascii="Times New Roman" w:eastAsia="方正仿宋_GBK" w:hAnsi="Times New Roman" w:cs="Times New Roman" w:hint="eastAsia"/>
          <w:sz w:val="32"/>
          <w:szCs w:val="32"/>
        </w:rPr>
        <w:t>）</w:t>
      </w:r>
      <w:r w:rsidRPr="0062636A">
        <w:rPr>
          <w:rFonts w:ascii="Times New Roman" w:eastAsia="方正仿宋_GBK" w:hAnsi="Times New Roman" w:cs="方正仿宋_GBK" w:hint="eastAsia"/>
          <w:sz w:val="32"/>
          <w:szCs w:val="32"/>
        </w:rPr>
        <w:t>，</w:t>
      </w:r>
      <w:r w:rsidRPr="00843F53">
        <w:rPr>
          <w:rFonts w:ascii="Times New Roman" w:eastAsia="方正仿宋_GBK" w:hAnsi="Times New Roman" w:cs="方正仿宋_GBK" w:hint="eastAsia"/>
          <w:sz w:val="32"/>
          <w:szCs w:val="32"/>
        </w:rPr>
        <w:t>疏林地面积</w:t>
      </w:r>
      <w:r w:rsidRPr="00843F53">
        <w:rPr>
          <w:rFonts w:ascii="Times New Roman" w:eastAsia="方正仿宋_GBK" w:hAnsi="Times New Roman" w:cs="Times New Roman"/>
          <w:sz w:val="32"/>
          <w:szCs w:val="32"/>
        </w:rPr>
        <w:t>77.10</w:t>
      </w:r>
      <w:r w:rsidRPr="00843F53">
        <w:rPr>
          <w:rFonts w:ascii="Times New Roman" w:eastAsia="方正仿宋_GBK" w:hAnsi="Times New Roman" w:cs="方正仿宋_GBK" w:hint="eastAsia"/>
          <w:sz w:val="32"/>
          <w:szCs w:val="32"/>
        </w:rPr>
        <w:t>万亩，灌木林地（不含灌木经济林地）面积</w:t>
      </w:r>
      <w:r w:rsidRPr="00843F53">
        <w:rPr>
          <w:rFonts w:ascii="Times New Roman" w:eastAsia="方正仿宋_GBK" w:hAnsi="Times New Roman" w:cs="Times New Roman"/>
          <w:sz w:val="32"/>
          <w:szCs w:val="32"/>
        </w:rPr>
        <w:t>1579.80</w:t>
      </w:r>
      <w:r w:rsidRPr="00843F53">
        <w:rPr>
          <w:rFonts w:ascii="Times New Roman" w:eastAsia="方正仿宋_GBK" w:hAnsi="Times New Roman" w:cs="方正仿宋_GBK" w:hint="eastAsia"/>
          <w:sz w:val="32"/>
          <w:szCs w:val="32"/>
        </w:rPr>
        <w:t>万亩，未成林造林地面积</w:t>
      </w:r>
      <w:r w:rsidRPr="00843F53">
        <w:rPr>
          <w:rFonts w:ascii="Times New Roman" w:eastAsia="方正仿宋_GBK" w:hAnsi="Times New Roman" w:cs="Times New Roman"/>
          <w:sz w:val="32"/>
          <w:szCs w:val="32"/>
        </w:rPr>
        <w:t>603.75</w:t>
      </w:r>
      <w:r w:rsidRPr="00843F53">
        <w:rPr>
          <w:rFonts w:ascii="Times New Roman" w:eastAsia="方正仿宋_GBK" w:hAnsi="Times New Roman" w:cs="方正仿宋_GBK" w:hint="eastAsia"/>
          <w:sz w:val="32"/>
          <w:szCs w:val="32"/>
        </w:rPr>
        <w:t>万亩，苗圃地面积</w:t>
      </w:r>
      <w:r w:rsidRPr="00843F53">
        <w:rPr>
          <w:rFonts w:ascii="Times New Roman" w:eastAsia="方正仿宋_GBK" w:hAnsi="Times New Roman" w:cs="Times New Roman"/>
          <w:sz w:val="32"/>
          <w:szCs w:val="32"/>
        </w:rPr>
        <w:t>5.10</w:t>
      </w:r>
      <w:r w:rsidRPr="00843F53">
        <w:rPr>
          <w:rFonts w:ascii="Times New Roman" w:eastAsia="方正仿宋_GBK" w:hAnsi="Times New Roman" w:cs="方正仿宋_GBK" w:hint="eastAsia"/>
          <w:sz w:val="32"/>
          <w:szCs w:val="32"/>
        </w:rPr>
        <w:t>万亩，无林地</w:t>
      </w:r>
      <w:r w:rsidRPr="00843F53">
        <w:rPr>
          <w:rFonts w:ascii="Times New Roman" w:eastAsia="方正仿宋_GBK" w:hAnsi="Times New Roman" w:cs="Times New Roman"/>
          <w:sz w:val="32"/>
          <w:szCs w:val="32"/>
        </w:rPr>
        <w:t>581.70</w:t>
      </w:r>
      <w:r w:rsidRPr="00843F53">
        <w:rPr>
          <w:rFonts w:ascii="Times New Roman" w:eastAsia="方正仿宋_GBK" w:hAnsi="Times New Roman" w:cs="方正仿宋_GBK" w:hint="eastAsia"/>
          <w:sz w:val="32"/>
          <w:szCs w:val="32"/>
        </w:rPr>
        <w:t>万亩。林地保有量完成年初计划任务。</w:t>
      </w:r>
    </w:p>
    <w:p w:rsidR="00B84B2E" w:rsidRPr="00843F53" w:rsidRDefault="00B84B2E" w:rsidP="00CF4F3E">
      <w:pPr>
        <w:spacing w:line="560" w:lineRule="exact"/>
        <w:ind w:firstLineChars="200" w:firstLine="31680"/>
        <w:outlineLvl w:val="1"/>
        <w:rPr>
          <w:rFonts w:ascii="Times New Roman" w:eastAsia="方正仿宋_GBK" w:hAnsi="Times New Roman" w:cs="Times New Roman"/>
          <w:color w:val="000000"/>
          <w:sz w:val="32"/>
          <w:szCs w:val="32"/>
        </w:rPr>
      </w:pPr>
      <w:r w:rsidRPr="00843F53">
        <w:rPr>
          <w:rFonts w:ascii="Times New Roman" w:eastAsia="方正仿宋_GBK" w:hAnsi="Times New Roman" w:cs="方正仿宋_GBK" w:hint="eastAsia"/>
          <w:color w:val="000000"/>
          <w:sz w:val="32"/>
          <w:szCs w:val="32"/>
        </w:rPr>
        <w:t>（五）林业产业总产值</w:t>
      </w:r>
    </w:p>
    <w:p w:rsidR="00B84B2E" w:rsidRPr="00843F53" w:rsidRDefault="00B84B2E" w:rsidP="00CF4F3E">
      <w:pPr>
        <w:spacing w:line="560" w:lineRule="exact"/>
        <w:ind w:firstLineChars="200" w:firstLine="31680"/>
        <w:rPr>
          <w:rFonts w:ascii="Times New Roman" w:eastAsia="方正仿宋_GBK" w:hAnsi="Times New Roman" w:cs="Times New Roman"/>
          <w:sz w:val="32"/>
          <w:szCs w:val="32"/>
        </w:rPr>
      </w:pPr>
      <w:r w:rsidRPr="00843F53">
        <w:rPr>
          <w:rFonts w:ascii="Times New Roman" w:eastAsia="方正仿宋_GBK" w:hAnsi="Times New Roman" w:cs="Times New Roman"/>
          <w:sz w:val="32"/>
          <w:szCs w:val="32"/>
        </w:rPr>
        <w:t>2017</w:t>
      </w:r>
      <w:r w:rsidRPr="00843F53">
        <w:rPr>
          <w:rFonts w:ascii="Times New Roman" w:eastAsia="方正仿宋_GBK" w:hAnsi="Times New Roman" w:cs="方正仿宋_GBK" w:hint="eastAsia"/>
          <w:sz w:val="32"/>
          <w:szCs w:val="32"/>
        </w:rPr>
        <w:t>年全省林业产业总产值达</w:t>
      </w:r>
      <w:r w:rsidRPr="00843F53">
        <w:rPr>
          <w:rFonts w:ascii="Times New Roman" w:eastAsia="方正仿宋_GBK" w:hAnsi="Times New Roman" w:cs="Times New Roman"/>
          <w:sz w:val="32"/>
          <w:szCs w:val="32"/>
        </w:rPr>
        <w:t>4256</w:t>
      </w:r>
      <w:r w:rsidRPr="00843F53">
        <w:rPr>
          <w:rFonts w:ascii="Times New Roman" w:eastAsia="方正仿宋_GBK" w:hAnsi="Times New Roman" w:cs="方正仿宋_GBK" w:hint="eastAsia"/>
          <w:sz w:val="32"/>
          <w:szCs w:val="32"/>
        </w:rPr>
        <w:t>亿元，</w:t>
      </w:r>
      <w:r w:rsidRPr="00843F53">
        <w:rPr>
          <w:rFonts w:ascii="Times New Roman" w:eastAsia="方正仿宋_GBK" w:hAnsi="Times New Roman" w:cs="Times New Roman"/>
          <w:sz w:val="32"/>
          <w:szCs w:val="32"/>
        </w:rPr>
        <w:t>2016</w:t>
      </w:r>
      <w:r w:rsidRPr="00843F53">
        <w:rPr>
          <w:rFonts w:ascii="Times New Roman" w:eastAsia="方正仿宋_GBK" w:hAnsi="Times New Roman" w:cs="方正仿宋_GBK" w:hint="eastAsia"/>
          <w:sz w:val="32"/>
          <w:szCs w:val="32"/>
        </w:rPr>
        <w:t>年全省林业产业总产值</w:t>
      </w:r>
      <w:r w:rsidRPr="00843F53">
        <w:rPr>
          <w:rFonts w:ascii="Times New Roman" w:eastAsia="方正仿宋_GBK" w:hAnsi="Times New Roman" w:cs="Times New Roman"/>
          <w:sz w:val="32"/>
          <w:szCs w:val="32"/>
        </w:rPr>
        <w:t>3736</w:t>
      </w:r>
      <w:r w:rsidRPr="00843F53">
        <w:rPr>
          <w:rFonts w:ascii="Times New Roman" w:eastAsia="方正仿宋_GBK" w:hAnsi="Times New Roman" w:cs="方正仿宋_GBK" w:hint="eastAsia"/>
          <w:sz w:val="32"/>
          <w:szCs w:val="32"/>
        </w:rPr>
        <w:t>亿元，</w:t>
      </w:r>
      <w:r w:rsidRPr="00843F53">
        <w:rPr>
          <w:rFonts w:ascii="Times New Roman" w:eastAsia="方正仿宋_GBK" w:hAnsi="Times New Roman" w:cs="Times New Roman"/>
          <w:sz w:val="32"/>
          <w:szCs w:val="32"/>
        </w:rPr>
        <w:t>2017</w:t>
      </w:r>
      <w:r>
        <w:rPr>
          <w:rFonts w:ascii="Times New Roman" w:eastAsia="方正仿宋_GBK" w:hAnsi="Times New Roman" w:cs="方正仿宋_GBK" w:hint="eastAsia"/>
          <w:sz w:val="32"/>
          <w:szCs w:val="32"/>
        </w:rPr>
        <w:t>年产值较上年增加</w:t>
      </w:r>
      <w:r w:rsidRPr="00843F53">
        <w:rPr>
          <w:rFonts w:ascii="Times New Roman" w:eastAsia="方正仿宋_GBK" w:hAnsi="Times New Roman" w:cs="Times New Roman"/>
          <w:sz w:val="32"/>
          <w:szCs w:val="32"/>
        </w:rPr>
        <w:t>520</w:t>
      </w:r>
      <w:r w:rsidRPr="00843F53">
        <w:rPr>
          <w:rFonts w:ascii="Times New Roman" w:eastAsia="方正仿宋_GBK" w:hAnsi="Times New Roman" w:cs="方正仿宋_GBK" w:hint="eastAsia"/>
          <w:sz w:val="32"/>
          <w:szCs w:val="32"/>
        </w:rPr>
        <w:t>亿元，</w:t>
      </w:r>
      <w:r w:rsidRPr="00F10805">
        <w:rPr>
          <w:rFonts w:ascii="Times New Roman" w:eastAsia="方正仿宋_GBK" w:hAnsi="Times New Roman" w:cs="方正仿宋_GBK" w:hint="eastAsia"/>
          <w:sz w:val="32"/>
          <w:szCs w:val="32"/>
        </w:rPr>
        <w:t>增长</w:t>
      </w:r>
      <w:r w:rsidRPr="00F10805">
        <w:rPr>
          <w:rFonts w:ascii="Times New Roman" w:eastAsia="方正仿宋_GBK" w:hAnsi="Times New Roman" w:cs="Times New Roman"/>
          <w:sz w:val="32"/>
          <w:szCs w:val="32"/>
        </w:rPr>
        <w:t>13.92%</w:t>
      </w:r>
      <w:r w:rsidRPr="00843F53">
        <w:rPr>
          <w:rFonts w:ascii="Times New Roman" w:eastAsia="方正仿宋_GBK" w:hAnsi="Times New Roman" w:cs="方正仿宋_GBK" w:hint="eastAsia"/>
          <w:sz w:val="32"/>
          <w:szCs w:val="32"/>
        </w:rPr>
        <w:t>，较年初计划增加</w:t>
      </w:r>
      <w:r w:rsidRPr="00843F53">
        <w:rPr>
          <w:rFonts w:ascii="Times New Roman" w:eastAsia="方正仿宋_GBK" w:hAnsi="Times New Roman" w:cs="Times New Roman"/>
          <w:sz w:val="32"/>
          <w:szCs w:val="32"/>
        </w:rPr>
        <w:t>1.92%</w:t>
      </w:r>
      <w:r w:rsidRPr="00843F53">
        <w:rPr>
          <w:rFonts w:ascii="Times New Roman" w:eastAsia="方正仿宋_GBK" w:hAnsi="Times New Roman" w:cs="方正仿宋_GBK" w:hint="eastAsia"/>
          <w:sz w:val="32"/>
          <w:szCs w:val="32"/>
        </w:rPr>
        <w:t>。</w:t>
      </w:r>
    </w:p>
    <w:p w:rsidR="00B84B2E" w:rsidRPr="00843F53" w:rsidRDefault="00B84B2E" w:rsidP="00CF4F3E">
      <w:pPr>
        <w:spacing w:line="560" w:lineRule="exact"/>
        <w:ind w:firstLineChars="200" w:firstLine="31680"/>
        <w:outlineLvl w:val="1"/>
        <w:rPr>
          <w:rFonts w:ascii="Times New Roman" w:eastAsia="方正仿宋_GBK" w:hAnsi="Times New Roman" w:cs="Times New Roman"/>
          <w:color w:val="000000"/>
          <w:sz w:val="32"/>
          <w:szCs w:val="32"/>
        </w:rPr>
      </w:pPr>
      <w:r w:rsidRPr="00843F53">
        <w:rPr>
          <w:rFonts w:ascii="Times New Roman" w:eastAsia="方正仿宋_GBK" w:hAnsi="Times New Roman" w:cs="方正仿宋_GBK" w:hint="eastAsia"/>
          <w:color w:val="000000"/>
          <w:sz w:val="32"/>
          <w:szCs w:val="32"/>
        </w:rPr>
        <w:t>（六）湿地保护率</w:t>
      </w:r>
    </w:p>
    <w:p w:rsidR="00B84B2E" w:rsidRPr="00843F53" w:rsidRDefault="00B84B2E" w:rsidP="00CF4F3E">
      <w:pPr>
        <w:spacing w:line="560" w:lineRule="exact"/>
        <w:ind w:firstLineChars="200" w:firstLine="31680"/>
        <w:rPr>
          <w:rFonts w:ascii="Times New Roman" w:eastAsia="方正仿宋_GBK" w:hAnsi="Times New Roman" w:cs="Times New Roman"/>
          <w:sz w:val="32"/>
          <w:szCs w:val="32"/>
        </w:rPr>
      </w:pPr>
      <w:r w:rsidRPr="00843F53">
        <w:rPr>
          <w:rFonts w:ascii="Times New Roman" w:eastAsia="方正仿宋_GBK" w:hAnsi="Times New Roman" w:cs="Times New Roman"/>
          <w:sz w:val="32"/>
          <w:szCs w:val="32"/>
        </w:rPr>
        <w:t>2017</w:t>
      </w:r>
      <w:r w:rsidRPr="00843F53">
        <w:rPr>
          <w:rFonts w:ascii="Times New Roman" w:eastAsia="方正仿宋_GBK" w:hAnsi="Times New Roman" w:cs="方正仿宋_GBK" w:hint="eastAsia"/>
          <w:sz w:val="32"/>
          <w:szCs w:val="32"/>
        </w:rPr>
        <w:t>年全省湿地</w:t>
      </w:r>
      <w:r w:rsidRPr="00F10805">
        <w:rPr>
          <w:rFonts w:ascii="Times New Roman" w:eastAsia="方正仿宋_GBK" w:hAnsi="Times New Roman" w:cs="方正仿宋_GBK" w:hint="eastAsia"/>
          <w:sz w:val="32"/>
          <w:szCs w:val="32"/>
        </w:rPr>
        <w:t>保护</w:t>
      </w:r>
      <w:r w:rsidRPr="00843F53">
        <w:rPr>
          <w:rFonts w:ascii="Times New Roman" w:eastAsia="方正仿宋_GBK" w:hAnsi="Times New Roman" w:cs="方正仿宋_GBK" w:hint="eastAsia"/>
          <w:sz w:val="32"/>
          <w:szCs w:val="32"/>
        </w:rPr>
        <w:t>面积稳定</w:t>
      </w:r>
      <w:r>
        <w:rPr>
          <w:rFonts w:ascii="Times New Roman" w:eastAsia="方正仿宋_GBK" w:hAnsi="Times New Roman" w:cs="方正仿宋_GBK" w:hint="eastAsia"/>
          <w:sz w:val="32"/>
          <w:szCs w:val="32"/>
        </w:rPr>
        <w:t>达</w:t>
      </w:r>
      <w:r w:rsidRPr="00843F53">
        <w:rPr>
          <w:rFonts w:ascii="Times New Roman" w:eastAsia="方正仿宋_GBK" w:hAnsi="Times New Roman" w:cs="Times New Roman"/>
          <w:sz w:val="32"/>
          <w:szCs w:val="32"/>
        </w:rPr>
        <w:t>1154</w:t>
      </w:r>
      <w:r w:rsidRPr="00843F53">
        <w:rPr>
          <w:rFonts w:ascii="Times New Roman" w:eastAsia="方正仿宋_GBK" w:hAnsi="Times New Roman" w:cs="方正仿宋_GBK" w:hint="eastAsia"/>
          <w:sz w:val="32"/>
          <w:szCs w:val="32"/>
        </w:rPr>
        <w:t>万亩，全省湿地面积约</w:t>
      </w:r>
      <w:r w:rsidRPr="00843F53">
        <w:rPr>
          <w:rFonts w:ascii="Times New Roman" w:eastAsia="方正仿宋_GBK" w:hAnsi="Times New Roman" w:cs="Times New Roman"/>
          <w:sz w:val="32"/>
          <w:szCs w:val="32"/>
        </w:rPr>
        <w:t>1530</w:t>
      </w:r>
      <w:r w:rsidRPr="00843F53">
        <w:rPr>
          <w:rFonts w:ascii="Times New Roman" w:eastAsia="方正仿宋_GBK" w:hAnsi="Times New Roman" w:cs="方正仿宋_GBK" w:hint="eastAsia"/>
          <w:sz w:val="32"/>
          <w:szCs w:val="32"/>
        </w:rPr>
        <w:t>万亩，湿地保护率达</w:t>
      </w:r>
      <w:r w:rsidRPr="00843F53">
        <w:rPr>
          <w:rFonts w:ascii="Times New Roman" w:eastAsia="方正仿宋_GBK" w:hAnsi="Times New Roman" w:cs="Times New Roman"/>
          <w:sz w:val="32"/>
          <w:szCs w:val="32"/>
        </w:rPr>
        <w:t>75.4</w:t>
      </w:r>
      <w:r w:rsidRPr="00F10805">
        <w:rPr>
          <w:rFonts w:ascii="Times New Roman" w:eastAsia="方正仿宋_GBK" w:hAnsi="Times New Roman" w:cs="Times New Roman"/>
          <w:sz w:val="32"/>
          <w:szCs w:val="32"/>
        </w:rPr>
        <w:t>4</w:t>
      </w:r>
      <w:r w:rsidRPr="00843F53">
        <w:rPr>
          <w:rFonts w:ascii="Times New Roman" w:eastAsia="方正仿宋_GBK" w:hAnsi="Times New Roman" w:cs="Times New Roman"/>
          <w:sz w:val="32"/>
          <w:szCs w:val="32"/>
        </w:rPr>
        <w:t>%</w:t>
      </w:r>
      <w:r w:rsidRPr="00843F53">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较上年增加</w:t>
      </w:r>
      <w:r>
        <w:rPr>
          <w:rFonts w:ascii="Times New Roman" w:eastAsia="方正仿宋_GBK" w:hAnsi="Times New Roman" w:cs="方正仿宋_GBK"/>
          <w:sz w:val="32"/>
          <w:szCs w:val="32"/>
        </w:rPr>
        <w:t>1.31%</w:t>
      </w:r>
      <w:r>
        <w:rPr>
          <w:rFonts w:ascii="Times New Roman" w:eastAsia="方正仿宋_GBK" w:hAnsi="Times New Roman" w:cs="方正仿宋_GBK" w:hint="eastAsia"/>
          <w:sz w:val="32"/>
          <w:szCs w:val="32"/>
        </w:rPr>
        <w:t>，</w:t>
      </w:r>
      <w:r w:rsidRPr="00843F53">
        <w:rPr>
          <w:rFonts w:ascii="Times New Roman" w:eastAsia="方正仿宋_GBK" w:hAnsi="Times New Roman" w:cs="方正仿宋_GBK" w:hint="eastAsia"/>
          <w:sz w:val="32"/>
          <w:szCs w:val="32"/>
        </w:rPr>
        <w:t>较年初计划增加</w:t>
      </w:r>
      <w:r w:rsidRPr="00843F53">
        <w:rPr>
          <w:rFonts w:ascii="Times New Roman" w:eastAsia="方正仿宋_GBK" w:hAnsi="Times New Roman" w:cs="Times New Roman"/>
          <w:sz w:val="32"/>
          <w:szCs w:val="32"/>
        </w:rPr>
        <w:t>3.44%</w:t>
      </w:r>
      <w:r w:rsidRPr="00843F53">
        <w:rPr>
          <w:rFonts w:ascii="Times New Roman" w:eastAsia="方正仿宋_GBK" w:hAnsi="Times New Roman" w:cs="方正仿宋_GBK" w:hint="eastAsia"/>
          <w:sz w:val="32"/>
          <w:szCs w:val="32"/>
        </w:rPr>
        <w:t>。</w:t>
      </w:r>
    </w:p>
    <w:p w:rsidR="00B84B2E" w:rsidRPr="00843F53" w:rsidRDefault="00B84B2E" w:rsidP="00CF4F3E">
      <w:pPr>
        <w:spacing w:line="560" w:lineRule="exact"/>
        <w:ind w:firstLineChars="200" w:firstLine="31680"/>
        <w:outlineLvl w:val="1"/>
        <w:rPr>
          <w:rFonts w:ascii="Times New Roman" w:eastAsia="方正仿宋_GBK" w:hAnsi="Times New Roman" w:cs="Times New Roman"/>
          <w:color w:val="000000"/>
          <w:sz w:val="32"/>
          <w:szCs w:val="32"/>
        </w:rPr>
      </w:pPr>
      <w:r w:rsidRPr="00843F53">
        <w:rPr>
          <w:rFonts w:ascii="Times New Roman" w:eastAsia="方正仿宋_GBK" w:hAnsi="Times New Roman" w:cs="方正仿宋_GBK" w:hint="eastAsia"/>
          <w:color w:val="000000"/>
          <w:sz w:val="32"/>
          <w:szCs w:val="32"/>
        </w:rPr>
        <w:t>（七）森林火灾受害率</w:t>
      </w:r>
    </w:p>
    <w:p w:rsidR="00B84B2E" w:rsidRPr="00843F53" w:rsidRDefault="00B84B2E" w:rsidP="00CF4F3E">
      <w:pPr>
        <w:spacing w:line="560" w:lineRule="exact"/>
        <w:ind w:firstLineChars="200" w:firstLine="31680"/>
        <w:rPr>
          <w:rFonts w:ascii="Times New Roman" w:eastAsia="方正仿宋_GBK" w:hAnsi="Times New Roman" w:cs="Times New Roman"/>
          <w:sz w:val="32"/>
          <w:szCs w:val="32"/>
        </w:rPr>
      </w:pPr>
      <w:r w:rsidRPr="00843F53">
        <w:rPr>
          <w:rFonts w:ascii="Times New Roman" w:eastAsia="方正仿宋_GBK" w:hAnsi="Times New Roman" w:cs="Times New Roman"/>
          <w:sz w:val="32"/>
          <w:szCs w:val="32"/>
        </w:rPr>
        <w:t>2017</w:t>
      </w:r>
      <w:r w:rsidRPr="00843F53">
        <w:rPr>
          <w:rFonts w:ascii="Times New Roman" w:eastAsia="方正仿宋_GBK" w:hAnsi="Times New Roman" w:cs="方正仿宋_GBK" w:hint="eastAsia"/>
          <w:sz w:val="32"/>
          <w:szCs w:val="32"/>
        </w:rPr>
        <w:t>年全省森林火灾受害面积为</w:t>
      </w:r>
      <w:r w:rsidRPr="00843F53">
        <w:rPr>
          <w:rFonts w:ascii="Times New Roman" w:eastAsia="方正仿宋_GBK" w:hAnsi="Times New Roman" w:cs="Times New Roman"/>
          <w:sz w:val="32"/>
          <w:szCs w:val="32"/>
        </w:rPr>
        <w:t>14417.85</w:t>
      </w:r>
      <w:r w:rsidRPr="00843F53">
        <w:rPr>
          <w:rFonts w:ascii="Times New Roman" w:eastAsia="方正仿宋_GBK" w:hAnsi="Times New Roman" w:cs="方正仿宋_GBK" w:hint="eastAsia"/>
          <w:sz w:val="32"/>
          <w:szCs w:val="32"/>
        </w:rPr>
        <w:t>亩，未发生重特大森林火灾，森林火灾受害率为</w:t>
      </w:r>
      <w:r w:rsidRPr="00D309B7">
        <w:rPr>
          <w:rFonts w:ascii="Times New Roman" w:eastAsia="方正仿宋_GBK" w:hAnsi="Times New Roman" w:cs="Times New Roman"/>
          <w:sz w:val="32"/>
          <w:szCs w:val="32"/>
        </w:rPr>
        <w:t>0.087‰</w:t>
      </w:r>
      <w:r w:rsidRPr="00843F53">
        <w:rPr>
          <w:rFonts w:ascii="Times New Roman" w:eastAsia="方正仿宋_GBK" w:hAnsi="Times New Roman" w:cs="方正仿宋_GBK" w:hint="eastAsia"/>
          <w:sz w:val="32"/>
          <w:szCs w:val="32"/>
        </w:rPr>
        <w:t>，森林火灾受害率控制在年初计划</w:t>
      </w:r>
      <w:r w:rsidRPr="00843F53">
        <w:rPr>
          <w:rFonts w:ascii="Times New Roman" w:eastAsia="方正仿宋_GBK" w:hAnsi="Times New Roman" w:cs="Times New Roman"/>
          <w:sz w:val="32"/>
          <w:szCs w:val="32"/>
        </w:rPr>
        <w:t>0.9‰</w:t>
      </w:r>
      <w:r w:rsidRPr="00843F53">
        <w:rPr>
          <w:rFonts w:ascii="Times New Roman" w:eastAsia="方正仿宋_GBK" w:hAnsi="Times New Roman" w:cs="方正仿宋_GBK" w:hint="eastAsia"/>
          <w:sz w:val="32"/>
          <w:szCs w:val="32"/>
        </w:rPr>
        <w:t>以下。</w:t>
      </w:r>
    </w:p>
    <w:p w:rsidR="00B84B2E" w:rsidRPr="00843F53" w:rsidRDefault="00B84B2E" w:rsidP="00CF4F3E">
      <w:pPr>
        <w:spacing w:line="560" w:lineRule="exact"/>
        <w:ind w:firstLineChars="200" w:firstLine="31680"/>
        <w:outlineLvl w:val="1"/>
        <w:rPr>
          <w:rFonts w:ascii="Times New Roman" w:eastAsia="方正仿宋_GBK" w:hAnsi="Times New Roman" w:cs="Times New Roman"/>
          <w:color w:val="000000"/>
          <w:sz w:val="32"/>
          <w:szCs w:val="32"/>
        </w:rPr>
      </w:pPr>
      <w:r w:rsidRPr="00843F53">
        <w:rPr>
          <w:rFonts w:ascii="Times New Roman" w:eastAsia="方正仿宋_GBK" w:hAnsi="Times New Roman" w:cs="方正仿宋_GBK" w:hint="eastAsia"/>
          <w:color w:val="000000"/>
          <w:sz w:val="32"/>
          <w:szCs w:val="32"/>
        </w:rPr>
        <w:t>（八）林业</w:t>
      </w:r>
      <w:r w:rsidRPr="00843F53">
        <w:rPr>
          <w:rFonts w:ascii="Times New Roman" w:eastAsia="方正仿宋_GBK" w:hAnsi="Times New Roman" w:cs="方正仿宋_GBK" w:hint="eastAsia"/>
          <w:sz w:val="32"/>
          <w:szCs w:val="32"/>
        </w:rPr>
        <w:t>有害生物成灾</w:t>
      </w:r>
      <w:r w:rsidRPr="00843F53">
        <w:rPr>
          <w:rFonts w:ascii="Times New Roman" w:eastAsia="方正仿宋_GBK" w:hAnsi="Times New Roman" w:cs="方正仿宋_GBK" w:hint="eastAsia"/>
          <w:color w:val="000000"/>
          <w:sz w:val="32"/>
          <w:szCs w:val="32"/>
        </w:rPr>
        <w:t>率</w:t>
      </w:r>
    </w:p>
    <w:p w:rsidR="00B84B2E" w:rsidRPr="00843F53" w:rsidRDefault="00B84B2E" w:rsidP="00CF4F3E">
      <w:pPr>
        <w:spacing w:line="560" w:lineRule="exact"/>
        <w:ind w:firstLineChars="200" w:firstLine="31680"/>
        <w:rPr>
          <w:rFonts w:ascii="Times New Roman" w:eastAsia="方正仿宋_GBK" w:hAnsi="Times New Roman" w:cs="Times New Roman"/>
          <w:sz w:val="32"/>
          <w:szCs w:val="32"/>
        </w:rPr>
      </w:pPr>
      <w:r w:rsidRPr="00843F53">
        <w:rPr>
          <w:rFonts w:ascii="Times New Roman" w:eastAsia="方正仿宋_GBK" w:hAnsi="Times New Roman" w:cs="Times New Roman"/>
          <w:sz w:val="32"/>
          <w:szCs w:val="32"/>
        </w:rPr>
        <w:t>2017</w:t>
      </w:r>
      <w:r w:rsidRPr="00843F53">
        <w:rPr>
          <w:rFonts w:ascii="Times New Roman" w:eastAsia="方正仿宋_GBK" w:hAnsi="Times New Roman" w:cs="方正仿宋_GBK" w:hint="eastAsia"/>
          <w:sz w:val="32"/>
          <w:szCs w:val="32"/>
        </w:rPr>
        <w:t>年全省林业有害生物实际</w:t>
      </w:r>
      <w:bookmarkStart w:id="4" w:name="_GoBack"/>
      <w:bookmarkEnd w:id="4"/>
      <w:r w:rsidRPr="00843F53">
        <w:rPr>
          <w:rFonts w:ascii="Times New Roman" w:eastAsia="方正仿宋_GBK" w:hAnsi="Times New Roman" w:cs="方正仿宋_GBK" w:hint="eastAsia"/>
          <w:sz w:val="32"/>
          <w:szCs w:val="32"/>
        </w:rPr>
        <w:t>成灾面积</w:t>
      </w:r>
      <w:r w:rsidRPr="00843F53">
        <w:rPr>
          <w:rFonts w:ascii="Times New Roman" w:eastAsia="方正仿宋_GBK" w:hAnsi="Times New Roman" w:cs="Times New Roman"/>
          <w:sz w:val="32"/>
          <w:szCs w:val="32"/>
        </w:rPr>
        <w:t>57</w:t>
      </w:r>
      <w:r w:rsidRPr="00843F53">
        <w:rPr>
          <w:rFonts w:ascii="Times New Roman" w:eastAsia="方正仿宋_GBK" w:hAnsi="Times New Roman" w:cs="方正仿宋_GBK" w:hint="eastAsia"/>
          <w:sz w:val="32"/>
          <w:szCs w:val="32"/>
        </w:rPr>
        <w:t>万亩，全省</w:t>
      </w:r>
      <w:r w:rsidRPr="0062636A">
        <w:rPr>
          <w:rFonts w:ascii="Times New Roman" w:eastAsia="方正仿宋_GBK" w:hAnsi="Times New Roman" w:cs="方正仿宋_GBK" w:hint="eastAsia"/>
          <w:sz w:val="32"/>
          <w:szCs w:val="32"/>
        </w:rPr>
        <w:t>有林地面积（</w:t>
      </w:r>
      <w:r>
        <w:rPr>
          <w:rFonts w:ascii="Times New Roman" w:eastAsia="方正仿宋_GBK" w:hAnsi="Times New Roman" w:cs="方正仿宋_GBK" w:hint="eastAsia"/>
          <w:sz w:val="32"/>
          <w:szCs w:val="32"/>
        </w:rPr>
        <w:t>不含</w:t>
      </w:r>
      <w:r w:rsidRPr="0062636A">
        <w:rPr>
          <w:rFonts w:ascii="Times New Roman" w:eastAsia="方正仿宋_GBK" w:hAnsi="Times New Roman" w:cs="方正仿宋_GBK" w:hint="eastAsia"/>
          <w:sz w:val="32"/>
          <w:szCs w:val="32"/>
        </w:rPr>
        <w:t>灌木经济林</w:t>
      </w:r>
      <w:r>
        <w:rPr>
          <w:rFonts w:ascii="Times New Roman" w:eastAsia="方正仿宋_GBK" w:hAnsi="Times New Roman" w:cs="方正仿宋_GBK" w:hint="eastAsia"/>
          <w:sz w:val="32"/>
          <w:szCs w:val="32"/>
        </w:rPr>
        <w:t>地</w:t>
      </w:r>
      <w:r w:rsidRPr="0062636A">
        <w:rPr>
          <w:rFonts w:ascii="Times New Roman" w:eastAsia="方正仿宋_GBK" w:hAnsi="Times New Roman" w:cs="方正仿宋_GBK" w:hint="eastAsia"/>
          <w:sz w:val="32"/>
          <w:szCs w:val="32"/>
        </w:rPr>
        <w:t>）约</w:t>
      </w:r>
      <w:r w:rsidRPr="0062636A">
        <w:rPr>
          <w:rFonts w:ascii="Times New Roman" w:eastAsia="方正仿宋_GBK" w:hAnsi="Times New Roman" w:cs="Times New Roman"/>
          <w:sz w:val="32"/>
          <w:szCs w:val="32"/>
        </w:rPr>
        <w:t>15194.1</w:t>
      </w:r>
      <w:r w:rsidRPr="0062636A">
        <w:rPr>
          <w:rFonts w:ascii="Times New Roman" w:eastAsia="方正仿宋_GBK" w:hAnsi="Times New Roman" w:cs="方正仿宋_GBK" w:hint="eastAsia"/>
          <w:sz w:val="32"/>
          <w:szCs w:val="32"/>
        </w:rPr>
        <w:t>万亩</w:t>
      </w:r>
      <w:r w:rsidRPr="00843F53">
        <w:rPr>
          <w:rFonts w:ascii="Times New Roman" w:eastAsia="方正仿宋_GBK" w:hAnsi="Times New Roman" w:cs="方正仿宋_GBK" w:hint="eastAsia"/>
          <w:sz w:val="32"/>
          <w:szCs w:val="32"/>
        </w:rPr>
        <w:t>，林业有害生物成灾率为</w:t>
      </w:r>
      <w:r w:rsidRPr="00843F53">
        <w:rPr>
          <w:rFonts w:ascii="Times New Roman" w:eastAsia="方正仿宋_GBK" w:hAnsi="Times New Roman" w:cs="Times New Roman"/>
          <w:sz w:val="32"/>
          <w:szCs w:val="32"/>
        </w:rPr>
        <w:t>3.8‰</w:t>
      </w:r>
      <w:r w:rsidRPr="00843F53">
        <w:rPr>
          <w:rFonts w:ascii="Times New Roman" w:eastAsia="方正仿宋_GBK" w:hAnsi="Times New Roman" w:cs="方正仿宋_GBK" w:hint="eastAsia"/>
          <w:sz w:val="32"/>
          <w:szCs w:val="32"/>
        </w:rPr>
        <w:t>，</w:t>
      </w:r>
      <w:r w:rsidRPr="00843F53">
        <w:rPr>
          <w:rFonts w:ascii="Times New Roman" w:eastAsia="方正仿宋_GBK" w:hAnsi="Times New Roman" w:cs="方正仿宋_GBK" w:hint="eastAsia"/>
          <w:color w:val="000000"/>
          <w:sz w:val="32"/>
          <w:szCs w:val="32"/>
        </w:rPr>
        <w:t>林业</w:t>
      </w:r>
      <w:r w:rsidRPr="00843F53">
        <w:rPr>
          <w:rFonts w:ascii="Times New Roman" w:eastAsia="方正仿宋_GBK" w:hAnsi="Times New Roman" w:cs="方正仿宋_GBK" w:hint="eastAsia"/>
          <w:sz w:val="32"/>
          <w:szCs w:val="32"/>
        </w:rPr>
        <w:t>有害生物成灾率控制在年初计划</w:t>
      </w:r>
      <w:r w:rsidRPr="00843F53">
        <w:rPr>
          <w:rFonts w:ascii="Times New Roman" w:eastAsia="方正仿宋_GBK" w:hAnsi="Times New Roman" w:cs="Times New Roman"/>
          <w:sz w:val="32"/>
          <w:szCs w:val="32"/>
        </w:rPr>
        <w:t>4‰</w:t>
      </w:r>
      <w:r w:rsidRPr="00843F53">
        <w:rPr>
          <w:rFonts w:ascii="Times New Roman" w:eastAsia="方正仿宋_GBK" w:hAnsi="Times New Roman" w:cs="方正仿宋_GBK" w:hint="eastAsia"/>
          <w:sz w:val="32"/>
          <w:szCs w:val="32"/>
        </w:rPr>
        <w:t>以下。</w:t>
      </w:r>
    </w:p>
    <w:p w:rsidR="00B84B2E" w:rsidRPr="00843F53" w:rsidRDefault="00B84B2E" w:rsidP="00CF4F3E">
      <w:pPr>
        <w:pStyle w:val="Heading1"/>
        <w:spacing w:before="0" w:after="0" w:line="560" w:lineRule="exact"/>
        <w:ind w:firstLineChars="200" w:firstLine="31680"/>
        <w:rPr>
          <w:rFonts w:ascii="黑体" w:eastAsia="黑体" w:hAnsi="Times New Roman" w:cs="Times New Roman"/>
          <w:b w:val="0"/>
          <w:bCs w:val="0"/>
          <w:kern w:val="2"/>
          <w:sz w:val="32"/>
          <w:szCs w:val="32"/>
        </w:rPr>
      </w:pPr>
      <w:r w:rsidRPr="00843F53">
        <w:rPr>
          <w:rFonts w:ascii="黑体" w:eastAsia="黑体" w:hAnsi="Times New Roman" w:cs="黑体" w:hint="eastAsia"/>
          <w:b w:val="0"/>
          <w:bCs w:val="0"/>
          <w:kern w:val="2"/>
          <w:sz w:val="32"/>
          <w:szCs w:val="32"/>
        </w:rPr>
        <w:t>五、部门整体支出绩效情况</w:t>
      </w:r>
      <w:bookmarkEnd w:id="3"/>
    </w:p>
    <w:p w:rsidR="00B84B2E" w:rsidRPr="00843F53" w:rsidRDefault="00B84B2E" w:rsidP="00CF4F3E">
      <w:pPr>
        <w:spacing w:line="560" w:lineRule="exact"/>
        <w:ind w:firstLineChars="200" w:firstLine="31680"/>
        <w:rPr>
          <w:rFonts w:ascii="Times New Roman" w:eastAsia="方正仿宋_GBK" w:hAnsi="Times New Roman" w:cs="Times New Roman"/>
          <w:sz w:val="32"/>
          <w:szCs w:val="32"/>
        </w:rPr>
      </w:pPr>
      <w:r w:rsidRPr="00843F53">
        <w:rPr>
          <w:rFonts w:ascii="Times New Roman" w:eastAsia="方正仿宋_GBK" w:hAnsi="Times New Roman" w:cs="Times New Roman"/>
          <w:color w:val="000000"/>
          <w:sz w:val="32"/>
          <w:szCs w:val="32"/>
        </w:rPr>
        <w:t>2017</w:t>
      </w:r>
      <w:r w:rsidRPr="00843F53">
        <w:rPr>
          <w:rFonts w:ascii="Times New Roman" w:eastAsia="方正仿宋_GBK" w:hAnsi="Times New Roman" w:cs="方正仿宋_GBK" w:hint="eastAsia"/>
          <w:color w:val="000000"/>
          <w:sz w:val="32"/>
          <w:szCs w:val="32"/>
        </w:rPr>
        <w:t>年，</w:t>
      </w:r>
      <w:r>
        <w:rPr>
          <w:rFonts w:ascii="Times New Roman" w:eastAsia="方正仿宋_GBK" w:hAnsi="Times New Roman" w:cs="方正仿宋_GBK" w:hint="eastAsia"/>
          <w:color w:val="000000"/>
          <w:sz w:val="32"/>
          <w:szCs w:val="32"/>
        </w:rPr>
        <w:t>我</w:t>
      </w:r>
      <w:r w:rsidRPr="00843F53">
        <w:rPr>
          <w:rFonts w:ascii="Times New Roman" w:eastAsia="方正仿宋_GBK" w:hAnsi="Times New Roman" w:cs="方正仿宋_GBK" w:hint="eastAsia"/>
          <w:color w:val="000000"/>
          <w:sz w:val="32"/>
          <w:szCs w:val="32"/>
        </w:rPr>
        <w:t>厅全面落实省委、省政府和国家林业局工作部署，坚持以改善生态环境为目标，大力实施乡村振兴战略，推进林业生态体系和产业体系建设，造林绿化质量显著提高，林业资源得到了巩固和发展，各项工作任务全面完成。根据《部门整体支出绩效评价指标》评分，得分</w:t>
      </w:r>
      <w:r w:rsidRPr="00843F53">
        <w:rPr>
          <w:rFonts w:ascii="Times New Roman" w:eastAsia="方正仿宋_GBK" w:hAnsi="Times New Roman" w:cs="Times New Roman"/>
          <w:color w:val="000000"/>
          <w:sz w:val="32"/>
          <w:szCs w:val="32"/>
        </w:rPr>
        <w:t>87</w:t>
      </w:r>
      <w:r w:rsidRPr="00843F53">
        <w:rPr>
          <w:rFonts w:ascii="Times New Roman" w:eastAsia="方正仿宋_GBK" w:hAnsi="Times New Roman" w:cs="方正仿宋_GBK" w:hint="eastAsia"/>
          <w:color w:val="000000"/>
          <w:sz w:val="32"/>
          <w:szCs w:val="32"/>
        </w:rPr>
        <w:t>分，财政支出绩效为</w:t>
      </w:r>
      <w:r w:rsidRPr="00D309B7">
        <w:rPr>
          <w:rFonts w:ascii="Times New Roman" w:eastAsia="方正仿宋_GBK" w:hAnsi="Times New Roman" w:cs="Times New Roman"/>
          <w:sz w:val="32"/>
          <w:szCs w:val="32"/>
        </w:rPr>
        <w:t>“</w:t>
      </w:r>
      <w:r w:rsidRPr="00D309B7">
        <w:rPr>
          <w:rFonts w:ascii="Times New Roman" w:eastAsia="方正仿宋_GBK" w:hAnsi="Times New Roman" w:cs="方正仿宋_GBK" w:hint="eastAsia"/>
          <w:sz w:val="32"/>
          <w:szCs w:val="32"/>
        </w:rPr>
        <w:t>优</w:t>
      </w:r>
      <w:r w:rsidRPr="00D309B7">
        <w:rPr>
          <w:rFonts w:ascii="Times New Roman" w:eastAsia="方正仿宋_GBK" w:hAnsi="Times New Roman" w:cs="Times New Roman"/>
          <w:sz w:val="32"/>
          <w:szCs w:val="32"/>
        </w:rPr>
        <w:t>”</w:t>
      </w:r>
      <w:r w:rsidRPr="00843F53">
        <w:rPr>
          <w:rFonts w:ascii="Times New Roman" w:eastAsia="方正仿宋_GBK" w:hAnsi="Times New Roman" w:cs="方正仿宋_GBK" w:hint="eastAsia"/>
          <w:color w:val="000000"/>
          <w:sz w:val="32"/>
          <w:szCs w:val="32"/>
        </w:rPr>
        <w:t>（详见附表</w:t>
      </w:r>
      <w:r>
        <w:rPr>
          <w:rFonts w:ascii="Times New Roman" w:eastAsia="方正仿宋_GBK" w:hAnsi="Times New Roman" w:cs="Times New Roman" w:hint="eastAsia"/>
          <w:color w:val="000000"/>
          <w:sz w:val="32"/>
          <w:szCs w:val="32"/>
        </w:rPr>
        <w:t>一、附表二</w:t>
      </w:r>
      <w:r w:rsidRPr="00843F53">
        <w:rPr>
          <w:rFonts w:ascii="Times New Roman" w:eastAsia="方正仿宋_GBK" w:hAnsi="Times New Roman" w:cs="方正仿宋_GBK" w:hint="eastAsia"/>
          <w:color w:val="000000"/>
          <w:sz w:val="32"/>
          <w:szCs w:val="32"/>
        </w:rPr>
        <w:t>）。主</w:t>
      </w:r>
      <w:r w:rsidRPr="00843F53">
        <w:rPr>
          <w:rFonts w:ascii="Times New Roman" w:eastAsia="方正仿宋_GBK" w:hAnsi="Times New Roman" w:cs="方正仿宋_GBK" w:hint="eastAsia"/>
          <w:sz w:val="32"/>
          <w:szCs w:val="32"/>
        </w:rPr>
        <w:t>要绩效如下：</w:t>
      </w:r>
    </w:p>
    <w:p w:rsidR="00B84B2E" w:rsidRPr="00843F53" w:rsidRDefault="00B84B2E" w:rsidP="00CF4F3E">
      <w:pPr>
        <w:spacing w:line="560" w:lineRule="exact"/>
        <w:ind w:firstLineChars="200" w:firstLine="31680"/>
        <w:outlineLvl w:val="1"/>
        <w:rPr>
          <w:rFonts w:ascii="Times New Roman" w:eastAsia="方正仿宋_GBK" w:hAnsi="Times New Roman" w:cs="Times New Roman"/>
          <w:sz w:val="32"/>
          <w:szCs w:val="32"/>
        </w:rPr>
      </w:pPr>
      <w:r w:rsidRPr="00843F53">
        <w:rPr>
          <w:rFonts w:ascii="Times New Roman" w:eastAsia="方正仿宋_GBK" w:hAnsi="Times New Roman" w:cs="方正仿宋_GBK" w:hint="eastAsia"/>
          <w:sz w:val="32"/>
          <w:szCs w:val="32"/>
        </w:rPr>
        <w:t>（一）保障机关高效运转，圆满完成各项工作</w:t>
      </w:r>
    </w:p>
    <w:p w:rsidR="00B84B2E" w:rsidRPr="00843F53" w:rsidRDefault="00B84B2E" w:rsidP="00CF4F3E">
      <w:pPr>
        <w:spacing w:line="560" w:lineRule="exact"/>
        <w:ind w:firstLineChars="200" w:firstLine="31680"/>
        <w:rPr>
          <w:rFonts w:ascii="Times New Roman" w:eastAsia="方正仿宋_GBK" w:hAnsi="Times New Roman" w:cs="Times New Roman"/>
          <w:color w:val="000000"/>
          <w:sz w:val="32"/>
          <w:szCs w:val="32"/>
        </w:rPr>
      </w:pPr>
      <w:r w:rsidRPr="00843F53">
        <w:rPr>
          <w:rFonts w:ascii="Times New Roman" w:eastAsia="方正仿宋_GBK" w:hAnsi="Times New Roman" w:cs="Times New Roman"/>
          <w:color w:val="000000"/>
          <w:sz w:val="32"/>
          <w:szCs w:val="32"/>
        </w:rPr>
        <w:t>2017</w:t>
      </w:r>
      <w:r w:rsidRPr="00843F53">
        <w:rPr>
          <w:rFonts w:ascii="Times New Roman" w:eastAsia="方正仿宋_GBK" w:hAnsi="Times New Roman" w:cs="方正仿宋_GBK" w:hint="eastAsia"/>
          <w:color w:val="000000"/>
          <w:sz w:val="32"/>
          <w:szCs w:val="32"/>
        </w:rPr>
        <w:t>年</w:t>
      </w:r>
      <w:r>
        <w:rPr>
          <w:rFonts w:ascii="Times New Roman" w:eastAsia="方正仿宋_GBK" w:hAnsi="Times New Roman" w:cs="方正仿宋_GBK" w:hint="eastAsia"/>
          <w:color w:val="000000"/>
          <w:sz w:val="32"/>
          <w:szCs w:val="32"/>
        </w:rPr>
        <w:t>我</w:t>
      </w:r>
      <w:r w:rsidRPr="00843F53">
        <w:rPr>
          <w:rFonts w:ascii="Times New Roman" w:eastAsia="方正仿宋_GBK" w:hAnsi="Times New Roman" w:cs="方正仿宋_GBK" w:hint="eastAsia"/>
          <w:color w:val="000000"/>
          <w:sz w:val="32"/>
          <w:szCs w:val="32"/>
        </w:rPr>
        <w:t>厅围绕中心工作，切实做好了后勤保障服务，</w:t>
      </w:r>
      <w:r>
        <w:rPr>
          <w:rFonts w:ascii="Times New Roman" w:eastAsia="方正仿宋_GBK" w:hAnsi="Times New Roman" w:cs="方正仿宋_GBK" w:hint="eastAsia"/>
          <w:color w:val="000000"/>
          <w:sz w:val="32"/>
          <w:szCs w:val="32"/>
        </w:rPr>
        <w:t>切实保障了</w:t>
      </w:r>
      <w:r w:rsidRPr="00843F53">
        <w:rPr>
          <w:rFonts w:ascii="Times New Roman" w:eastAsia="方正仿宋_GBK" w:hAnsi="Times New Roman" w:cs="方正仿宋_GBK" w:hint="eastAsia"/>
          <w:color w:val="000000"/>
          <w:sz w:val="32"/>
          <w:szCs w:val="32"/>
        </w:rPr>
        <w:t>厅本级及所属二级单位业务工作的顺利开展，维持</w:t>
      </w:r>
      <w:r w:rsidRPr="00843F53">
        <w:rPr>
          <w:rFonts w:ascii="Times New Roman" w:eastAsia="方正仿宋_GBK" w:hAnsi="Times New Roman" w:cs="Times New Roman"/>
          <w:color w:val="000000"/>
          <w:sz w:val="32"/>
          <w:szCs w:val="32"/>
        </w:rPr>
        <w:t>86.9</w:t>
      </w:r>
      <w:r w:rsidRPr="00843F53">
        <w:rPr>
          <w:rFonts w:ascii="Times New Roman" w:eastAsia="方正仿宋_GBK" w:hAnsi="Times New Roman" w:cs="方正仿宋_GBK" w:hint="eastAsia"/>
          <w:color w:val="000000"/>
          <w:sz w:val="32"/>
          <w:szCs w:val="32"/>
        </w:rPr>
        <w:t>亩机关大院的正常运转，推进平安幸福大院建设，为林业事业发展添砖加瓦，圆满完成职能范围</w:t>
      </w:r>
      <w:r>
        <w:rPr>
          <w:rFonts w:ascii="Times New Roman" w:eastAsia="方正仿宋_GBK" w:hAnsi="Times New Roman" w:cs="方正仿宋_GBK" w:hint="eastAsia"/>
          <w:color w:val="000000"/>
          <w:sz w:val="32"/>
          <w:szCs w:val="32"/>
        </w:rPr>
        <w:t>内</w:t>
      </w:r>
      <w:r w:rsidRPr="00843F53">
        <w:rPr>
          <w:rFonts w:ascii="Times New Roman" w:eastAsia="方正仿宋_GBK" w:hAnsi="Times New Roman" w:cs="方正仿宋_GBK" w:hint="eastAsia"/>
          <w:color w:val="000000"/>
          <w:sz w:val="32"/>
          <w:szCs w:val="32"/>
        </w:rPr>
        <w:t>的</w:t>
      </w:r>
      <w:r>
        <w:rPr>
          <w:rFonts w:ascii="Times New Roman" w:eastAsia="方正仿宋_GBK" w:hAnsi="Times New Roman" w:cs="方正仿宋_GBK" w:hint="eastAsia"/>
          <w:color w:val="000000"/>
          <w:sz w:val="32"/>
          <w:szCs w:val="32"/>
        </w:rPr>
        <w:t>各项</w:t>
      </w:r>
      <w:r w:rsidRPr="00843F53">
        <w:rPr>
          <w:rFonts w:ascii="Times New Roman" w:eastAsia="方正仿宋_GBK" w:hAnsi="Times New Roman" w:cs="方正仿宋_GBK" w:hint="eastAsia"/>
          <w:color w:val="000000"/>
          <w:sz w:val="32"/>
          <w:szCs w:val="32"/>
        </w:rPr>
        <w:t>工作，在生态建设中的地位日益增强。</w:t>
      </w:r>
    </w:p>
    <w:p w:rsidR="00B84B2E" w:rsidRPr="00843F53" w:rsidRDefault="00B84B2E" w:rsidP="00CF4F3E">
      <w:pPr>
        <w:spacing w:line="560" w:lineRule="exact"/>
        <w:ind w:firstLineChars="200" w:firstLine="31680"/>
        <w:outlineLvl w:val="1"/>
        <w:rPr>
          <w:rFonts w:ascii="Times New Roman" w:eastAsia="方正仿宋_GBK" w:hAnsi="Times New Roman" w:cs="Times New Roman"/>
          <w:sz w:val="32"/>
          <w:szCs w:val="32"/>
        </w:rPr>
      </w:pPr>
      <w:r w:rsidRPr="00843F53">
        <w:rPr>
          <w:rFonts w:ascii="Times New Roman" w:eastAsia="方正仿宋_GBK" w:hAnsi="Times New Roman" w:cs="方正仿宋_GBK" w:hint="eastAsia"/>
          <w:sz w:val="32"/>
          <w:szCs w:val="32"/>
        </w:rPr>
        <w:t>（二）持续推进信息公开工作</w:t>
      </w:r>
    </w:p>
    <w:p w:rsidR="00B84B2E" w:rsidRPr="001B2BB4" w:rsidRDefault="00B84B2E" w:rsidP="00CF4F3E">
      <w:pPr>
        <w:spacing w:line="560" w:lineRule="exact"/>
        <w:ind w:firstLineChars="200" w:firstLine="31680"/>
        <w:rPr>
          <w:rFonts w:ascii="Times New Roman" w:eastAsia="方正仿宋_GBK" w:hAnsi="Times New Roman" w:cs="Times New Roman"/>
          <w:color w:val="FF0000"/>
          <w:sz w:val="32"/>
          <w:szCs w:val="32"/>
        </w:rPr>
      </w:pPr>
      <w:r w:rsidRPr="00843F53">
        <w:rPr>
          <w:rFonts w:ascii="Times New Roman" w:eastAsia="方正仿宋_GBK" w:hAnsi="Times New Roman" w:cs="Times New Roman"/>
          <w:color w:val="000000"/>
          <w:sz w:val="32"/>
          <w:szCs w:val="32"/>
        </w:rPr>
        <w:t>2017</w:t>
      </w:r>
      <w:r w:rsidRPr="00843F53">
        <w:rPr>
          <w:rFonts w:ascii="Times New Roman" w:eastAsia="方正仿宋_GBK" w:hAnsi="Times New Roman" w:cs="方正仿宋_GBK" w:hint="eastAsia"/>
          <w:color w:val="000000"/>
          <w:sz w:val="32"/>
          <w:szCs w:val="32"/>
        </w:rPr>
        <w:t>年通过政府信息公开平台主动公开政府信息</w:t>
      </w:r>
      <w:r w:rsidRPr="00843F53">
        <w:rPr>
          <w:rFonts w:ascii="Times New Roman" w:eastAsia="方正仿宋_GBK" w:hAnsi="Times New Roman" w:cs="Times New Roman"/>
          <w:color w:val="000000"/>
          <w:sz w:val="32"/>
          <w:szCs w:val="32"/>
        </w:rPr>
        <w:t>91523</w:t>
      </w:r>
      <w:r w:rsidRPr="00843F53">
        <w:rPr>
          <w:rFonts w:ascii="Times New Roman" w:eastAsia="方正仿宋_GBK" w:hAnsi="Times New Roman" w:cs="方正仿宋_GBK" w:hint="eastAsia"/>
          <w:color w:val="000000"/>
          <w:sz w:val="32"/>
          <w:szCs w:val="32"/>
        </w:rPr>
        <w:t>条。全年接受咨询</w:t>
      </w:r>
      <w:r w:rsidRPr="00843F53">
        <w:rPr>
          <w:rFonts w:ascii="Times New Roman" w:eastAsia="方正仿宋_GBK" w:hAnsi="Times New Roman" w:cs="Times New Roman"/>
          <w:color w:val="000000"/>
          <w:sz w:val="32"/>
          <w:szCs w:val="32"/>
        </w:rPr>
        <w:t>6000</w:t>
      </w:r>
      <w:r w:rsidRPr="00843F53">
        <w:rPr>
          <w:rFonts w:ascii="Times New Roman" w:eastAsia="方正仿宋_GBK" w:hAnsi="Times New Roman" w:cs="方正仿宋_GBK" w:hint="eastAsia"/>
          <w:color w:val="000000"/>
          <w:sz w:val="32"/>
          <w:szCs w:val="32"/>
        </w:rPr>
        <w:t>余人次，提供信息</w:t>
      </w:r>
      <w:r w:rsidRPr="00843F53">
        <w:rPr>
          <w:rFonts w:ascii="Times New Roman" w:eastAsia="方正仿宋_GBK" w:hAnsi="Times New Roman" w:cs="Times New Roman"/>
          <w:color w:val="000000"/>
          <w:sz w:val="32"/>
          <w:szCs w:val="32"/>
        </w:rPr>
        <w:t>6000</w:t>
      </w:r>
      <w:r w:rsidRPr="00843F53">
        <w:rPr>
          <w:rFonts w:ascii="Times New Roman" w:eastAsia="方正仿宋_GBK" w:hAnsi="Times New Roman" w:cs="方正仿宋_GBK" w:hint="eastAsia"/>
          <w:color w:val="000000"/>
          <w:sz w:val="32"/>
          <w:szCs w:val="32"/>
        </w:rPr>
        <w:t>余条，全年受理政府信息公开申请</w:t>
      </w:r>
      <w:r w:rsidRPr="00843F53">
        <w:rPr>
          <w:rFonts w:ascii="Times New Roman" w:eastAsia="方正仿宋_GBK" w:hAnsi="Times New Roman" w:cs="Times New Roman"/>
          <w:color w:val="000000"/>
          <w:sz w:val="32"/>
          <w:szCs w:val="32"/>
        </w:rPr>
        <w:t>5</w:t>
      </w:r>
      <w:r w:rsidRPr="00843F53">
        <w:rPr>
          <w:rFonts w:ascii="Times New Roman" w:eastAsia="方正仿宋_GBK" w:hAnsi="Times New Roman" w:cs="方正仿宋_GBK" w:hint="eastAsia"/>
          <w:color w:val="000000"/>
          <w:sz w:val="32"/>
          <w:szCs w:val="32"/>
        </w:rPr>
        <w:t>件，其中符合依申请公开条件的</w:t>
      </w:r>
      <w:r w:rsidRPr="00843F53">
        <w:rPr>
          <w:rFonts w:ascii="Times New Roman" w:eastAsia="方正仿宋_GBK" w:hAnsi="Times New Roman" w:cs="Times New Roman"/>
          <w:color w:val="000000"/>
          <w:sz w:val="32"/>
          <w:szCs w:val="32"/>
        </w:rPr>
        <w:t>4</w:t>
      </w:r>
      <w:r w:rsidRPr="00843F53">
        <w:rPr>
          <w:rFonts w:ascii="Times New Roman" w:eastAsia="方正仿宋_GBK" w:hAnsi="Times New Roman" w:cs="方正仿宋_GBK" w:hint="eastAsia"/>
          <w:color w:val="000000"/>
          <w:sz w:val="32"/>
          <w:szCs w:val="32"/>
        </w:rPr>
        <w:t>件，交其他单位办理</w:t>
      </w:r>
      <w:r w:rsidRPr="00843F53">
        <w:rPr>
          <w:rFonts w:ascii="Times New Roman" w:eastAsia="方正仿宋_GBK" w:hAnsi="Times New Roman" w:cs="Times New Roman"/>
          <w:color w:val="000000"/>
          <w:sz w:val="32"/>
          <w:szCs w:val="32"/>
        </w:rPr>
        <w:t>1</w:t>
      </w:r>
      <w:r w:rsidRPr="00843F53">
        <w:rPr>
          <w:rFonts w:ascii="Times New Roman" w:eastAsia="方正仿宋_GBK" w:hAnsi="Times New Roman" w:cs="方正仿宋_GBK" w:hint="eastAsia"/>
          <w:color w:val="000000"/>
          <w:sz w:val="32"/>
          <w:szCs w:val="32"/>
        </w:rPr>
        <w:t>件，都得到了申请人的满意评价。湖南林业信息网</w:t>
      </w:r>
      <w:r w:rsidRPr="00843F53">
        <w:rPr>
          <w:rFonts w:ascii="Times New Roman" w:eastAsia="方正仿宋_GBK" w:hAnsi="Times New Roman" w:cs="Times New Roman"/>
          <w:color w:val="000000"/>
          <w:sz w:val="32"/>
          <w:szCs w:val="32"/>
        </w:rPr>
        <w:t>“</w:t>
      </w:r>
      <w:r w:rsidRPr="00843F53">
        <w:rPr>
          <w:rFonts w:ascii="Times New Roman" w:eastAsia="方正仿宋_GBK" w:hAnsi="Times New Roman" w:cs="方正仿宋_GBK" w:hint="eastAsia"/>
          <w:color w:val="000000"/>
          <w:sz w:val="32"/>
          <w:szCs w:val="32"/>
        </w:rPr>
        <w:t>厅长信箱</w:t>
      </w:r>
      <w:r w:rsidRPr="00843F53">
        <w:rPr>
          <w:rFonts w:ascii="Times New Roman" w:eastAsia="方正仿宋_GBK" w:hAnsi="Times New Roman" w:cs="Times New Roman"/>
          <w:color w:val="000000"/>
          <w:sz w:val="32"/>
          <w:szCs w:val="32"/>
        </w:rPr>
        <w:t>”</w:t>
      </w:r>
      <w:r w:rsidRPr="00843F53">
        <w:rPr>
          <w:rFonts w:ascii="Times New Roman" w:eastAsia="方正仿宋_GBK" w:hAnsi="Times New Roman" w:cs="方正仿宋_GBK" w:hint="eastAsia"/>
          <w:color w:val="000000"/>
          <w:sz w:val="32"/>
          <w:szCs w:val="32"/>
        </w:rPr>
        <w:t>来信</w:t>
      </w:r>
      <w:r>
        <w:rPr>
          <w:rFonts w:ascii="Times New Roman" w:eastAsia="方正仿宋_GBK" w:hAnsi="Times New Roman" w:cs="Times New Roman"/>
          <w:color w:val="000000"/>
          <w:sz w:val="32"/>
          <w:szCs w:val="32"/>
        </w:rPr>
        <w:t>78</w:t>
      </w:r>
      <w:r w:rsidRPr="00843F53">
        <w:rPr>
          <w:rFonts w:ascii="Times New Roman" w:eastAsia="方正仿宋_GBK" w:hAnsi="Times New Roman" w:cs="方正仿宋_GBK" w:hint="eastAsia"/>
          <w:color w:val="000000"/>
          <w:sz w:val="32"/>
          <w:szCs w:val="32"/>
        </w:rPr>
        <w:t>件，全部依法及时有效办结。湖南林业微信公众号</w:t>
      </w:r>
      <w:r>
        <w:rPr>
          <w:rFonts w:ascii="Times New Roman" w:eastAsia="方正仿宋_GBK" w:hAnsi="Times New Roman" w:cs="方正仿宋_GBK" w:hint="eastAsia"/>
          <w:color w:val="000000"/>
          <w:sz w:val="32"/>
          <w:szCs w:val="32"/>
        </w:rPr>
        <w:t>，</w:t>
      </w:r>
      <w:r w:rsidRPr="00843F53">
        <w:rPr>
          <w:rFonts w:ascii="Times New Roman" w:eastAsia="方正仿宋_GBK" w:hAnsi="Times New Roman" w:cs="方正仿宋_GBK" w:hint="eastAsia"/>
          <w:color w:val="000000"/>
          <w:sz w:val="32"/>
          <w:szCs w:val="32"/>
        </w:rPr>
        <w:t>全年共推送信息</w:t>
      </w:r>
      <w:r w:rsidRPr="00843F53">
        <w:rPr>
          <w:rFonts w:ascii="Times New Roman" w:eastAsia="方正仿宋_GBK" w:hAnsi="Times New Roman" w:cs="Times New Roman"/>
          <w:color w:val="000000"/>
          <w:sz w:val="32"/>
          <w:szCs w:val="32"/>
        </w:rPr>
        <w:t>568</w:t>
      </w:r>
      <w:r w:rsidRPr="00843F53">
        <w:rPr>
          <w:rFonts w:ascii="Times New Roman" w:eastAsia="方正仿宋_GBK" w:hAnsi="Times New Roman" w:cs="方正仿宋_GBK" w:hint="eastAsia"/>
          <w:color w:val="000000"/>
          <w:sz w:val="32"/>
          <w:szCs w:val="32"/>
        </w:rPr>
        <w:t>条，</w:t>
      </w:r>
      <w:r>
        <w:rPr>
          <w:rFonts w:ascii="Times New Roman" w:eastAsia="方正仿宋_GBK" w:hAnsi="Times New Roman" w:cs="方正仿宋_GBK" w:hint="eastAsia"/>
          <w:color w:val="000000"/>
          <w:sz w:val="32"/>
          <w:szCs w:val="32"/>
        </w:rPr>
        <w:t>累计</w:t>
      </w:r>
      <w:r w:rsidRPr="00D309B7">
        <w:rPr>
          <w:rFonts w:ascii="Times New Roman" w:eastAsia="方正仿宋_GBK" w:hAnsi="Times New Roman" w:cs="方正仿宋_GBK" w:hint="eastAsia"/>
          <w:sz w:val="32"/>
          <w:szCs w:val="32"/>
        </w:rPr>
        <w:t>总阅读量达</w:t>
      </w:r>
      <w:r w:rsidRPr="00D309B7">
        <w:rPr>
          <w:rFonts w:ascii="Times New Roman" w:eastAsia="方正仿宋_GBK" w:hAnsi="Times New Roman" w:cs="Times New Roman"/>
          <w:sz w:val="32"/>
          <w:szCs w:val="32"/>
        </w:rPr>
        <w:t>53</w:t>
      </w:r>
      <w:r w:rsidRPr="00D309B7">
        <w:rPr>
          <w:rFonts w:ascii="Times New Roman" w:eastAsia="方正仿宋_GBK" w:hAnsi="Times New Roman" w:cs="方正仿宋_GBK" w:hint="eastAsia"/>
          <w:sz w:val="32"/>
          <w:szCs w:val="32"/>
        </w:rPr>
        <w:t>万多次，总阅读超过</w:t>
      </w:r>
      <w:r w:rsidRPr="00D309B7">
        <w:rPr>
          <w:rFonts w:ascii="Times New Roman" w:eastAsia="方正仿宋_GBK" w:hAnsi="Times New Roman" w:cs="Times New Roman"/>
          <w:sz w:val="32"/>
          <w:szCs w:val="32"/>
        </w:rPr>
        <w:t>31</w:t>
      </w:r>
      <w:r w:rsidRPr="00D309B7">
        <w:rPr>
          <w:rFonts w:ascii="Times New Roman" w:eastAsia="方正仿宋_GBK" w:hAnsi="Times New Roman" w:cs="方正仿宋_GBK" w:hint="eastAsia"/>
          <w:sz w:val="32"/>
          <w:szCs w:val="32"/>
        </w:rPr>
        <w:t>万人次。</w:t>
      </w:r>
    </w:p>
    <w:p w:rsidR="00B84B2E" w:rsidRPr="00843F53" w:rsidRDefault="00B84B2E" w:rsidP="00CF4F3E">
      <w:pPr>
        <w:spacing w:line="560" w:lineRule="exact"/>
        <w:ind w:firstLineChars="200" w:firstLine="31680"/>
        <w:rPr>
          <w:rFonts w:ascii="Times New Roman" w:eastAsia="方正仿宋_GBK" w:hAnsi="Times New Roman" w:cs="Times New Roman"/>
          <w:color w:val="000000"/>
          <w:sz w:val="32"/>
          <w:szCs w:val="32"/>
        </w:rPr>
      </w:pPr>
      <w:r w:rsidRPr="00843F53">
        <w:rPr>
          <w:rFonts w:ascii="Times New Roman" w:eastAsia="方正仿宋_GBK" w:hAnsi="Times New Roman" w:cs="Times New Roman"/>
          <w:color w:val="000000"/>
          <w:sz w:val="32"/>
          <w:szCs w:val="32"/>
        </w:rPr>
        <w:t>2017</w:t>
      </w:r>
      <w:r w:rsidRPr="00843F53">
        <w:rPr>
          <w:rFonts w:ascii="Times New Roman" w:eastAsia="方正仿宋_GBK" w:hAnsi="Times New Roman" w:cs="方正仿宋_GBK" w:hint="eastAsia"/>
          <w:color w:val="000000"/>
          <w:sz w:val="32"/>
          <w:szCs w:val="32"/>
        </w:rPr>
        <w:t>年，</w:t>
      </w:r>
      <w:r>
        <w:rPr>
          <w:rFonts w:ascii="Times New Roman" w:eastAsia="方正仿宋_GBK" w:hAnsi="Times New Roman" w:cs="方正仿宋_GBK" w:hint="eastAsia"/>
          <w:color w:val="000000"/>
          <w:sz w:val="32"/>
          <w:szCs w:val="32"/>
        </w:rPr>
        <w:t>我</w:t>
      </w:r>
      <w:r w:rsidRPr="00843F53">
        <w:rPr>
          <w:rFonts w:ascii="Times New Roman" w:eastAsia="方正仿宋_GBK" w:hAnsi="Times New Roman" w:cs="方正仿宋_GBK" w:hint="eastAsia"/>
          <w:color w:val="000000"/>
          <w:sz w:val="32"/>
          <w:szCs w:val="32"/>
        </w:rPr>
        <w:t>厅深入贯彻落实《中华人民共和国政府信息公开条例》和《湖南省实施〈中华人民共和国政府信息公开条例〉办法》等有关文件精神，切实加强政府信息公开的组织领导，完善公开平台，拓展公开内容，取得明显成效。</w:t>
      </w:r>
    </w:p>
    <w:p w:rsidR="00B84B2E" w:rsidRDefault="00B84B2E" w:rsidP="00CF4F3E">
      <w:pPr>
        <w:spacing w:line="560" w:lineRule="exact"/>
        <w:ind w:firstLineChars="200" w:firstLine="31680"/>
        <w:outlineLvl w:val="1"/>
        <w:rPr>
          <w:rFonts w:ascii="Times New Roman" w:eastAsia="方正仿宋_GBK" w:hAnsi="Times New Roman" w:cs="Times New Roman"/>
          <w:color w:val="000000"/>
          <w:sz w:val="32"/>
          <w:szCs w:val="32"/>
        </w:rPr>
      </w:pPr>
      <w:r w:rsidRPr="00843F53">
        <w:rPr>
          <w:rFonts w:ascii="Times New Roman" w:eastAsia="方正仿宋_GBK" w:hAnsi="Times New Roman" w:cs="方正仿宋_GBK" w:hint="eastAsia"/>
          <w:color w:val="000000"/>
          <w:sz w:val="32"/>
          <w:szCs w:val="32"/>
        </w:rPr>
        <w:t>（三）林业信息化程度进一步加强</w:t>
      </w:r>
    </w:p>
    <w:p w:rsidR="00B84B2E" w:rsidRPr="00843F53" w:rsidRDefault="00B84B2E" w:rsidP="00CF4F3E">
      <w:pPr>
        <w:spacing w:line="560" w:lineRule="exact"/>
        <w:ind w:firstLineChars="200" w:firstLine="31680"/>
        <w:outlineLvl w:val="1"/>
        <w:rPr>
          <w:rFonts w:ascii="Times New Roman" w:eastAsia="方正仿宋_GBK" w:hAnsi="Times New Roman" w:cs="Times New Roman"/>
          <w:color w:val="000000"/>
          <w:sz w:val="32"/>
          <w:szCs w:val="32"/>
        </w:rPr>
      </w:pPr>
      <w:r w:rsidRPr="00843F53">
        <w:rPr>
          <w:rFonts w:ascii="Times New Roman" w:eastAsia="方正仿宋_GBK" w:hAnsi="Times New Roman" w:cs="Times New Roman"/>
          <w:color w:val="000000"/>
          <w:sz w:val="32"/>
          <w:szCs w:val="32"/>
        </w:rPr>
        <w:t>2017</w:t>
      </w:r>
      <w:r w:rsidRPr="00843F53">
        <w:rPr>
          <w:rFonts w:ascii="Times New Roman" w:eastAsia="方正仿宋_GBK" w:hAnsi="Times New Roman" w:cs="方正仿宋_GBK" w:hint="eastAsia"/>
          <w:color w:val="000000"/>
          <w:sz w:val="32"/>
          <w:szCs w:val="32"/>
        </w:rPr>
        <w:t>年推进林业大数据平台建设。一是编制了《湖南省林业信息资源管理平台建设方案》，并通过了省电子政务中心的审批。二是按照省政府政务信息资源大数据平台建设要求，协同政策法规处，对林业政务信息资源进行了梳理，上报了</w:t>
      </w:r>
      <w:r w:rsidRPr="00843F53">
        <w:rPr>
          <w:rFonts w:ascii="Times New Roman" w:eastAsia="方正仿宋_GBK" w:hAnsi="Times New Roman" w:cs="Times New Roman"/>
          <w:color w:val="000000"/>
          <w:sz w:val="32"/>
          <w:szCs w:val="32"/>
        </w:rPr>
        <w:t>172</w:t>
      </w:r>
      <w:r w:rsidRPr="00843F53">
        <w:rPr>
          <w:rFonts w:ascii="Times New Roman" w:eastAsia="方正仿宋_GBK" w:hAnsi="Times New Roman" w:cs="方正仿宋_GBK" w:hint="eastAsia"/>
          <w:color w:val="000000"/>
          <w:sz w:val="32"/>
          <w:szCs w:val="32"/>
        </w:rPr>
        <w:t>项政务信息资源目录，</w:t>
      </w:r>
      <w:r w:rsidRPr="00843F53">
        <w:rPr>
          <w:rFonts w:ascii="Times New Roman" w:eastAsia="方正仿宋_GBK" w:hAnsi="Times New Roman" w:cs="Times New Roman"/>
          <w:color w:val="000000"/>
          <w:sz w:val="32"/>
          <w:szCs w:val="32"/>
        </w:rPr>
        <w:t>25</w:t>
      </w:r>
      <w:r w:rsidRPr="00843F53">
        <w:rPr>
          <w:rFonts w:ascii="Times New Roman" w:eastAsia="方正仿宋_GBK" w:hAnsi="Times New Roman" w:cs="方正仿宋_GBK" w:hint="eastAsia"/>
          <w:color w:val="000000"/>
          <w:sz w:val="32"/>
          <w:szCs w:val="32"/>
        </w:rPr>
        <w:t>个应用系统自查表，并将全省木材运输、林木采伐等有关数据接入了省级数据共享平台。三是搭建了</w:t>
      </w:r>
      <w:r w:rsidRPr="00843F53">
        <w:rPr>
          <w:rFonts w:ascii="Times New Roman" w:eastAsia="方正仿宋_GBK" w:hAnsi="Times New Roman" w:cs="Times New Roman"/>
          <w:color w:val="000000"/>
          <w:sz w:val="32"/>
          <w:szCs w:val="32"/>
        </w:rPr>
        <w:t>GIS</w:t>
      </w:r>
      <w:r w:rsidRPr="00843F53">
        <w:rPr>
          <w:rFonts w:ascii="Times New Roman" w:eastAsia="方正仿宋_GBK" w:hAnsi="Times New Roman" w:cs="方正仿宋_GBK" w:hint="eastAsia"/>
          <w:color w:val="000000"/>
          <w:sz w:val="32"/>
          <w:szCs w:val="32"/>
        </w:rPr>
        <w:t>公共服务平台，建设了林业资源</w:t>
      </w:r>
      <w:r w:rsidRPr="00843F53">
        <w:rPr>
          <w:rFonts w:ascii="Times New Roman" w:eastAsia="方正仿宋_GBK" w:hAnsi="Times New Roman" w:cs="Times New Roman"/>
          <w:color w:val="000000"/>
          <w:sz w:val="32"/>
          <w:szCs w:val="32"/>
        </w:rPr>
        <w:t>“</w:t>
      </w:r>
      <w:r w:rsidRPr="00843F53">
        <w:rPr>
          <w:rFonts w:ascii="Times New Roman" w:eastAsia="方正仿宋_GBK" w:hAnsi="Times New Roman" w:cs="方正仿宋_GBK" w:hint="eastAsia"/>
          <w:color w:val="000000"/>
          <w:sz w:val="32"/>
          <w:szCs w:val="32"/>
        </w:rPr>
        <w:t>一张图</w:t>
      </w:r>
      <w:r w:rsidRPr="00843F53">
        <w:rPr>
          <w:rFonts w:ascii="Times New Roman" w:eastAsia="方正仿宋_GBK" w:hAnsi="Times New Roman" w:cs="Times New Roman"/>
          <w:color w:val="000000"/>
          <w:sz w:val="32"/>
          <w:szCs w:val="32"/>
        </w:rPr>
        <w:t>”</w:t>
      </w:r>
      <w:r w:rsidRPr="00843F53">
        <w:rPr>
          <w:rFonts w:ascii="Times New Roman" w:eastAsia="方正仿宋_GBK" w:hAnsi="Times New Roman" w:cs="方正仿宋_GBK" w:hint="eastAsia"/>
          <w:color w:val="000000"/>
          <w:sz w:val="32"/>
          <w:szCs w:val="32"/>
        </w:rPr>
        <w:t>数据库，实现了森林资源、生态公益林、营造林（重点工程造林）、退耕还林、湿地管理、森林防火、测土配方和病虫害监测等业务数据统一平台管理，各项工作基本实现信息化。</w:t>
      </w:r>
    </w:p>
    <w:p w:rsidR="00B84B2E" w:rsidRPr="00843F53" w:rsidRDefault="00B84B2E" w:rsidP="00CF4F3E">
      <w:pPr>
        <w:spacing w:line="560" w:lineRule="exact"/>
        <w:ind w:firstLineChars="200" w:firstLine="31680"/>
        <w:outlineLvl w:val="1"/>
        <w:rPr>
          <w:rFonts w:ascii="Times New Roman" w:eastAsia="方正仿宋_GBK" w:hAnsi="Times New Roman" w:cs="Times New Roman"/>
          <w:color w:val="000000"/>
          <w:sz w:val="32"/>
          <w:szCs w:val="32"/>
        </w:rPr>
      </w:pPr>
      <w:r w:rsidRPr="00843F53">
        <w:rPr>
          <w:rFonts w:ascii="Times New Roman" w:eastAsia="方正仿宋_GBK" w:hAnsi="Times New Roman" w:cs="方正仿宋_GBK" w:hint="eastAsia"/>
          <w:color w:val="000000"/>
          <w:sz w:val="32"/>
          <w:szCs w:val="32"/>
        </w:rPr>
        <w:t>（四）简政放权，切实为群众服务</w:t>
      </w:r>
    </w:p>
    <w:p w:rsidR="00B84B2E" w:rsidRPr="00843F53" w:rsidRDefault="00B84B2E" w:rsidP="00CF4F3E">
      <w:pPr>
        <w:spacing w:line="560" w:lineRule="exact"/>
        <w:ind w:firstLineChars="200" w:firstLine="31680"/>
        <w:rPr>
          <w:rFonts w:ascii="Times New Roman" w:eastAsia="方正仿宋_GBK" w:hAnsi="Times New Roman" w:cs="Times New Roman"/>
          <w:color w:val="000000"/>
          <w:sz w:val="32"/>
          <w:szCs w:val="32"/>
        </w:rPr>
      </w:pPr>
      <w:r w:rsidRPr="00843F53">
        <w:rPr>
          <w:rFonts w:ascii="Times New Roman" w:eastAsia="方正仿宋_GBK" w:hAnsi="Times New Roman" w:cs="方正仿宋_GBK" w:hint="eastAsia"/>
          <w:color w:val="000000"/>
          <w:sz w:val="32"/>
          <w:szCs w:val="32"/>
        </w:rPr>
        <w:t>持续推进简政放权，取消行政许可</w:t>
      </w:r>
      <w:r w:rsidRPr="00843F53">
        <w:rPr>
          <w:rFonts w:ascii="Times New Roman" w:eastAsia="方正仿宋_GBK" w:hAnsi="Times New Roman" w:cs="Times New Roman"/>
          <w:color w:val="000000"/>
          <w:sz w:val="32"/>
          <w:szCs w:val="32"/>
        </w:rPr>
        <w:t>4</w:t>
      </w:r>
      <w:r w:rsidRPr="00843F53">
        <w:rPr>
          <w:rFonts w:ascii="Times New Roman" w:eastAsia="方正仿宋_GBK" w:hAnsi="Times New Roman" w:cs="方正仿宋_GBK" w:hint="eastAsia"/>
          <w:color w:val="000000"/>
          <w:sz w:val="32"/>
          <w:szCs w:val="32"/>
        </w:rPr>
        <w:t>项。受理和办结行政审批</w:t>
      </w:r>
      <w:r w:rsidRPr="00843F53">
        <w:rPr>
          <w:rFonts w:ascii="Times New Roman" w:eastAsia="方正仿宋_GBK" w:hAnsi="Times New Roman" w:cs="Times New Roman"/>
          <w:color w:val="000000"/>
          <w:sz w:val="32"/>
          <w:szCs w:val="32"/>
        </w:rPr>
        <w:t>4502</w:t>
      </w:r>
      <w:r w:rsidRPr="00843F53">
        <w:rPr>
          <w:rFonts w:ascii="Times New Roman" w:eastAsia="方正仿宋_GBK" w:hAnsi="Times New Roman" w:cs="方正仿宋_GBK" w:hint="eastAsia"/>
          <w:color w:val="000000"/>
          <w:sz w:val="32"/>
          <w:szCs w:val="32"/>
        </w:rPr>
        <w:t>件，办结率</w:t>
      </w:r>
      <w:r w:rsidRPr="00843F53">
        <w:rPr>
          <w:rFonts w:ascii="Times New Roman" w:eastAsia="方正仿宋_GBK" w:hAnsi="Times New Roman" w:cs="Times New Roman"/>
          <w:color w:val="000000"/>
          <w:sz w:val="32"/>
          <w:szCs w:val="32"/>
        </w:rPr>
        <w:t>100%</w:t>
      </w:r>
      <w:r w:rsidRPr="00843F53">
        <w:rPr>
          <w:rFonts w:ascii="Times New Roman" w:eastAsia="方正仿宋_GBK" w:hAnsi="Times New Roman" w:cs="方正仿宋_GBK" w:hint="eastAsia"/>
          <w:color w:val="000000"/>
          <w:sz w:val="32"/>
          <w:szCs w:val="32"/>
        </w:rPr>
        <w:t>，平均办结时限比规定时限提前</w:t>
      </w:r>
      <w:r w:rsidRPr="00843F53">
        <w:rPr>
          <w:rFonts w:ascii="Times New Roman" w:eastAsia="方正仿宋_GBK" w:hAnsi="Times New Roman" w:cs="Times New Roman"/>
          <w:color w:val="000000"/>
          <w:sz w:val="32"/>
          <w:szCs w:val="32"/>
        </w:rPr>
        <w:t>5.8</w:t>
      </w:r>
      <w:r w:rsidRPr="00843F53">
        <w:rPr>
          <w:rFonts w:ascii="Times New Roman" w:eastAsia="方正仿宋_GBK" w:hAnsi="Times New Roman" w:cs="方正仿宋_GBK" w:hint="eastAsia"/>
          <w:color w:val="000000"/>
          <w:sz w:val="32"/>
          <w:szCs w:val="32"/>
        </w:rPr>
        <w:t>个工作日。继续在湖南林业信息网上建立互联互通的全省林业在线办证平台，林权证、检疫证、林木采伐证、木材运输证、种苗生产许可证及经营许可证等</w:t>
      </w:r>
      <w:r w:rsidRPr="00843F53">
        <w:rPr>
          <w:rFonts w:ascii="Times New Roman" w:eastAsia="方正仿宋_GBK" w:hAnsi="Times New Roman" w:cs="Times New Roman"/>
          <w:color w:val="000000"/>
          <w:sz w:val="32"/>
          <w:szCs w:val="32"/>
        </w:rPr>
        <w:t>20</w:t>
      </w:r>
      <w:r w:rsidRPr="00843F53">
        <w:rPr>
          <w:rFonts w:ascii="Times New Roman" w:eastAsia="方正仿宋_GBK" w:hAnsi="Times New Roman" w:cs="方正仿宋_GBK" w:hint="eastAsia"/>
          <w:color w:val="000000"/>
          <w:sz w:val="32"/>
          <w:szCs w:val="32"/>
        </w:rPr>
        <w:t>个厅本级林业行政许可项目，并且全部实现了网上办理，各个环节公开透明，各类证件环环相扣，各种报表自动生成，进一步方便了群众办事，提升了审批效率。</w:t>
      </w:r>
    </w:p>
    <w:p w:rsidR="00B84B2E" w:rsidRPr="00843F53" w:rsidRDefault="00B84B2E" w:rsidP="00CF4F3E">
      <w:pPr>
        <w:spacing w:line="560" w:lineRule="exact"/>
        <w:ind w:firstLineChars="200" w:firstLine="31680"/>
        <w:outlineLvl w:val="1"/>
        <w:rPr>
          <w:rFonts w:ascii="Times New Roman" w:eastAsia="方正仿宋_GBK" w:hAnsi="Times New Roman" w:cs="Times New Roman"/>
          <w:color w:val="000000"/>
          <w:sz w:val="32"/>
          <w:szCs w:val="32"/>
        </w:rPr>
      </w:pPr>
      <w:r w:rsidRPr="00843F53">
        <w:rPr>
          <w:rFonts w:ascii="Times New Roman" w:eastAsia="方正仿宋_GBK" w:hAnsi="Times New Roman" w:cs="方正仿宋_GBK" w:hint="eastAsia"/>
          <w:color w:val="000000"/>
          <w:sz w:val="32"/>
          <w:szCs w:val="32"/>
        </w:rPr>
        <w:t>（五）精准发力，助推生态扶贫</w:t>
      </w:r>
    </w:p>
    <w:p w:rsidR="00B84B2E" w:rsidRPr="00843F53" w:rsidRDefault="00B84B2E" w:rsidP="00CF4F3E">
      <w:pPr>
        <w:spacing w:line="560" w:lineRule="exact"/>
        <w:ind w:firstLineChars="200" w:firstLine="31680"/>
        <w:rPr>
          <w:rFonts w:ascii="Times New Roman" w:eastAsia="方正仿宋_GBK" w:hAnsi="Times New Roman" w:cs="Times New Roman"/>
          <w:color w:val="000000"/>
          <w:sz w:val="32"/>
          <w:szCs w:val="32"/>
        </w:rPr>
      </w:pPr>
      <w:r w:rsidRPr="00843F53">
        <w:rPr>
          <w:rFonts w:ascii="Times New Roman" w:eastAsia="方正仿宋_GBK" w:hAnsi="Times New Roman" w:cs="方正仿宋_GBK" w:hint="eastAsia"/>
          <w:color w:val="000000"/>
          <w:sz w:val="32"/>
          <w:szCs w:val="32"/>
        </w:rPr>
        <w:t>汇聚林业项目扶贫，统筹林业资金</w:t>
      </w:r>
      <w:r w:rsidRPr="00D309B7">
        <w:rPr>
          <w:rFonts w:ascii="Times New Roman" w:eastAsia="方正仿宋_GBK" w:hAnsi="Times New Roman" w:cs="Times New Roman"/>
          <w:sz w:val="32"/>
          <w:szCs w:val="32"/>
        </w:rPr>
        <w:t>22.52</w:t>
      </w:r>
      <w:r w:rsidRPr="00843F53">
        <w:rPr>
          <w:rFonts w:ascii="Times New Roman" w:eastAsia="方正仿宋_GBK" w:hAnsi="Times New Roman" w:cs="方正仿宋_GBK" w:hint="eastAsia"/>
          <w:color w:val="000000"/>
          <w:sz w:val="32"/>
          <w:szCs w:val="32"/>
        </w:rPr>
        <w:t>亿元落实到贫困县，其中生态公益林补助资金</w:t>
      </w:r>
      <w:r w:rsidRPr="00843F53">
        <w:rPr>
          <w:rFonts w:ascii="Times New Roman" w:eastAsia="方正仿宋_GBK" w:hAnsi="Times New Roman" w:cs="Times New Roman"/>
          <w:color w:val="000000"/>
          <w:sz w:val="32"/>
          <w:szCs w:val="32"/>
        </w:rPr>
        <w:t>8</w:t>
      </w:r>
      <w:r w:rsidRPr="00843F53">
        <w:rPr>
          <w:rFonts w:ascii="Times New Roman" w:eastAsia="方正仿宋_GBK" w:hAnsi="Times New Roman" w:cs="方正仿宋_GBK" w:hint="eastAsia"/>
          <w:color w:val="000000"/>
          <w:sz w:val="32"/>
          <w:szCs w:val="32"/>
        </w:rPr>
        <w:t>亿元、退耕还林资金</w:t>
      </w:r>
      <w:r w:rsidRPr="00843F53">
        <w:rPr>
          <w:rFonts w:ascii="Times New Roman" w:eastAsia="方正仿宋_GBK" w:hAnsi="Times New Roman" w:cs="Times New Roman"/>
          <w:color w:val="000000"/>
          <w:sz w:val="32"/>
          <w:szCs w:val="32"/>
        </w:rPr>
        <w:t>6.2</w:t>
      </w:r>
      <w:r w:rsidRPr="00843F53">
        <w:rPr>
          <w:rFonts w:ascii="Times New Roman" w:eastAsia="方正仿宋_GBK" w:hAnsi="Times New Roman" w:cs="方正仿宋_GBK" w:hint="eastAsia"/>
          <w:color w:val="000000"/>
          <w:sz w:val="32"/>
          <w:szCs w:val="32"/>
        </w:rPr>
        <w:t>亿元、天然林保护资金</w:t>
      </w:r>
      <w:r w:rsidRPr="00843F53">
        <w:rPr>
          <w:rFonts w:ascii="Times New Roman" w:eastAsia="方正仿宋_GBK" w:hAnsi="Times New Roman" w:cs="Times New Roman"/>
          <w:color w:val="000000"/>
          <w:sz w:val="32"/>
          <w:szCs w:val="32"/>
        </w:rPr>
        <w:t>2.8</w:t>
      </w:r>
      <w:r w:rsidRPr="00843F53">
        <w:rPr>
          <w:rFonts w:ascii="Times New Roman" w:eastAsia="方正仿宋_GBK" w:hAnsi="Times New Roman" w:cs="方正仿宋_GBK" w:hint="eastAsia"/>
          <w:color w:val="000000"/>
          <w:sz w:val="32"/>
          <w:szCs w:val="32"/>
        </w:rPr>
        <w:t>亿元，选聘生态护林员</w:t>
      </w:r>
      <w:r w:rsidRPr="00843F53">
        <w:rPr>
          <w:rFonts w:ascii="Times New Roman" w:eastAsia="方正仿宋_GBK" w:hAnsi="Times New Roman" w:cs="Times New Roman"/>
          <w:color w:val="000000"/>
          <w:sz w:val="32"/>
          <w:szCs w:val="32"/>
        </w:rPr>
        <w:t>1.48</w:t>
      </w:r>
      <w:r w:rsidRPr="00843F53">
        <w:rPr>
          <w:rFonts w:ascii="Times New Roman" w:eastAsia="方正仿宋_GBK" w:hAnsi="Times New Roman" w:cs="方正仿宋_GBK" w:hint="eastAsia"/>
          <w:color w:val="000000"/>
          <w:sz w:val="32"/>
          <w:szCs w:val="32"/>
        </w:rPr>
        <w:t>万名。推进林业科技扶贫，选派林业科技特派员</w:t>
      </w:r>
      <w:r w:rsidRPr="00843F53">
        <w:rPr>
          <w:rFonts w:ascii="Times New Roman" w:eastAsia="方正仿宋_GBK" w:hAnsi="Times New Roman" w:cs="Times New Roman"/>
          <w:color w:val="000000"/>
          <w:sz w:val="32"/>
          <w:szCs w:val="32"/>
        </w:rPr>
        <w:t>396</w:t>
      </w:r>
      <w:r w:rsidRPr="00843F53">
        <w:rPr>
          <w:rFonts w:ascii="Times New Roman" w:eastAsia="方正仿宋_GBK" w:hAnsi="Times New Roman" w:cs="方正仿宋_GBK" w:hint="eastAsia"/>
          <w:color w:val="000000"/>
          <w:sz w:val="32"/>
          <w:szCs w:val="32"/>
        </w:rPr>
        <w:t>人，指导举办各类林业科技培训</w:t>
      </w:r>
      <w:r w:rsidRPr="00843F53">
        <w:rPr>
          <w:rFonts w:ascii="Times New Roman" w:eastAsia="方正仿宋_GBK" w:hAnsi="Times New Roman" w:cs="Times New Roman"/>
          <w:color w:val="000000"/>
          <w:sz w:val="32"/>
          <w:szCs w:val="32"/>
        </w:rPr>
        <w:t>719</w:t>
      </w:r>
      <w:r w:rsidRPr="00843F53">
        <w:rPr>
          <w:rFonts w:ascii="Times New Roman" w:eastAsia="方正仿宋_GBK" w:hAnsi="Times New Roman" w:cs="方正仿宋_GBK" w:hint="eastAsia"/>
          <w:color w:val="000000"/>
          <w:sz w:val="32"/>
          <w:szCs w:val="32"/>
        </w:rPr>
        <w:t>期、培训林农</w:t>
      </w:r>
      <w:r w:rsidRPr="00843F53">
        <w:rPr>
          <w:rFonts w:ascii="Times New Roman" w:eastAsia="方正仿宋_GBK" w:hAnsi="Times New Roman" w:cs="Times New Roman"/>
          <w:color w:val="000000"/>
          <w:sz w:val="32"/>
          <w:szCs w:val="32"/>
        </w:rPr>
        <w:t>7.18</w:t>
      </w:r>
      <w:r w:rsidRPr="00843F53">
        <w:rPr>
          <w:rFonts w:ascii="Times New Roman" w:eastAsia="方正仿宋_GBK" w:hAnsi="Times New Roman" w:cs="方正仿宋_GBK" w:hint="eastAsia"/>
          <w:color w:val="000000"/>
          <w:sz w:val="32"/>
          <w:szCs w:val="32"/>
        </w:rPr>
        <w:t>万人次。实施林业产业扶贫，邵阳县和常宁市的油茶、双牌县的酥脆枣、新宁县的铁皮石斛、石门县的板栗等成为林农就业增收的主要渠道。驻村帮扶点双牌县麻江镇廖家村顺利脱贫，联点督查的安仁县脱贫工作有序推进。</w:t>
      </w:r>
    </w:p>
    <w:p w:rsidR="00B84B2E" w:rsidRPr="00843F53" w:rsidRDefault="00B84B2E" w:rsidP="00CF4F3E">
      <w:pPr>
        <w:spacing w:line="560" w:lineRule="exact"/>
        <w:ind w:firstLineChars="200" w:firstLine="31680"/>
        <w:outlineLvl w:val="1"/>
        <w:rPr>
          <w:rFonts w:ascii="Times New Roman" w:eastAsia="方正仿宋_GBK" w:hAnsi="Times New Roman" w:cs="Times New Roman"/>
          <w:color w:val="000000"/>
          <w:sz w:val="32"/>
          <w:szCs w:val="32"/>
        </w:rPr>
      </w:pPr>
      <w:r w:rsidRPr="00843F53">
        <w:rPr>
          <w:rFonts w:ascii="Times New Roman" w:eastAsia="方正仿宋_GBK" w:hAnsi="Times New Roman" w:cs="方正仿宋_GBK" w:hint="eastAsia"/>
          <w:color w:val="000000"/>
          <w:sz w:val="32"/>
          <w:szCs w:val="32"/>
        </w:rPr>
        <w:t>（六）改革创新不断深化</w:t>
      </w:r>
    </w:p>
    <w:p w:rsidR="00B84B2E" w:rsidRPr="00843F53" w:rsidRDefault="00B84B2E" w:rsidP="00CF4F3E">
      <w:pPr>
        <w:spacing w:line="560" w:lineRule="exact"/>
        <w:ind w:firstLineChars="200" w:firstLine="31680"/>
        <w:rPr>
          <w:rFonts w:ascii="Times New Roman" w:eastAsia="方正仿宋_GBK" w:hAnsi="Times New Roman" w:cs="Times New Roman"/>
          <w:color w:val="000000"/>
          <w:sz w:val="32"/>
          <w:szCs w:val="32"/>
        </w:rPr>
      </w:pPr>
      <w:r w:rsidRPr="00843F53">
        <w:rPr>
          <w:rFonts w:ascii="Times New Roman" w:eastAsia="方正仿宋_GBK" w:hAnsi="Times New Roman" w:cs="方正仿宋_GBK" w:hint="eastAsia"/>
          <w:color w:val="000000"/>
          <w:sz w:val="32"/>
          <w:szCs w:val="32"/>
        </w:rPr>
        <w:t>积极支持湖南南山国家公园试点建设，组织开展了公益林保护机制创新和自然资源科学考察工作。怀化市、浏阳市积极推进国家级林业改革试验示范区试点，浏阳市、洪江市全面启动林地</w:t>
      </w:r>
      <w:r w:rsidRPr="00843F53">
        <w:rPr>
          <w:rFonts w:ascii="Times New Roman" w:eastAsia="方正仿宋_GBK" w:hAnsi="Times New Roman" w:cs="Times New Roman"/>
          <w:color w:val="000000"/>
          <w:sz w:val="32"/>
          <w:szCs w:val="32"/>
        </w:rPr>
        <w:t>“</w:t>
      </w:r>
      <w:r w:rsidRPr="00843F53">
        <w:rPr>
          <w:rFonts w:ascii="Times New Roman" w:eastAsia="方正仿宋_GBK" w:hAnsi="Times New Roman" w:cs="方正仿宋_GBK" w:hint="eastAsia"/>
          <w:color w:val="000000"/>
          <w:sz w:val="32"/>
          <w:szCs w:val="32"/>
        </w:rPr>
        <w:t>三权分置</w:t>
      </w:r>
      <w:r w:rsidRPr="00843F53">
        <w:rPr>
          <w:rFonts w:ascii="Times New Roman" w:eastAsia="方正仿宋_GBK" w:hAnsi="Times New Roman" w:cs="Times New Roman"/>
          <w:color w:val="000000"/>
          <w:sz w:val="32"/>
          <w:szCs w:val="32"/>
        </w:rPr>
        <w:t>”</w:t>
      </w:r>
      <w:r w:rsidRPr="00843F53">
        <w:rPr>
          <w:rFonts w:ascii="Times New Roman" w:eastAsia="方正仿宋_GBK" w:hAnsi="Times New Roman" w:cs="方正仿宋_GBK" w:hint="eastAsia"/>
          <w:color w:val="000000"/>
          <w:sz w:val="32"/>
          <w:szCs w:val="32"/>
        </w:rPr>
        <w:t>试点。全省实施科研项目</w:t>
      </w:r>
      <w:r w:rsidRPr="00843F53">
        <w:rPr>
          <w:rFonts w:ascii="Times New Roman" w:eastAsia="方正仿宋_GBK" w:hAnsi="Times New Roman" w:cs="Times New Roman"/>
          <w:color w:val="000000"/>
          <w:sz w:val="32"/>
          <w:szCs w:val="32"/>
        </w:rPr>
        <w:t>220</w:t>
      </w:r>
      <w:r w:rsidRPr="00843F53">
        <w:rPr>
          <w:rFonts w:ascii="Times New Roman" w:eastAsia="方正仿宋_GBK" w:hAnsi="Times New Roman" w:cs="方正仿宋_GBK" w:hint="eastAsia"/>
          <w:color w:val="000000"/>
          <w:sz w:val="32"/>
          <w:szCs w:val="32"/>
        </w:rPr>
        <w:t>项、</w:t>
      </w:r>
      <w:r w:rsidRPr="00D309B7">
        <w:rPr>
          <w:rFonts w:ascii="Times New Roman" w:eastAsia="方正仿宋_GBK" w:hAnsi="Times New Roman" w:cs="方正仿宋_GBK" w:hint="eastAsia"/>
          <w:sz w:val="32"/>
          <w:szCs w:val="32"/>
        </w:rPr>
        <w:t>标准化专项</w:t>
      </w:r>
      <w:r w:rsidRPr="00D309B7">
        <w:rPr>
          <w:rFonts w:ascii="Times New Roman" w:eastAsia="方正仿宋_GBK" w:hAnsi="Times New Roman" w:cs="Times New Roman"/>
          <w:sz w:val="32"/>
          <w:szCs w:val="32"/>
        </w:rPr>
        <w:t>19</w:t>
      </w:r>
      <w:r w:rsidRPr="00D309B7">
        <w:rPr>
          <w:rFonts w:ascii="Times New Roman" w:eastAsia="方正仿宋_GBK" w:hAnsi="Times New Roman" w:cs="方正仿宋_GBK" w:hint="eastAsia"/>
          <w:sz w:val="32"/>
          <w:szCs w:val="32"/>
        </w:rPr>
        <w:t>项</w:t>
      </w:r>
      <w:r w:rsidRPr="00843F53">
        <w:rPr>
          <w:rFonts w:ascii="Times New Roman" w:eastAsia="方正仿宋_GBK" w:hAnsi="Times New Roman" w:cs="方正仿宋_GBK" w:hint="eastAsia"/>
          <w:color w:val="000000"/>
          <w:sz w:val="32"/>
          <w:szCs w:val="32"/>
        </w:rPr>
        <w:t>，获省科技进步奖</w:t>
      </w:r>
      <w:r w:rsidRPr="00843F53">
        <w:rPr>
          <w:rFonts w:ascii="Times New Roman" w:eastAsia="方正仿宋_GBK" w:hAnsi="Times New Roman" w:cs="Times New Roman"/>
          <w:color w:val="000000"/>
          <w:sz w:val="32"/>
          <w:szCs w:val="32"/>
        </w:rPr>
        <w:t>8</w:t>
      </w:r>
      <w:r w:rsidRPr="00843F53">
        <w:rPr>
          <w:rFonts w:ascii="Times New Roman" w:eastAsia="方正仿宋_GBK" w:hAnsi="Times New Roman" w:cs="方正仿宋_GBK" w:hint="eastAsia"/>
          <w:color w:val="000000"/>
          <w:sz w:val="32"/>
          <w:szCs w:val="32"/>
        </w:rPr>
        <w:t>项、梁希林业科技奖</w:t>
      </w:r>
      <w:r w:rsidRPr="00843F53">
        <w:rPr>
          <w:rFonts w:ascii="Times New Roman" w:eastAsia="方正仿宋_GBK" w:hAnsi="Times New Roman" w:cs="Times New Roman"/>
          <w:color w:val="000000"/>
          <w:sz w:val="32"/>
          <w:szCs w:val="32"/>
        </w:rPr>
        <w:t>1</w:t>
      </w:r>
      <w:r w:rsidRPr="00843F53">
        <w:rPr>
          <w:rFonts w:ascii="Times New Roman" w:eastAsia="方正仿宋_GBK" w:hAnsi="Times New Roman" w:cs="方正仿宋_GBK" w:hint="eastAsia"/>
          <w:color w:val="000000"/>
          <w:sz w:val="32"/>
          <w:szCs w:val="32"/>
        </w:rPr>
        <w:t>项，油茶全产业链提质增效关键技术、农林剩余物处理及高效利用技术列入省</w:t>
      </w:r>
      <w:r w:rsidRPr="00843F53">
        <w:rPr>
          <w:rFonts w:ascii="Times New Roman" w:eastAsia="方正仿宋_GBK" w:hAnsi="Times New Roman" w:cs="Times New Roman"/>
          <w:color w:val="000000"/>
          <w:sz w:val="32"/>
          <w:szCs w:val="32"/>
        </w:rPr>
        <w:t>100</w:t>
      </w:r>
      <w:r w:rsidRPr="00843F53">
        <w:rPr>
          <w:rFonts w:ascii="Times New Roman" w:eastAsia="方正仿宋_GBK" w:hAnsi="Times New Roman" w:cs="方正仿宋_GBK" w:hint="eastAsia"/>
          <w:color w:val="000000"/>
          <w:sz w:val="32"/>
          <w:szCs w:val="32"/>
        </w:rPr>
        <w:t>个重大科技创新项目，南方天敌繁育与应用工程技术研究中心、永州国家林业科技示范园区获国家林业局批准成立。全省首个林业</w:t>
      </w:r>
      <w:r w:rsidRPr="00843F53">
        <w:rPr>
          <w:rFonts w:ascii="Times New Roman" w:eastAsia="方正仿宋_GBK" w:hAnsi="Times New Roman" w:cs="Times New Roman"/>
          <w:color w:val="000000"/>
          <w:sz w:val="32"/>
          <w:szCs w:val="32"/>
        </w:rPr>
        <w:t>PPP</w:t>
      </w:r>
      <w:r w:rsidRPr="00843F53">
        <w:rPr>
          <w:rFonts w:ascii="Times New Roman" w:eastAsia="方正仿宋_GBK" w:hAnsi="Times New Roman" w:cs="方正仿宋_GBK" w:hint="eastAsia"/>
          <w:color w:val="000000"/>
          <w:sz w:val="32"/>
          <w:szCs w:val="32"/>
        </w:rPr>
        <w:t>试点项目落户桃江县。积极推进林业信息化深度运用，郴州市、湘潭市以及衡东县、新化县、洞口县分别荣获全国林业信息化建设十佳市、县级单位。</w:t>
      </w:r>
    </w:p>
    <w:p w:rsidR="00B84B2E" w:rsidRPr="00843F53" w:rsidRDefault="00B84B2E" w:rsidP="005607A5">
      <w:pPr>
        <w:spacing w:line="560" w:lineRule="exact"/>
        <w:ind w:firstLineChars="200" w:firstLine="31680"/>
        <w:outlineLvl w:val="0"/>
        <w:rPr>
          <w:rFonts w:ascii="黑体" w:eastAsia="黑体" w:hAnsi="Times New Roman" w:cs="Times New Roman"/>
          <w:color w:val="000000"/>
          <w:sz w:val="32"/>
          <w:szCs w:val="32"/>
        </w:rPr>
      </w:pPr>
      <w:bookmarkStart w:id="5" w:name="_Toc456813067"/>
      <w:r w:rsidRPr="00843F53">
        <w:rPr>
          <w:rFonts w:ascii="黑体" w:eastAsia="黑体" w:hAnsi="Times New Roman" w:cs="黑体" w:hint="eastAsia"/>
          <w:color w:val="000000"/>
          <w:sz w:val="32"/>
          <w:szCs w:val="32"/>
        </w:rPr>
        <w:t>六、部门整体支出绩效评价情况</w:t>
      </w:r>
    </w:p>
    <w:p w:rsidR="00B84B2E" w:rsidRPr="00843F53" w:rsidRDefault="00B84B2E" w:rsidP="00CF4F3E">
      <w:pPr>
        <w:spacing w:line="560" w:lineRule="exact"/>
        <w:ind w:firstLineChars="200" w:firstLine="31680"/>
        <w:outlineLvl w:val="1"/>
        <w:rPr>
          <w:rFonts w:ascii="Times New Roman" w:eastAsia="方正仿宋_GBK" w:hAnsi="Times New Roman" w:cs="Times New Roman"/>
          <w:color w:val="000000"/>
          <w:sz w:val="32"/>
          <w:szCs w:val="32"/>
        </w:rPr>
      </w:pPr>
      <w:r w:rsidRPr="00843F53">
        <w:rPr>
          <w:rFonts w:ascii="Times New Roman" w:eastAsia="方正仿宋_GBK" w:hAnsi="Times New Roman" w:cs="方正仿宋_GBK" w:hint="eastAsia"/>
          <w:color w:val="000000"/>
          <w:sz w:val="32"/>
          <w:szCs w:val="32"/>
        </w:rPr>
        <w:t>（一）预算配置、执行、管理评价</w:t>
      </w:r>
    </w:p>
    <w:p w:rsidR="00B84B2E" w:rsidRPr="00843F53" w:rsidRDefault="00B84B2E" w:rsidP="00CF4F3E">
      <w:pPr>
        <w:spacing w:line="560" w:lineRule="exact"/>
        <w:ind w:firstLineChars="200" w:firstLine="31680"/>
        <w:rPr>
          <w:rFonts w:ascii="Times New Roman" w:eastAsia="方正仿宋_GBK" w:hAnsi="Times New Roman" w:cs="Times New Roman"/>
          <w:color w:val="000000"/>
          <w:sz w:val="32"/>
          <w:szCs w:val="32"/>
        </w:rPr>
      </w:pPr>
      <w:r w:rsidRPr="00843F53">
        <w:rPr>
          <w:rFonts w:ascii="Times New Roman" w:eastAsia="方正仿宋_GBK" w:hAnsi="Times New Roman" w:cs="Times New Roman"/>
          <w:color w:val="000000"/>
          <w:sz w:val="32"/>
          <w:szCs w:val="32"/>
        </w:rPr>
        <w:t>1</w:t>
      </w:r>
      <w:r w:rsidRPr="00843F53">
        <w:rPr>
          <w:rFonts w:ascii="Times New Roman" w:eastAsia="方正仿宋_GBK" w:hAnsi="Times New Roman" w:cs="方正仿宋_GBK" w:hint="eastAsia"/>
          <w:color w:val="000000"/>
          <w:sz w:val="32"/>
          <w:szCs w:val="32"/>
        </w:rPr>
        <w:t>、本年预算配置方面，财政供养人员控制在预算编制以内，编制内在职人员控制率为</w:t>
      </w:r>
      <w:r w:rsidRPr="00843F53">
        <w:rPr>
          <w:rFonts w:ascii="Times New Roman" w:eastAsia="方正仿宋_GBK" w:hAnsi="Times New Roman" w:cs="Times New Roman"/>
          <w:color w:val="000000"/>
          <w:sz w:val="32"/>
          <w:szCs w:val="32"/>
        </w:rPr>
        <w:t>82.15%</w:t>
      </w:r>
      <w:r w:rsidRPr="00843F53">
        <w:rPr>
          <w:rFonts w:ascii="Times New Roman" w:eastAsia="方正仿宋_GBK" w:hAnsi="Times New Roman" w:cs="方正仿宋_GBK" w:hint="eastAsia"/>
          <w:color w:val="000000"/>
          <w:sz w:val="32"/>
          <w:szCs w:val="32"/>
        </w:rPr>
        <w:t>，</w:t>
      </w:r>
      <w:r w:rsidRPr="00843F53">
        <w:rPr>
          <w:rFonts w:ascii="Times New Roman" w:eastAsia="方正仿宋_GBK" w:hAnsi="Times New Roman" w:cs="Times New Roman"/>
          <w:color w:val="000000"/>
          <w:sz w:val="32"/>
          <w:szCs w:val="32"/>
        </w:rPr>
        <w:t>“</w:t>
      </w:r>
      <w:r w:rsidRPr="00843F53">
        <w:rPr>
          <w:rFonts w:ascii="Times New Roman" w:eastAsia="方正仿宋_GBK" w:hAnsi="Times New Roman" w:cs="方正仿宋_GBK" w:hint="eastAsia"/>
          <w:color w:val="000000"/>
          <w:sz w:val="32"/>
          <w:szCs w:val="32"/>
        </w:rPr>
        <w:t>三公经费</w:t>
      </w:r>
      <w:r w:rsidRPr="00843F53">
        <w:rPr>
          <w:rFonts w:ascii="Times New Roman" w:eastAsia="方正仿宋_GBK" w:hAnsi="Times New Roman" w:cs="Times New Roman"/>
          <w:color w:val="000000"/>
          <w:sz w:val="32"/>
          <w:szCs w:val="32"/>
        </w:rPr>
        <w:t>”</w:t>
      </w:r>
      <w:r w:rsidRPr="00843F53">
        <w:rPr>
          <w:rFonts w:ascii="Times New Roman" w:eastAsia="方正仿宋_GBK" w:hAnsi="Times New Roman" w:cs="方正仿宋_GBK" w:hint="eastAsia"/>
          <w:color w:val="000000"/>
          <w:sz w:val="32"/>
          <w:szCs w:val="32"/>
        </w:rPr>
        <w:t>变动率为</w:t>
      </w:r>
      <w:r w:rsidRPr="00843F53">
        <w:rPr>
          <w:rFonts w:ascii="Times New Roman" w:eastAsia="方正仿宋_GBK" w:hAnsi="Times New Roman" w:cs="Times New Roman"/>
          <w:color w:val="000000"/>
          <w:sz w:val="32"/>
          <w:szCs w:val="32"/>
        </w:rPr>
        <w:t>-5.67%</w:t>
      </w:r>
      <w:r w:rsidRPr="00843F53">
        <w:rPr>
          <w:rFonts w:ascii="Times New Roman" w:eastAsia="方正仿宋_GBK" w:hAnsi="Times New Roman" w:cs="方正仿宋_GBK" w:hint="eastAsia"/>
          <w:color w:val="000000"/>
          <w:sz w:val="32"/>
          <w:szCs w:val="32"/>
        </w:rPr>
        <w:t>。</w:t>
      </w:r>
    </w:p>
    <w:p w:rsidR="00B84B2E" w:rsidRPr="00843F53" w:rsidRDefault="00B84B2E" w:rsidP="00CF4F3E">
      <w:pPr>
        <w:spacing w:line="560" w:lineRule="exact"/>
        <w:ind w:firstLineChars="200" w:firstLine="31680"/>
        <w:rPr>
          <w:rFonts w:ascii="Times New Roman" w:eastAsia="方正仿宋_GBK" w:hAnsi="Times New Roman" w:cs="Times New Roman"/>
          <w:color w:val="000000"/>
          <w:sz w:val="32"/>
          <w:szCs w:val="32"/>
        </w:rPr>
      </w:pPr>
      <w:r w:rsidRPr="00843F53">
        <w:rPr>
          <w:rFonts w:ascii="Times New Roman" w:eastAsia="方正仿宋_GBK" w:hAnsi="Times New Roman" w:cs="Times New Roman"/>
          <w:color w:val="000000"/>
          <w:sz w:val="32"/>
          <w:szCs w:val="32"/>
        </w:rPr>
        <w:t>2</w:t>
      </w:r>
      <w:r w:rsidRPr="00843F53">
        <w:rPr>
          <w:rFonts w:ascii="Times New Roman" w:eastAsia="方正仿宋_GBK" w:hAnsi="Times New Roman" w:cs="方正仿宋_GBK" w:hint="eastAsia"/>
          <w:color w:val="000000"/>
          <w:sz w:val="32"/>
          <w:szCs w:val="32"/>
        </w:rPr>
        <w:t>、预算执行方面一般，预算完成率</w:t>
      </w:r>
      <w:r w:rsidRPr="00843F53">
        <w:rPr>
          <w:rFonts w:ascii="Times New Roman" w:eastAsia="方正仿宋_GBK" w:hAnsi="Times New Roman" w:cs="Times New Roman"/>
          <w:color w:val="000000"/>
          <w:sz w:val="32"/>
          <w:szCs w:val="32"/>
        </w:rPr>
        <w:t>84.63%</w:t>
      </w:r>
      <w:r w:rsidRPr="00843F53">
        <w:rPr>
          <w:rFonts w:ascii="Times New Roman" w:eastAsia="方正仿宋_GBK" w:hAnsi="Times New Roman" w:cs="方正仿宋_GBK" w:hint="eastAsia"/>
          <w:color w:val="000000"/>
          <w:sz w:val="32"/>
          <w:szCs w:val="32"/>
        </w:rPr>
        <w:t>，</w:t>
      </w:r>
      <w:r w:rsidRPr="000A7971">
        <w:rPr>
          <w:rFonts w:ascii="Times New Roman" w:eastAsia="方正仿宋_GBK" w:hAnsi="Times New Roman" w:cs="方正仿宋_GBK" w:hint="eastAsia"/>
          <w:sz w:val="32"/>
          <w:szCs w:val="32"/>
        </w:rPr>
        <w:t>预算控制率</w:t>
      </w:r>
      <w:r w:rsidRPr="000A7971">
        <w:rPr>
          <w:rFonts w:ascii="Times New Roman" w:eastAsia="方正仿宋_GBK" w:hAnsi="Times New Roman" w:cs="Times New Roman"/>
          <w:sz w:val="32"/>
          <w:szCs w:val="32"/>
        </w:rPr>
        <w:t>38.24%</w:t>
      </w:r>
      <w:r w:rsidRPr="000A7971">
        <w:rPr>
          <w:rFonts w:ascii="Times New Roman" w:eastAsia="方正仿宋_GBK" w:hAnsi="Times New Roman" w:cs="方正仿宋_GBK" w:hint="eastAsia"/>
          <w:sz w:val="32"/>
          <w:szCs w:val="32"/>
        </w:rPr>
        <w:t>，</w:t>
      </w:r>
      <w:r w:rsidRPr="00843F53">
        <w:rPr>
          <w:rFonts w:ascii="Times New Roman" w:eastAsia="方正仿宋_GBK" w:hAnsi="Times New Roman" w:cs="方正仿宋_GBK" w:hint="eastAsia"/>
          <w:color w:val="000000"/>
          <w:sz w:val="32"/>
          <w:szCs w:val="32"/>
        </w:rPr>
        <w:t>预算执行率偏低，本年项目追加预算较多</w:t>
      </w:r>
      <w:r w:rsidRPr="00843F53">
        <w:rPr>
          <w:rFonts w:ascii="Times New Roman" w:eastAsia="方正仿宋_GBK" w:hAnsi="Times New Roman" w:cs="Times New Roman"/>
          <w:color w:val="000000"/>
          <w:sz w:val="32"/>
          <w:szCs w:val="32"/>
        </w:rPr>
        <w:t>,2017</w:t>
      </w:r>
      <w:r w:rsidRPr="00843F53">
        <w:rPr>
          <w:rFonts w:ascii="Times New Roman" w:eastAsia="方正仿宋_GBK" w:hAnsi="Times New Roman" w:cs="方正仿宋_GBK" w:hint="eastAsia"/>
          <w:color w:val="000000"/>
          <w:sz w:val="32"/>
          <w:szCs w:val="32"/>
        </w:rPr>
        <w:t>年度无新建楼堂馆所项目。</w:t>
      </w:r>
    </w:p>
    <w:p w:rsidR="00B84B2E" w:rsidRPr="00843F53" w:rsidRDefault="00B84B2E" w:rsidP="00CF4F3E">
      <w:pPr>
        <w:spacing w:line="560" w:lineRule="exact"/>
        <w:ind w:firstLineChars="200" w:firstLine="31680"/>
        <w:rPr>
          <w:rFonts w:ascii="Times New Roman" w:eastAsia="方正仿宋_GBK" w:hAnsi="Times New Roman" w:cs="Times New Roman"/>
          <w:color w:val="000000"/>
          <w:sz w:val="32"/>
          <w:szCs w:val="32"/>
        </w:rPr>
      </w:pPr>
      <w:r w:rsidRPr="00843F53">
        <w:rPr>
          <w:rFonts w:ascii="Times New Roman" w:eastAsia="方正仿宋_GBK" w:hAnsi="Times New Roman" w:cs="Times New Roman"/>
          <w:color w:val="000000"/>
          <w:sz w:val="32"/>
          <w:szCs w:val="32"/>
        </w:rPr>
        <w:t>3</w:t>
      </w:r>
      <w:r w:rsidRPr="00843F53">
        <w:rPr>
          <w:rFonts w:ascii="Times New Roman" w:eastAsia="方正仿宋_GBK" w:hAnsi="Times New Roman" w:cs="方正仿宋_GBK" w:hint="eastAsia"/>
          <w:color w:val="000000"/>
          <w:sz w:val="32"/>
          <w:szCs w:val="32"/>
        </w:rPr>
        <w:t>、预算管理方面较好，内部各项财务管理制度健全，并得到有效执行。本着厉行节俭、只减不增的原则，严格执行</w:t>
      </w:r>
      <w:r w:rsidRPr="00843F53">
        <w:rPr>
          <w:rFonts w:ascii="Times New Roman" w:eastAsia="方正仿宋_GBK" w:hAnsi="Times New Roman" w:cs="Times New Roman"/>
          <w:color w:val="000000"/>
          <w:sz w:val="32"/>
          <w:szCs w:val="32"/>
        </w:rPr>
        <w:t>“</w:t>
      </w:r>
      <w:r w:rsidRPr="00843F53">
        <w:rPr>
          <w:rFonts w:ascii="Times New Roman" w:eastAsia="方正仿宋_GBK" w:hAnsi="Times New Roman" w:cs="方正仿宋_GBK" w:hint="eastAsia"/>
          <w:color w:val="000000"/>
          <w:sz w:val="32"/>
          <w:szCs w:val="32"/>
        </w:rPr>
        <w:t>三公</w:t>
      </w:r>
      <w:r w:rsidRPr="00843F53">
        <w:rPr>
          <w:rFonts w:ascii="Times New Roman" w:eastAsia="方正仿宋_GBK" w:hAnsi="Times New Roman" w:cs="Times New Roman"/>
          <w:color w:val="000000"/>
          <w:sz w:val="32"/>
          <w:szCs w:val="32"/>
        </w:rPr>
        <w:t>”</w:t>
      </w:r>
      <w:r w:rsidRPr="00843F53">
        <w:rPr>
          <w:rFonts w:ascii="Times New Roman" w:eastAsia="方正仿宋_GBK" w:hAnsi="Times New Roman" w:cs="方正仿宋_GBK" w:hint="eastAsia"/>
          <w:color w:val="000000"/>
          <w:sz w:val="32"/>
          <w:szCs w:val="32"/>
        </w:rPr>
        <w:t>经费标准</w:t>
      </w:r>
      <w:r>
        <w:rPr>
          <w:rFonts w:ascii="Times New Roman" w:eastAsia="方正仿宋_GBK" w:hAnsi="Times New Roman" w:cs="方正仿宋_GBK" w:hint="eastAsia"/>
          <w:color w:val="000000"/>
          <w:sz w:val="32"/>
          <w:szCs w:val="32"/>
        </w:rPr>
        <w:t>、</w:t>
      </w:r>
      <w:r w:rsidRPr="00843F53">
        <w:rPr>
          <w:rFonts w:ascii="Times New Roman" w:eastAsia="方正仿宋_GBK" w:hAnsi="Times New Roman" w:cs="方正仿宋_GBK" w:hint="eastAsia"/>
          <w:color w:val="000000"/>
          <w:sz w:val="32"/>
          <w:szCs w:val="32"/>
        </w:rPr>
        <w:t>审批制度与程序，公用经费、</w:t>
      </w:r>
      <w:r w:rsidRPr="00843F53">
        <w:rPr>
          <w:rFonts w:ascii="Times New Roman" w:eastAsia="方正仿宋_GBK" w:hAnsi="Times New Roman" w:cs="Times New Roman"/>
          <w:color w:val="000000"/>
          <w:sz w:val="32"/>
          <w:szCs w:val="32"/>
        </w:rPr>
        <w:t>“</w:t>
      </w:r>
      <w:r w:rsidRPr="00843F53">
        <w:rPr>
          <w:rFonts w:ascii="Times New Roman" w:eastAsia="方正仿宋_GBK" w:hAnsi="Times New Roman" w:cs="方正仿宋_GBK" w:hint="eastAsia"/>
          <w:color w:val="000000"/>
          <w:sz w:val="32"/>
          <w:szCs w:val="32"/>
        </w:rPr>
        <w:t>三公</w:t>
      </w:r>
      <w:r w:rsidRPr="00843F53">
        <w:rPr>
          <w:rFonts w:ascii="Times New Roman" w:eastAsia="方正仿宋_GBK" w:hAnsi="Times New Roman" w:cs="Times New Roman"/>
          <w:color w:val="000000"/>
          <w:sz w:val="32"/>
          <w:szCs w:val="32"/>
        </w:rPr>
        <w:t>”</w:t>
      </w:r>
      <w:r w:rsidRPr="00843F53">
        <w:rPr>
          <w:rFonts w:ascii="Times New Roman" w:eastAsia="方正仿宋_GBK" w:hAnsi="Times New Roman" w:cs="方正仿宋_GBK" w:hint="eastAsia"/>
          <w:color w:val="000000"/>
          <w:sz w:val="32"/>
          <w:szCs w:val="32"/>
        </w:rPr>
        <w:t>经费得到了有效控制，但仍存在个别发票欠规范、附件欠完整等问题。根据湖南省部门预算和</w:t>
      </w:r>
      <w:r w:rsidRPr="00843F53">
        <w:rPr>
          <w:rFonts w:ascii="Times New Roman" w:eastAsia="方正仿宋_GBK" w:hAnsi="Times New Roman" w:cs="Times New Roman"/>
          <w:color w:val="000000"/>
          <w:sz w:val="32"/>
          <w:szCs w:val="32"/>
        </w:rPr>
        <w:t>“</w:t>
      </w:r>
      <w:r w:rsidRPr="00843F53">
        <w:rPr>
          <w:rFonts w:ascii="Times New Roman" w:eastAsia="方正仿宋_GBK" w:hAnsi="Times New Roman" w:cs="方正仿宋_GBK" w:hint="eastAsia"/>
          <w:color w:val="000000"/>
          <w:sz w:val="32"/>
          <w:szCs w:val="32"/>
        </w:rPr>
        <w:t>三公</w:t>
      </w:r>
      <w:r w:rsidRPr="00843F53">
        <w:rPr>
          <w:rFonts w:ascii="Times New Roman" w:eastAsia="方正仿宋_GBK" w:hAnsi="Times New Roman" w:cs="Times New Roman"/>
          <w:color w:val="000000"/>
          <w:sz w:val="32"/>
          <w:szCs w:val="32"/>
        </w:rPr>
        <w:t>”</w:t>
      </w:r>
      <w:r w:rsidRPr="00843F53">
        <w:rPr>
          <w:rFonts w:ascii="Times New Roman" w:eastAsia="方正仿宋_GBK" w:hAnsi="Times New Roman" w:cs="方正仿宋_GBK" w:hint="eastAsia"/>
          <w:color w:val="000000"/>
          <w:sz w:val="32"/>
          <w:szCs w:val="32"/>
        </w:rPr>
        <w:t>经费公开工作的整体部署，</w:t>
      </w:r>
      <w:r>
        <w:rPr>
          <w:rFonts w:ascii="Times New Roman" w:eastAsia="方正仿宋_GBK" w:hAnsi="Times New Roman" w:cs="方正仿宋_GBK" w:hint="eastAsia"/>
          <w:color w:val="000000"/>
          <w:sz w:val="32"/>
          <w:szCs w:val="32"/>
        </w:rPr>
        <w:t>我</w:t>
      </w:r>
      <w:r w:rsidRPr="00843F53">
        <w:rPr>
          <w:rFonts w:ascii="Times New Roman" w:eastAsia="方正仿宋_GBK" w:hAnsi="Times New Roman" w:cs="方正仿宋_GBK" w:hint="eastAsia"/>
          <w:color w:val="000000"/>
          <w:sz w:val="32"/>
          <w:szCs w:val="32"/>
        </w:rPr>
        <w:t>厅预决算相关信息均在相关政府门户网站和湖南林业网进行了公开披露。</w:t>
      </w:r>
    </w:p>
    <w:p w:rsidR="00B84B2E" w:rsidRPr="00843F53" w:rsidRDefault="00B84B2E" w:rsidP="00CF4F3E">
      <w:pPr>
        <w:spacing w:line="560" w:lineRule="exact"/>
        <w:ind w:firstLineChars="200" w:firstLine="31680"/>
        <w:outlineLvl w:val="1"/>
        <w:rPr>
          <w:rFonts w:ascii="Times New Roman" w:eastAsia="方正仿宋_GBK" w:hAnsi="Times New Roman" w:cs="Times New Roman"/>
          <w:color w:val="000000"/>
          <w:sz w:val="32"/>
          <w:szCs w:val="32"/>
        </w:rPr>
      </w:pPr>
      <w:r w:rsidRPr="00843F53">
        <w:rPr>
          <w:rFonts w:ascii="Times New Roman" w:eastAsia="方正仿宋_GBK" w:hAnsi="Times New Roman" w:cs="方正仿宋_GBK" w:hint="eastAsia"/>
          <w:color w:val="000000"/>
          <w:sz w:val="32"/>
          <w:szCs w:val="32"/>
        </w:rPr>
        <w:t>（二）经济效益</w:t>
      </w:r>
    </w:p>
    <w:p w:rsidR="00B84B2E" w:rsidRPr="00843F53" w:rsidRDefault="00B84B2E" w:rsidP="00CF4F3E">
      <w:pPr>
        <w:spacing w:line="560" w:lineRule="exact"/>
        <w:ind w:firstLineChars="200" w:firstLine="31680"/>
        <w:rPr>
          <w:rFonts w:ascii="Times New Roman" w:eastAsia="方正仿宋_GBK" w:hAnsi="Times New Roman" w:cs="Times New Roman"/>
          <w:sz w:val="32"/>
          <w:szCs w:val="32"/>
        </w:rPr>
      </w:pPr>
      <w:r w:rsidRPr="00843F53">
        <w:rPr>
          <w:rFonts w:ascii="Times New Roman" w:eastAsia="方正仿宋_GBK" w:hAnsi="Times New Roman" w:cs="Times New Roman"/>
          <w:sz w:val="32"/>
          <w:szCs w:val="32"/>
        </w:rPr>
        <w:t>2017</w:t>
      </w:r>
      <w:r w:rsidRPr="00843F53">
        <w:rPr>
          <w:rFonts w:ascii="Times New Roman" w:eastAsia="方正仿宋_GBK" w:hAnsi="Times New Roman" w:cs="方正仿宋_GBK" w:hint="eastAsia"/>
          <w:sz w:val="32"/>
          <w:szCs w:val="32"/>
        </w:rPr>
        <w:t>年全省林业产业总产值达</w:t>
      </w:r>
      <w:r w:rsidRPr="00843F53">
        <w:rPr>
          <w:rFonts w:ascii="Times New Roman" w:eastAsia="方正仿宋_GBK" w:hAnsi="Times New Roman" w:cs="Times New Roman"/>
          <w:sz w:val="32"/>
          <w:szCs w:val="32"/>
        </w:rPr>
        <w:t>4256</w:t>
      </w:r>
      <w:r w:rsidRPr="00843F53">
        <w:rPr>
          <w:rFonts w:ascii="Times New Roman" w:eastAsia="方正仿宋_GBK" w:hAnsi="Times New Roman" w:cs="方正仿宋_GBK" w:hint="eastAsia"/>
          <w:sz w:val="32"/>
          <w:szCs w:val="32"/>
        </w:rPr>
        <w:t>亿元，</w:t>
      </w:r>
      <w:r w:rsidRPr="00843F53">
        <w:rPr>
          <w:rFonts w:ascii="Times New Roman" w:eastAsia="方正仿宋_GBK" w:hAnsi="Times New Roman" w:cs="Times New Roman"/>
          <w:sz w:val="32"/>
          <w:szCs w:val="32"/>
        </w:rPr>
        <w:t>2016</w:t>
      </w:r>
      <w:r w:rsidRPr="00843F53">
        <w:rPr>
          <w:rFonts w:ascii="Times New Roman" w:eastAsia="方正仿宋_GBK" w:hAnsi="Times New Roman" w:cs="方正仿宋_GBK" w:hint="eastAsia"/>
          <w:sz w:val="32"/>
          <w:szCs w:val="32"/>
        </w:rPr>
        <w:t>年全省林业产业总产值</w:t>
      </w:r>
      <w:r w:rsidRPr="00843F53">
        <w:rPr>
          <w:rFonts w:ascii="Times New Roman" w:eastAsia="方正仿宋_GBK" w:hAnsi="Times New Roman" w:cs="Times New Roman"/>
          <w:sz w:val="32"/>
          <w:szCs w:val="32"/>
        </w:rPr>
        <w:t>3736</w:t>
      </w:r>
      <w:r w:rsidRPr="00843F53">
        <w:rPr>
          <w:rFonts w:ascii="Times New Roman" w:eastAsia="方正仿宋_GBK" w:hAnsi="Times New Roman" w:cs="方正仿宋_GBK" w:hint="eastAsia"/>
          <w:sz w:val="32"/>
          <w:szCs w:val="32"/>
        </w:rPr>
        <w:t>亿元，</w:t>
      </w:r>
      <w:r w:rsidRPr="00843F53">
        <w:rPr>
          <w:rFonts w:ascii="Times New Roman" w:eastAsia="方正仿宋_GBK" w:hAnsi="Times New Roman" w:cs="Times New Roman"/>
          <w:sz w:val="32"/>
          <w:szCs w:val="32"/>
        </w:rPr>
        <w:t>2017</w:t>
      </w:r>
      <w:r w:rsidRPr="00843F53">
        <w:rPr>
          <w:rFonts w:ascii="Times New Roman" w:eastAsia="方正仿宋_GBK" w:hAnsi="Times New Roman" w:cs="方正仿宋_GBK" w:hint="eastAsia"/>
          <w:sz w:val="32"/>
          <w:szCs w:val="32"/>
        </w:rPr>
        <w:t>年产值较上年增</w:t>
      </w:r>
      <w:r>
        <w:rPr>
          <w:rFonts w:ascii="Times New Roman" w:eastAsia="方正仿宋_GBK" w:hAnsi="Times New Roman" w:cs="方正仿宋_GBK" w:hint="eastAsia"/>
          <w:sz w:val="32"/>
          <w:szCs w:val="32"/>
        </w:rPr>
        <w:t>加</w:t>
      </w:r>
      <w:r w:rsidRPr="00843F53">
        <w:rPr>
          <w:rFonts w:ascii="Times New Roman" w:eastAsia="方正仿宋_GBK" w:hAnsi="Times New Roman" w:cs="Times New Roman"/>
          <w:sz w:val="32"/>
          <w:szCs w:val="32"/>
        </w:rPr>
        <w:t>520</w:t>
      </w:r>
      <w:r w:rsidRPr="00843F53">
        <w:rPr>
          <w:rFonts w:ascii="Times New Roman" w:eastAsia="方正仿宋_GBK" w:hAnsi="Times New Roman" w:cs="方正仿宋_GBK" w:hint="eastAsia"/>
          <w:sz w:val="32"/>
          <w:szCs w:val="32"/>
        </w:rPr>
        <w:t>亿元，</w:t>
      </w:r>
      <w:r w:rsidRPr="00D309B7">
        <w:rPr>
          <w:rFonts w:ascii="Times New Roman" w:eastAsia="方正仿宋_GBK" w:hAnsi="Times New Roman" w:cs="方正仿宋_GBK" w:hint="eastAsia"/>
          <w:sz w:val="32"/>
          <w:szCs w:val="32"/>
        </w:rPr>
        <w:t>增长</w:t>
      </w:r>
      <w:r w:rsidRPr="00D309B7">
        <w:rPr>
          <w:rFonts w:ascii="Times New Roman" w:eastAsia="方正仿宋_GBK" w:hAnsi="Times New Roman" w:cs="Times New Roman"/>
          <w:sz w:val="32"/>
          <w:szCs w:val="32"/>
        </w:rPr>
        <w:t>13.92%</w:t>
      </w:r>
      <w:r w:rsidRPr="00843F53">
        <w:rPr>
          <w:rFonts w:ascii="Times New Roman" w:eastAsia="方正仿宋_GBK" w:hAnsi="Times New Roman" w:cs="方正仿宋_GBK" w:hint="eastAsia"/>
          <w:sz w:val="32"/>
          <w:szCs w:val="32"/>
        </w:rPr>
        <w:t>，较年初计划增加</w:t>
      </w:r>
      <w:r w:rsidRPr="00843F53">
        <w:rPr>
          <w:rFonts w:ascii="Times New Roman" w:eastAsia="方正仿宋_GBK" w:hAnsi="Times New Roman" w:cs="Times New Roman"/>
          <w:sz w:val="32"/>
          <w:szCs w:val="32"/>
        </w:rPr>
        <w:t>1.92%</w:t>
      </w:r>
      <w:r w:rsidRPr="00843F53">
        <w:rPr>
          <w:rFonts w:ascii="Times New Roman" w:eastAsia="方正仿宋_GBK" w:hAnsi="Times New Roman" w:cs="方正仿宋_GBK" w:hint="eastAsia"/>
          <w:sz w:val="32"/>
          <w:szCs w:val="32"/>
        </w:rPr>
        <w:t>。</w:t>
      </w:r>
    </w:p>
    <w:p w:rsidR="00B84B2E" w:rsidRPr="00843F53" w:rsidRDefault="00B84B2E" w:rsidP="00CF4F3E">
      <w:pPr>
        <w:spacing w:line="560" w:lineRule="exact"/>
        <w:ind w:firstLineChars="200" w:firstLine="31680"/>
        <w:rPr>
          <w:rFonts w:ascii="Times New Roman" w:eastAsia="方正仿宋_GBK" w:hAnsi="Times New Roman" w:cs="Times New Roman"/>
          <w:color w:val="000000"/>
          <w:sz w:val="32"/>
          <w:szCs w:val="32"/>
        </w:rPr>
      </w:pPr>
      <w:r w:rsidRPr="00843F53">
        <w:rPr>
          <w:rFonts w:ascii="Times New Roman" w:eastAsia="方正仿宋_GBK" w:hAnsi="Times New Roman" w:cs="Times New Roman"/>
          <w:color w:val="000000"/>
          <w:sz w:val="32"/>
          <w:szCs w:val="32"/>
        </w:rPr>
        <w:t>2017</w:t>
      </w:r>
      <w:r w:rsidRPr="00843F53">
        <w:rPr>
          <w:rFonts w:ascii="Times New Roman" w:eastAsia="方正仿宋_GBK" w:hAnsi="Times New Roman" w:cs="方正仿宋_GBK" w:hint="eastAsia"/>
          <w:color w:val="000000"/>
          <w:sz w:val="32"/>
          <w:szCs w:val="32"/>
        </w:rPr>
        <w:t>年全省新造油茶林</w:t>
      </w:r>
      <w:r w:rsidRPr="00843F53">
        <w:rPr>
          <w:rFonts w:ascii="Times New Roman" w:eastAsia="方正仿宋_GBK" w:hAnsi="Times New Roman" w:cs="Times New Roman"/>
          <w:color w:val="000000"/>
          <w:sz w:val="32"/>
          <w:szCs w:val="32"/>
        </w:rPr>
        <w:t>62.17</w:t>
      </w:r>
      <w:r w:rsidRPr="00843F53">
        <w:rPr>
          <w:rFonts w:ascii="Times New Roman" w:eastAsia="方正仿宋_GBK" w:hAnsi="Times New Roman" w:cs="方正仿宋_GBK" w:hint="eastAsia"/>
          <w:color w:val="000000"/>
          <w:sz w:val="32"/>
          <w:szCs w:val="32"/>
        </w:rPr>
        <w:t>万亩、总面积达</w:t>
      </w:r>
      <w:r w:rsidRPr="00843F53">
        <w:rPr>
          <w:rFonts w:ascii="Times New Roman" w:eastAsia="方正仿宋_GBK" w:hAnsi="Times New Roman" w:cs="Times New Roman"/>
          <w:color w:val="000000"/>
          <w:sz w:val="32"/>
          <w:szCs w:val="32"/>
        </w:rPr>
        <w:t>2092.19</w:t>
      </w:r>
      <w:r w:rsidRPr="00843F53">
        <w:rPr>
          <w:rFonts w:ascii="Times New Roman" w:eastAsia="方正仿宋_GBK" w:hAnsi="Times New Roman" w:cs="方正仿宋_GBK" w:hint="eastAsia"/>
          <w:color w:val="000000"/>
          <w:sz w:val="32"/>
          <w:szCs w:val="32"/>
        </w:rPr>
        <w:t>万亩，茶油年产量</w:t>
      </w:r>
      <w:r w:rsidRPr="00843F53">
        <w:rPr>
          <w:rFonts w:ascii="Times New Roman" w:eastAsia="方正仿宋_GBK" w:hAnsi="Times New Roman" w:cs="Times New Roman"/>
          <w:color w:val="000000"/>
          <w:sz w:val="32"/>
          <w:szCs w:val="32"/>
        </w:rPr>
        <w:t>29.1</w:t>
      </w:r>
      <w:r w:rsidRPr="00843F53">
        <w:rPr>
          <w:rFonts w:ascii="Times New Roman" w:eastAsia="方正仿宋_GBK" w:hAnsi="Times New Roman" w:cs="方正仿宋_GBK" w:hint="eastAsia"/>
          <w:color w:val="000000"/>
          <w:sz w:val="32"/>
          <w:szCs w:val="32"/>
        </w:rPr>
        <w:t>万吨，年产值</w:t>
      </w:r>
      <w:r w:rsidRPr="00843F53">
        <w:rPr>
          <w:rFonts w:ascii="Times New Roman" w:eastAsia="方正仿宋_GBK" w:hAnsi="Times New Roman" w:cs="Times New Roman"/>
          <w:color w:val="000000"/>
          <w:sz w:val="32"/>
          <w:szCs w:val="32"/>
        </w:rPr>
        <w:t>350</w:t>
      </w:r>
      <w:r w:rsidRPr="00843F53">
        <w:rPr>
          <w:rFonts w:ascii="Times New Roman" w:eastAsia="方正仿宋_GBK" w:hAnsi="Times New Roman" w:cs="方正仿宋_GBK" w:hint="eastAsia"/>
          <w:color w:val="000000"/>
          <w:sz w:val="32"/>
          <w:szCs w:val="32"/>
        </w:rPr>
        <w:t>亿元，三项指标继续位居全国第一。全省林下经济总产值达</w:t>
      </w:r>
      <w:r w:rsidRPr="00843F53">
        <w:rPr>
          <w:rFonts w:ascii="Times New Roman" w:eastAsia="方正仿宋_GBK" w:hAnsi="Times New Roman" w:cs="Times New Roman"/>
          <w:color w:val="000000"/>
          <w:sz w:val="32"/>
          <w:szCs w:val="32"/>
        </w:rPr>
        <w:t>530</w:t>
      </w:r>
      <w:r w:rsidRPr="00843F53">
        <w:rPr>
          <w:rFonts w:ascii="Times New Roman" w:eastAsia="方正仿宋_GBK" w:hAnsi="Times New Roman" w:cs="方正仿宋_GBK" w:hint="eastAsia"/>
          <w:color w:val="000000"/>
          <w:sz w:val="32"/>
          <w:szCs w:val="32"/>
        </w:rPr>
        <w:t>亿元，较上年增长</w:t>
      </w:r>
      <w:r w:rsidRPr="00843F53">
        <w:rPr>
          <w:rFonts w:ascii="Times New Roman" w:eastAsia="方正仿宋_GBK" w:hAnsi="Times New Roman" w:cs="Times New Roman"/>
          <w:color w:val="000000"/>
          <w:sz w:val="32"/>
          <w:szCs w:val="32"/>
        </w:rPr>
        <w:t>10%</w:t>
      </w:r>
      <w:r w:rsidRPr="00843F53">
        <w:rPr>
          <w:rFonts w:ascii="Times New Roman" w:eastAsia="方正仿宋_GBK" w:hAnsi="Times New Roman" w:cs="方正仿宋_GBK" w:hint="eastAsia"/>
          <w:color w:val="000000"/>
          <w:sz w:val="32"/>
          <w:szCs w:val="32"/>
        </w:rPr>
        <w:t>，花卉苗木产业和木竹加工产业稳步发展。</w:t>
      </w:r>
    </w:p>
    <w:p w:rsidR="00B84B2E" w:rsidRPr="00843F53" w:rsidRDefault="00B84B2E" w:rsidP="00CF4F3E">
      <w:pPr>
        <w:spacing w:line="560" w:lineRule="exact"/>
        <w:ind w:firstLineChars="200" w:firstLine="31680"/>
        <w:outlineLvl w:val="1"/>
        <w:rPr>
          <w:rFonts w:ascii="Times New Roman" w:eastAsia="方正仿宋_GBK" w:hAnsi="Times New Roman" w:cs="Times New Roman"/>
          <w:color w:val="000000"/>
          <w:sz w:val="32"/>
          <w:szCs w:val="32"/>
        </w:rPr>
      </w:pPr>
      <w:r w:rsidRPr="00843F53">
        <w:rPr>
          <w:rFonts w:ascii="Times New Roman" w:eastAsia="方正仿宋_GBK" w:hAnsi="Times New Roman" w:cs="方正仿宋_GBK" w:hint="eastAsia"/>
          <w:color w:val="000000"/>
          <w:sz w:val="32"/>
          <w:szCs w:val="32"/>
        </w:rPr>
        <w:t>（三）社会效益</w:t>
      </w:r>
    </w:p>
    <w:p w:rsidR="00B84B2E" w:rsidRPr="00843F53" w:rsidRDefault="00B84B2E" w:rsidP="00CF4F3E">
      <w:pPr>
        <w:spacing w:line="560" w:lineRule="exact"/>
        <w:ind w:firstLineChars="200" w:firstLine="31680"/>
        <w:rPr>
          <w:rFonts w:ascii="Times New Roman" w:eastAsia="方正仿宋_GBK" w:hAnsi="Times New Roman" w:cs="Times New Roman"/>
          <w:color w:val="000000"/>
          <w:sz w:val="32"/>
          <w:szCs w:val="32"/>
        </w:rPr>
      </w:pPr>
      <w:r w:rsidRPr="00843F53">
        <w:rPr>
          <w:rFonts w:ascii="Times New Roman" w:eastAsia="方正仿宋_GBK" w:hAnsi="Times New Roman" w:cs="方正仿宋_GBK" w:hint="eastAsia"/>
          <w:color w:val="000000"/>
          <w:sz w:val="32"/>
          <w:szCs w:val="32"/>
        </w:rPr>
        <w:t>一是造林绿化美化进展顺利</w:t>
      </w:r>
      <w:r w:rsidRPr="00843F53">
        <w:rPr>
          <w:rFonts w:ascii="Times New Roman" w:eastAsia="方正仿宋_GBK" w:hAnsi="Times New Roman" w:cs="Times New Roman"/>
          <w:color w:val="000000"/>
          <w:sz w:val="32"/>
          <w:szCs w:val="32"/>
        </w:rPr>
        <w:t>,</w:t>
      </w:r>
      <w:r w:rsidRPr="00843F53">
        <w:rPr>
          <w:rFonts w:ascii="Times New Roman" w:eastAsia="方正仿宋_GBK" w:hAnsi="Times New Roman" w:cs="方正仿宋_GBK" w:hint="eastAsia"/>
          <w:color w:val="000000"/>
          <w:sz w:val="32"/>
          <w:szCs w:val="32"/>
        </w:rPr>
        <w:t>夯实绿色发展基础。</w:t>
      </w:r>
      <w:r w:rsidRPr="00843F53">
        <w:rPr>
          <w:rFonts w:ascii="Times New Roman" w:eastAsia="方正仿宋_GBK" w:hAnsi="Times New Roman" w:cs="Times New Roman"/>
          <w:color w:val="000000"/>
          <w:sz w:val="32"/>
          <w:szCs w:val="32"/>
        </w:rPr>
        <w:t>2017</w:t>
      </w:r>
      <w:r w:rsidRPr="00843F53">
        <w:rPr>
          <w:rFonts w:ascii="Times New Roman" w:eastAsia="方正仿宋_GBK" w:hAnsi="Times New Roman" w:cs="方正仿宋_GBK" w:hint="eastAsia"/>
          <w:color w:val="000000"/>
          <w:sz w:val="32"/>
          <w:szCs w:val="32"/>
        </w:rPr>
        <w:t>年全省完成人工造林</w:t>
      </w:r>
      <w:r w:rsidRPr="00843F53">
        <w:rPr>
          <w:rFonts w:ascii="Times New Roman" w:eastAsia="方正仿宋_GBK" w:hAnsi="Times New Roman" w:cs="Times New Roman"/>
          <w:color w:val="000000"/>
          <w:sz w:val="32"/>
          <w:szCs w:val="32"/>
        </w:rPr>
        <w:t>281.3</w:t>
      </w:r>
      <w:r w:rsidRPr="00843F53">
        <w:rPr>
          <w:rFonts w:ascii="Times New Roman" w:eastAsia="方正仿宋_GBK" w:hAnsi="Times New Roman" w:cs="方正仿宋_GBK" w:hint="eastAsia"/>
          <w:color w:val="000000"/>
          <w:sz w:val="32"/>
          <w:szCs w:val="32"/>
        </w:rPr>
        <w:t>万亩，良种使用率达</w:t>
      </w:r>
      <w:r w:rsidRPr="00843F53">
        <w:rPr>
          <w:rFonts w:ascii="Times New Roman" w:eastAsia="方正仿宋_GBK" w:hAnsi="Times New Roman" w:cs="Times New Roman"/>
          <w:color w:val="000000"/>
          <w:sz w:val="32"/>
          <w:szCs w:val="32"/>
        </w:rPr>
        <w:t>85%</w:t>
      </w:r>
      <w:r w:rsidRPr="00843F53">
        <w:rPr>
          <w:rFonts w:ascii="Times New Roman" w:eastAsia="方正仿宋_GBK" w:hAnsi="Times New Roman" w:cs="方正仿宋_GBK" w:hint="eastAsia"/>
          <w:color w:val="000000"/>
          <w:sz w:val="32"/>
          <w:szCs w:val="32"/>
        </w:rPr>
        <w:t>；森林抚育</w:t>
      </w:r>
      <w:r w:rsidRPr="00843F53">
        <w:rPr>
          <w:rFonts w:ascii="Times New Roman" w:eastAsia="方正仿宋_GBK" w:hAnsi="Times New Roman" w:cs="Times New Roman"/>
          <w:color w:val="000000"/>
          <w:sz w:val="32"/>
          <w:szCs w:val="32"/>
        </w:rPr>
        <w:t>814.3</w:t>
      </w:r>
      <w:r w:rsidRPr="00843F53">
        <w:rPr>
          <w:rFonts w:ascii="Times New Roman" w:eastAsia="方正仿宋_GBK" w:hAnsi="Times New Roman" w:cs="方正仿宋_GBK" w:hint="eastAsia"/>
          <w:color w:val="000000"/>
          <w:sz w:val="32"/>
          <w:szCs w:val="32"/>
        </w:rPr>
        <w:t>万亩，退化林修复</w:t>
      </w:r>
      <w:r w:rsidRPr="00843F53">
        <w:rPr>
          <w:rFonts w:ascii="Times New Roman" w:eastAsia="方正仿宋_GBK" w:hAnsi="Times New Roman" w:cs="Times New Roman"/>
          <w:color w:val="000000"/>
          <w:sz w:val="32"/>
          <w:szCs w:val="32"/>
        </w:rPr>
        <w:t>293.7</w:t>
      </w:r>
      <w:r w:rsidRPr="00843F53">
        <w:rPr>
          <w:rFonts w:ascii="Times New Roman" w:eastAsia="方正仿宋_GBK" w:hAnsi="Times New Roman" w:cs="方正仿宋_GBK" w:hint="eastAsia"/>
          <w:color w:val="000000"/>
          <w:sz w:val="32"/>
          <w:szCs w:val="32"/>
        </w:rPr>
        <w:t>万亩，封山育林</w:t>
      </w:r>
      <w:r w:rsidRPr="00843F53">
        <w:rPr>
          <w:rFonts w:ascii="Times New Roman" w:eastAsia="方正仿宋_GBK" w:hAnsi="Times New Roman" w:cs="Times New Roman"/>
          <w:color w:val="000000"/>
          <w:sz w:val="32"/>
          <w:szCs w:val="32"/>
        </w:rPr>
        <w:t>241.2</w:t>
      </w:r>
      <w:r w:rsidRPr="00843F53">
        <w:rPr>
          <w:rFonts w:ascii="Times New Roman" w:eastAsia="方正仿宋_GBK" w:hAnsi="Times New Roman" w:cs="方正仿宋_GBK" w:hint="eastAsia"/>
          <w:color w:val="000000"/>
          <w:sz w:val="32"/>
          <w:szCs w:val="32"/>
        </w:rPr>
        <w:t>万亩；新建国家储备林</w:t>
      </w:r>
      <w:r w:rsidRPr="00843F53">
        <w:rPr>
          <w:rFonts w:ascii="Times New Roman" w:eastAsia="方正仿宋_GBK" w:hAnsi="Times New Roman" w:cs="Times New Roman"/>
          <w:color w:val="000000"/>
          <w:sz w:val="32"/>
          <w:szCs w:val="32"/>
        </w:rPr>
        <w:t>14.6</w:t>
      </w:r>
      <w:r w:rsidRPr="00843F53">
        <w:rPr>
          <w:rFonts w:ascii="Times New Roman" w:eastAsia="方正仿宋_GBK" w:hAnsi="Times New Roman" w:cs="方正仿宋_GBK" w:hint="eastAsia"/>
          <w:color w:val="000000"/>
          <w:sz w:val="32"/>
          <w:szCs w:val="32"/>
        </w:rPr>
        <w:t>万亩，启动建设</w:t>
      </w:r>
      <w:r w:rsidRPr="00843F53">
        <w:rPr>
          <w:rFonts w:ascii="Times New Roman" w:eastAsia="方正仿宋_GBK" w:hAnsi="Times New Roman" w:cs="Times New Roman"/>
          <w:color w:val="000000"/>
          <w:sz w:val="32"/>
          <w:szCs w:val="32"/>
        </w:rPr>
        <w:t>84</w:t>
      </w:r>
      <w:r w:rsidRPr="00843F53">
        <w:rPr>
          <w:rFonts w:ascii="Times New Roman" w:eastAsia="方正仿宋_GBK" w:hAnsi="Times New Roman" w:cs="方正仿宋_GBK" w:hint="eastAsia"/>
          <w:color w:val="000000"/>
          <w:sz w:val="32"/>
          <w:szCs w:val="32"/>
        </w:rPr>
        <w:t>个省级森林经营示范基地。完成义务植树</w:t>
      </w:r>
      <w:r w:rsidRPr="00843F53">
        <w:rPr>
          <w:rFonts w:ascii="Times New Roman" w:eastAsia="方正仿宋_GBK" w:hAnsi="Times New Roman" w:cs="Times New Roman"/>
          <w:color w:val="000000"/>
          <w:sz w:val="32"/>
          <w:szCs w:val="32"/>
        </w:rPr>
        <w:t>1.2</w:t>
      </w:r>
      <w:r w:rsidRPr="00843F53">
        <w:rPr>
          <w:rFonts w:ascii="Times New Roman" w:eastAsia="方正仿宋_GBK" w:hAnsi="Times New Roman" w:cs="方正仿宋_GBK" w:hint="eastAsia"/>
          <w:color w:val="000000"/>
          <w:sz w:val="32"/>
          <w:szCs w:val="32"/>
        </w:rPr>
        <w:t>亿株，完成裸露山地绿化</w:t>
      </w:r>
      <w:r w:rsidRPr="00843F53">
        <w:rPr>
          <w:rFonts w:ascii="Times New Roman" w:eastAsia="方正仿宋_GBK" w:hAnsi="Times New Roman" w:cs="Times New Roman"/>
          <w:color w:val="000000"/>
          <w:sz w:val="32"/>
          <w:szCs w:val="32"/>
        </w:rPr>
        <w:t>78.3</w:t>
      </w:r>
      <w:r w:rsidRPr="00843F53">
        <w:rPr>
          <w:rFonts w:ascii="Times New Roman" w:eastAsia="方正仿宋_GBK" w:hAnsi="Times New Roman" w:cs="方正仿宋_GBK" w:hint="eastAsia"/>
          <w:color w:val="000000"/>
          <w:sz w:val="32"/>
          <w:szCs w:val="32"/>
        </w:rPr>
        <w:t>万亩、石漠化综合治理</w:t>
      </w:r>
      <w:r w:rsidRPr="00843F53">
        <w:rPr>
          <w:rFonts w:ascii="Times New Roman" w:eastAsia="方正仿宋_GBK" w:hAnsi="Times New Roman" w:cs="Times New Roman"/>
          <w:color w:val="000000"/>
          <w:sz w:val="32"/>
          <w:szCs w:val="32"/>
        </w:rPr>
        <w:t>24.4</w:t>
      </w:r>
      <w:r w:rsidRPr="00843F53">
        <w:rPr>
          <w:rFonts w:ascii="Times New Roman" w:eastAsia="方正仿宋_GBK" w:hAnsi="Times New Roman" w:cs="方正仿宋_GBK" w:hint="eastAsia"/>
          <w:color w:val="000000"/>
          <w:sz w:val="32"/>
          <w:szCs w:val="32"/>
        </w:rPr>
        <w:t>万亩和城边、路边、水边、村边、房边造林</w:t>
      </w:r>
      <w:r w:rsidRPr="00843F53">
        <w:rPr>
          <w:rFonts w:ascii="Times New Roman" w:eastAsia="方正仿宋_GBK" w:hAnsi="Times New Roman" w:cs="Times New Roman"/>
          <w:color w:val="000000"/>
          <w:sz w:val="32"/>
          <w:szCs w:val="32"/>
        </w:rPr>
        <w:t>96</w:t>
      </w:r>
      <w:r w:rsidRPr="00843F53">
        <w:rPr>
          <w:rFonts w:ascii="Times New Roman" w:eastAsia="方正仿宋_GBK" w:hAnsi="Times New Roman" w:cs="方正仿宋_GBK" w:hint="eastAsia"/>
          <w:color w:val="000000"/>
          <w:sz w:val="32"/>
          <w:szCs w:val="32"/>
        </w:rPr>
        <w:t>万亩，改造提质绿色通道</w:t>
      </w:r>
      <w:r w:rsidRPr="00843F53">
        <w:rPr>
          <w:rFonts w:ascii="Times New Roman" w:eastAsia="方正仿宋_GBK" w:hAnsi="Times New Roman" w:cs="Times New Roman"/>
          <w:color w:val="000000"/>
          <w:sz w:val="32"/>
          <w:szCs w:val="32"/>
        </w:rPr>
        <w:t>1.8</w:t>
      </w:r>
      <w:r w:rsidRPr="00843F53">
        <w:rPr>
          <w:rFonts w:ascii="Times New Roman" w:eastAsia="方正仿宋_GBK" w:hAnsi="Times New Roman" w:cs="方正仿宋_GBK" w:hint="eastAsia"/>
          <w:color w:val="000000"/>
          <w:sz w:val="32"/>
          <w:szCs w:val="32"/>
        </w:rPr>
        <w:t>万公里，全省城乡人居环境不断改善。</w:t>
      </w:r>
    </w:p>
    <w:p w:rsidR="00B84B2E" w:rsidRPr="00843F53" w:rsidRDefault="00B84B2E" w:rsidP="00CF4F3E">
      <w:pPr>
        <w:spacing w:line="560" w:lineRule="exact"/>
        <w:ind w:firstLineChars="200" w:firstLine="31680"/>
        <w:rPr>
          <w:rFonts w:ascii="Times New Roman" w:eastAsia="方正仿宋_GBK" w:hAnsi="Times New Roman" w:cs="Times New Roman"/>
          <w:color w:val="000000"/>
          <w:sz w:val="32"/>
          <w:szCs w:val="32"/>
        </w:rPr>
      </w:pPr>
      <w:r w:rsidRPr="00843F53">
        <w:rPr>
          <w:rFonts w:ascii="Times New Roman" w:eastAsia="方正仿宋_GBK" w:hAnsi="Times New Roman" w:cs="方正仿宋_GBK" w:hint="eastAsia"/>
          <w:color w:val="000000"/>
          <w:sz w:val="32"/>
          <w:szCs w:val="32"/>
        </w:rPr>
        <w:t>二是大力推进湿地保护工程，洞庭湖综合治理迈出历史性步伐，提前</w:t>
      </w:r>
      <w:r w:rsidRPr="00843F53">
        <w:rPr>
          <w:rFonts w:ascii="Times New Roman" w:eastAsia="方正仿宋_GBK" w:hAnsi="Times New Roman" w:cs="Times New Roman"/>
          <w:color w:val="000000"/>
          <w:sz w:val="32"/>
          <w:szCs w:val="32"/>
        </w:rPr>
        <w:t>25</w:t>
      </w:r>
      <w:r w:rsidRPr="00843F53">
        <w:rPr>
          <w:rFonts w:ascii="Times New Roman" w:eastAsia="方正仿宋_GBK" w:hAnsi="Times New Roman" w:cs="方正仿宋_GBK" w:hint="eastAsia"/>
          <w:color w:val="000000"/>
          <w:sz w:val="32"/>
          <w:szCs w:val="32"/>
        </w:rPr>
        <w:t>天完成自然保护区核心区</w:t>
      </w:r>
      <w:r w:rsidRPr="00843F53">
        <w:rPr>
          <w:rFonts w:ascii="Times New Roman" w:eastAsia="方正仿宋_GBK" w:hAnsi="Times New Roman" w:cs="Times New Roman"/>
          <w:color w:val="000000"/>
          <w:sz w:val="32"/>
          <w:szCs w:val="32"/>
        </w:rPr>
        <w:t>7.99</w:t>
      </w:r>
      <w:r w:rsidRPr="00843F53">
        <w:rPr>
          <w:rFonts w:ascii="Times New Roman" w:eastAsia="方正仿宋_GBK" w:hAnsi="Times New Roman" w:cs="方正仿宋_GBK" w:hint="eastAsia"/>
          <w:color w:val="000000"/>
          <w:sz w:val="32"/>
          <w:szCs w:val="32"/>
        </w:rPr>
        <w:t>万亩杨树清理任务。湘江流域</w:t>
      </w:r>
      <w:r w:rsidRPr="00843F53">
        <w:rPr>
          <w:rFonts w:ascii="Times New Roman" w:eastAsia="方正仿宋_GBK" w:hAnsi="Times New Roman" w:cs="Times New Roman"/>
          <w:color w:val="000000"/>
          <w:sz w:val="32"/>
          <w:szCs w:val="32"/>
        </w:rPr>
        <w:t>8</w:t>
      </w:r>
      <w:r w:rsidRPr="00843F53">
        <w:rPr>
          <w:rFonts w:ascii="Times New Roman" w:eastAsia="方正仿宋_GBK" w:hAnsi="Times New Roman" w:cs="方正仿宋_GBK" w:hint="eastAsia"/>
          <w:color w:val="000000"/>
          <w:sz w:val="32"/>
          <w:szCs w:val="32"/>
        </w:rPr>
        <w:t>市积极推进退耕还林还湿试点，完成试点面积</w:t>
      </w:r>
      <w:r w:rsidRPr="00843F53">
        <w:rPr>
          <w:rFonts w:ascii="Times New Roman" w:eastAsia="方正仿宋_GBK" w:hAnsi="Times New Roman" w:cs="Times New Roman"/>
          <w:color w:val="000000"/>
          <w:sz w:val="32"/>
          <w:szCs w:val="32"/>
        </w:rPr>
        <w:t>4631</w:t>
      </w:r>
      <w:r w:rsidRPr="00843F53">
        <w:rPr>
          <w:rFonts w:ascii="Times New Roman" w:eastAsia="方正仿宋_GBK" w:hAnsi="Times New Roman" w:cs="方正仿宋_GBK" w:hint="eastAsia"/>
          <w:color w:val="000000"/>
          <w:sz w:val="32"/>
          <w:szCs w:val="32"/>
        </w:rPr>
        <w:t>亩，为计划任务的</w:t>
      </w:r>
      <w:r w:rsidRPr="00843F53">
        <w:rPr>
          <w:rFonts w:ascii="Times New Roman" w:eastAsia="方正仿宋_GBK" w:hAnsi="Times New Roman" w:cs="Times New Roman"/>
          <w:color w:val="000000"/>
          <w:sz w:val="32"/>
          <w:szCs w:val="32"/>
        </w:rPr>
        <w:t>106.9%</w:t>
      </w:r>
      <w:r w:rsidRPr="00843F53">
        <w:rPr>
          <w:rFonts w:ascii="Times New Roman" w:eastAsia="方正仿宋_GBK" w:hAnsi="Times New Roman" w:cs="方正仿宋_GBK" w:hint="eastAsia"/>
          <w:color w:val="000000"/>
          <w:sz w:val="32"/>
          <w:szCs w:val="32"/>
        </w:rPr>
        <w:t>，试点区域内土壤、水质和生态环境质量有效改善。湿地生物多样性保护成效显著，洞庭湖候鸟、麋鹿保护成为湖南湿地保护的国际名片。</w:t>
      </w:r>
    </w:p>
    <w:p w:rsidR="00B84B2E" w:rsidRPr="00843F53" w:rsidRDefault="00B84B2E" w:rsidP="00CF4F3E">
      <w:pPr>
        <w:spacing w:line="560" w:lineRule="exact"/>
        <w:ind w:firstLineChars="200" w:firstLine="31680"/>
        <w:rPr>
          <w:rFonts w:ascii="Times New Roman" w:eastAsia="方正仿宋_GBK" w:hAnsi="Times New Roman" w:cs="Times New Roman"/>
          <w:color w:val="000000"/>
          <w:sz w:val="32"/>
          <w:szCs w:val="32"/>
        </w:rPr>
      </w:pPr>
      <w:r w:rsidRPr="00843F53">
        <w:rPr>
          <w:rFonts w:ascii="Times New Roman" w:eastAsia="方正仿宋_GBK" w:hAnsi="Times New Roman" w:cs="方正仿宋_GBK" w:hint="eastAsia"/>
          <w:color w:val="000000"/>
          <w:sz w:val="32"/>
          <w:szCs w:val="32"/>
        </w:rPr>
        <w:t>三是持续推进森林禁伐减伐行动，全省禁伐减伐面积达</w:t>
      </w:r>
      <w:r w:rsidRPr="00843F53">
        <w:rPr>
          <w:rFonts w:ascii="Times New Roman" w:eastAsia="方正仿宋_GBK" w:hAnsi="Times New Roman" w:cs="Times New Roman"/>
          <w:color w:val="000000"/>
          <w:sz w:val="32"/>
          <w:szCs w:val="32"/>
        </w:rPr>
        <w:t>7986</w:t>
      </w:r>
      <w:r w:rsidRPr="00843F53">
        <w:rPr>
          <w:rFonts w:ascii="Times New Roman" w:eastAsia="方正仿宋_GBK" w:hAnsi="Times New Roman" w:cs="方正仿宋_GBK" w:hint="eastAsia"/>
          <w:color w:val="000000"/>
          <w:sz w:val="32"/>
          <w:szCs w:val="32"/>
        </w:rPr>
        <w:t>万亩，</w:t>
      </w:r>
      <w:r w:rsidRPr="00843F53">
        <w:rPr>
          <w:rFonts w:ascii="Times New Roman" w:eastAsia="方正仿宋_GBK" w:hAnsi="Times New Roman" w:cs="Times New Roman"/>
          <w:color w:val="000000"/>
          <w:sz w:val="32"/>
          <w:szCs w:val="32"/>
        </w:rPr>
        <w:t>63</w:t>
      </w:r>
      <w:r w:rsidRPr="00843F53">
        <w:rPr>
          <w:rFonts w:ascii="Times New Roman" w:eastAsia="方正仿宋_GBK" w:hAnsi="Times New Roman" w:cs="方正仿宋_GBK" w:hint="eastAsia"/>
          <w:color w:val="000000"/>
          <w:sz w:val="32"/>
          <w:szCs w:val="32"/>
        </w:rPr>
        <w:t>个减伐县同比减少采伐量</w:t>
      </w:r>
      <w:r w:rsidRPr="00843F53">
        <w:rPr>
          <w:rFonts w:ascii="Times New Roman" w:eastAsia="方正仿宋_GBK" w:hAnsi="Times New Roman" w:cs="Times New Roman"/>
          <w:color w:val="000000"/>
          <w:sz w:val="32"/>
          <w:szCs w:val="32"/>
        </w:rPr>
        <w:t>35.9%</w:t>
      </w:r>
      <w:r w:rsidRPr="00843F53">
        <w:rPr>
          <w:rFonts w:ascii="Times New Roman" w:eastAsia="方正仿宋_GBK" w:hAnsi="Times New Roman" w:cs="方正仿宋_GBK" w:hint="eastAsia"/>
          <w:color w:val="000000"/>
          <w:sz w:val="32"/>
          <w:szCs w:val="32"/>
        </w:rPr>
        <w:t>。</w:t>
      </w:r>
    </w:p>
    <w:p w:rsidR="00B84B2E" w:rsidRPr="00843F53" w:rsidRDefault="00B84B2E" w:rsidP="00CF4F3E">
      <w:pPr>
        <w:spacing w:line="560" w:lineRule="exact"/>
        <w:ind w:firstLineChars="200" w:firstLine="31680"/>
        <w:rPr>
          <w:rFonts w:ascii="Times New Roman" w:eastAsia="方正仿宋_GBK" w:hAnsi="Times New Roman" w:cs="Times New Roman"/>
          <w:color w:val="000000"/>
          <w:sz w:val="32"/>
          <w:szCs w:val="32"/>
        </w:rPr>
      </w:pPr>
      <w:r w:rsidRPr="00843F53">
        <w:rPr>
          <w:rFonts w:ascii="Times New Roman" w:eastAsia="方正仿宋_GBK" w:hAnsi="Times New Roman" w:cs="方正仿宋_GBK" w:hint="eastAsia"/>
          <w:color w:val="000000"/>
          <w:sz w:val="32"/>
          <w:szCs w:val="32"/>
        </w:rPr>
        <w:t>四是发挥航空护林、森林武警、物资储备保障优势，全省森林火灾受害率控制在</w:t>
      </w:r>
      <w:r w:rsidRPr="00530966">
        <w:rPr>
          <w:rFonts w:ascii="Times New Roman" w:eastAsia="方正仿宋_GBK" w:hAnsi="Times New Roman" w:cs="Times New Roman"/>
          <w:sz w:val="32"/>
          <w:szCs w:val="32"/>
        </w:rPr>
        <w:t>0.087‰</w:t>
      </w:r>
      <w:r w:rsidRPr="00530966">
        <w:rPr>
          <w:rFonts w:ascii="Times New Roman" w:eastAsia="方正仿宋_GBK" w:hAnsi="Times New Roman" w:cs="方正仿宋_GBK" w:hint="eastAsia"/>
          <w:sz w:val="32"/>
          <w:szCs w:val="32"/>
        </w:rPr>
        <w:t>，</w:t>
      </w:r>
      <w:r w:rsidRPr="00843F53">
        <w:rPr>
          <w:rFonts w:ascii="Times New Roman" w:eastAsia="方正仿宋_GBK" w:hAnsi="Times New Roman" w:cs="方正仿宋_GBK" w:hint="eastAsia"/>
          <w:color w:val="000000"/>
          <w:sz w:val="32"/>
          <w:szCs w:val="32"/>
        </w:rPr>
        <w:t>没有发生重特大森林火灾。</w:t>
      </w:r>
    </w:p>
    <w:p w:rsidR="00B84B2E" w:rsidRPr="00843F53" w:rsidRDefault="00B84B2E" w:rsidP="00CF4F3E">
      <w:pPr>
        <w:spacing w:line="560" w:lineRule="exact"/>
        <w:ind w:firstLineChars="200" w:firstLine="31680"/>
        <w:rPr>
          <w:rFonts w:ascii="Times New Roman" w:eastAsia="方正仿宋_GBK" w:hAnsi="Times New Roman" w:cs="Times New Roman"/>
          <w:color w:val="000000"/>
          <w:sz w:val="32"/>
          <w:szCs w:val="32"/>
        </w:rPr>
      </w:pPr>
      <w:r w:rsidRPr="00843F53">
        <w:rPr>
          <w:rFonts w:ascii="Times New Roman" w:eastAsia="方正仿宋_GBK" w:hAnsi="Times New Roman" w:cs="方正仿宋_GBK" w:hint="eastAsia"/>
          <w:color w:val="000000"/>
          <w:sz w:val="32"/>
          <w:szCs w:val="32"/>
        </w:rPr>
        <w:t>五是狠抓林业有害生物防治，</w:t>
      </w:r>
      <w:r w:rsidRPr="00843F53">
        <w:rPr>
          <w:rFonts w:ascii="Times New Roman" w:eastAsia="方正仿宋_GBK" w:hAnsi="Times New Roman" w:cs="Times New Roman"/>
          <w:color w:val="000000"/>
          <w:sz w:val="32"/>
          <w:szCs w:val="32"/>
        </w:rPr>
        <w:t>2017</w:t>
      </w:r>
      <w:r w:rsidRPr="00843F53">
        <w:rPr>
          <w:rFonts w:ascii="Times New Roman" w:eastAsia="方正仿宋_GBK" w:hAnsi="Times New Roman" w:cs="方正仿宋_GBK" w:hint="eastAsia"/>
          <w:color w:val="000000"/>
          <w:sz w:val="32"/>
          <w:szCs w:val="32"/>
        </w:rPr>
        <w:t>年防治林业有害生物面积</w:t>
      </w:r>
      <w:r w:rsidRPr="00843F53">
        <w:rPr>
          <w:rFonts w:ascii="Times New Roman" w:eastAsia="方正仿宋_GBK" w:hAnsi="Times New Roman" w:cs="Times New Roman"/>
          <w:color w:val="000000"/>
          <w:sz w:val="32"/>
          <w:szCs w:val="32"/>
        </w:rPr>
        <w:t>406</w:t>
      </w:r>
      <w:r w:rsidRPr="00843F53">
        <w:rPr>
          <w:rFonts w:ascii="Times New Roman" w:eastAsia="方正仿宋_GBK" w:hAnsi="Times New Roman" w:cs="方正仿宋_GBK" w:hint="eastAsia"/>
          <w:color w:val="000000"/>
          <w:sz w:val="32"/>
          <w:szCs w:val="32"/>
        </w:rPr>
        <w:t>万亩，有效遏制了松毛虫、松材线虫病等病虫害蔓延的趋势。</w:t>
      </w:r>
    </w:p>
    <w:p w:rsidR="00B84B2E" w:rsidRPr="00843F53" w:rsidRDefault="00B84B2E" w:rsidP="00CF4F3E">
      <w:pPr>
        <w:spacing w:line="560" w:lineRule="exact"/>
        <w:ind w:firstLineChars="200" w:firstLine="31680"/>
        <w:rPr>
          <w:rFonts w:ascii="Times New Roman" w:eastAsia="方正仿宋_GBK" w:hAnsi="Times New Roman" w:cs="Times New Roman"/>
          <w:color w:val="000000"/>
          <w:sz w:val="32"/>
          <w:szCs w:val="32"/>
        </w:rPr>
      </w:pPr>
      <w:r w:rsidRPr="00843F53">
        <w:rPr>
          <w:rFonts w:ascii="Times New Roman" w:eastAsia="方正仿宋_GBK" w:hAnsi="Times New Roman" w:cs="方正仿宋_GBK" w:hint="eastAsia"/>
          <w:color w:val="000000"/>
          <w:sz w:val="32"/>
          <w:szCs w:val="32"/>
        </w:rPr>
        <w:t>六是森林旅游接待游客人数再创新高，全省森林旅游接待游客</w:t>
      </w:r>
      <w:r w:rsidRPr="00843F53">
        <w:rPr>
          <w:rFonts w:ascii="Times New Roman" w:eastAsia="方正仿宋_GBK" w:hAnsi="Times New Roman" w:cs="Times New Roman"/>
          <w:color w:val="000000"/>
          <w:sz w:val="32"/>
          <w:szCs w:val="32"/>
        </w:rPr>
        <w:t>5038</w:t>
      </w:r>
      <w:r w:rsidRPr="00843F53">
        <w:rPr>
          <w:rFonts w:ascii="Times New Roman" w:eastAsia="方正仿宋_GBK" w:hAnsi="Times New Roman" w:cs="方正仿宋_GBK" w:hint="eastAsia"/>
          <w:color w:val="000000"/>
          <w:sz w:val="32"/>
          <w:szCs w:val="32"/>
        </w:rPr>
        <w:t>万人次、实现综合收入</w:t>
      </w:r>
      <w:r w:rsidRPr="00843F53">
        <w:rPr>
          <w:rFonts w:ascii="Times New Roman" w:eastAsia="方正仿宋_GBK" w:hAnsi="Times New Roman" w:cs="Times New Roman"/>
          <w:color w:val="000000"/>
          <w:sz w:val="32"/>
          <w:szCs w:val="32"/>
        </w:rPr>
        <w:t>500</w:t>
      </w:r>
      <w:r w:rsidRPr="00843F53">
        <w:rPr>
          <w:rFonts w:ascii="Times New Roman" w:eastAsia="方正仿宋_GBK" w:hAnsi="Times New Roman" w:cs="方正仿宋_GBK" w:hint="eastAsia"/>
          <w:color w:val="000000"/>
          <w:sz w:val="32"/>
          <w:szCs w:val="32"/>
        </w:rPr>
        <w:t>亿元，</w:t>
      </w:r>
      <w:r>
        <w:rPr>
          <w:rFonts w:ascii="Times New Roman" w:eastAsia="方正仿宋_GBK" w:hAnsi="Times New Roman" w:cs="方正仿宋_GBK" w:hint="eastAsia"/>
          <w:color w:val="000000"/>
          <w:sz w:val="32"/>
          <w:szCs w:val="32"/>
        </w:rPr>
        <w:t>分别</w:t>
      </w:r>
      <w:r w:rsidRPr="00843F53">
        <w:rPr>
          <w:rFonts w:ascii="Times New Roman" w:eastAsia="方正仿宋_GBK" w:hAnsi="Times New Roman" w:cs="方正仿宋_GBK" w:hint="eastAsia"/>
          <w:color w:val="000000"/>
          <w:sz w:val="32"/>
          <w:szCs w:val="32"/>
        </w:rPr>
        <w:t>较上年增长</w:t>
      </w:r>
      <w:r w:rsidRPr="00843F53">
        <w:rPr>
          <w:rFonts w:ascii="Times New Roman" w:eastAsia="方正仿宋_GBK" w:hAnsi="Times New Roman" w:cs="Times New Roman"/>
          <w:color w:val="000000"/>
          <w:sz w:val="32"/>
          <w:szCs w:val="32"/>
        </w:rPr>
        <w:t>11.12%</w:t>
      </w:r>
      <w:r w:rsidRPr="00843F53">
        <w:rPr>
          <w:rFonts w:ascii="Times New Roman" w:eastAsia="方正仿宋_GBK" w:hAnsi="Times New Roman" w:cs="方正仿宋_GBK" w:hint="eastAsia"/>
          <w:color w:val="000000"/>
          <w:sz w:val="32"/>
          <w:szCs w:val="32"/>
        </w:rPr>
        <w:t>、</w:t>
      </w:r>
      <w:r w:rsidRPr="00843F53">
        <w:rPr>
          <w:rFonts w:ascii="Times New Roman" w:eastAsia="方正仿宋_GBK" w:hAnsi="Times New Roman" w:cs="Times New Roman"/>
          <w:color w:val="000000"/>
          <w:sz w:val="32"/>
          <w:szCs w:val="32"/>
        </w:rPr>
        <w:t>13.31%</w:t>
      </w:r>
      <w:r w:rsidRPr="00843F53">
        <w:rPr>
          <w:rFonts w:ascii="Times New Roman" w:eastAsia="方正仿宋_GBK" w:hAnsi="Times New Roman" w:cs="方正仿宋_GBK" w:hint="eastAsia"/>
          <w:color w:val="000000"/>
          <w:sz w:val="32"/>
          <w:szCs w:val="32"/>
        </w:rPr>
        <w:t>。永州市、浏阳市分别被国家林业局评为全国森林旅游示范市、县，森林景区成为群众最喜欢的旅游地点之一。</w:t>
      </w:r>
    </w:p>
    <w:p w:rsidR="00B84B2E" w:rsidRPr="00843F53" w:rsidRDefault="00B84B2E" w:rsidP="00CF4F3E">
      <w:pPr>
        <w:spacing w:line="560" w:lineRule="exact"/>
        <w:ind w:firstLineChars="200" w:firstLine="31680"/>
        <w:outlineLvl w:val="1"/>
        <w:rPr>
          <w:rFonts w:ascii="Times New Roman" w:eastAsia="方正仿宋_GBK" w:hAnsi="Times New Roman" w:cs="Times New Roman"/>
          <w:color w:val="000000"/>
          <w:sz w:val="32"/>
          <w:szCs w:val="32"/>
        </w:rPr>
      </w:pPr>
      <w:r w:rsidRPr="00843F53">
        <w:rPr>
          <w:rFonts w:ascii="Times New Roman" w:eastAsia="方正仿宋_GBK" w:hAnsi="Times New Roman" w:cs="方正仿宋_GBK" w:hint="eastAsia"/>
          <w:color w:val="000000"/>
          <w:sz w:val="32"/>
          <w:szCs w:val="32"/>
        </w:rPr>
        <w:t>（四）行政效能评价</w:t>
      </w:r>
    </w:p>
    <w:p w:rsidR="00B84B2E" w:rsidRPr="00843F53" w:rsidRDefault="00B84B2E" w:rsidP="00CF4F3E">
      <w:pPr>
        <w:spacing w:line="560" w:lineRule="exact"/>
        <w:ind w:firstLineChars="200" w:firstLine="31680"/>
        <w:rPr>
          <w:rFonts w:ascii="Times New Roman" w:eastAsia="方正仿宋_GBK" w:hAnsi="Times New Roman" w:cs="Times New Roman"/>
          <w:color w:val="000000"/>
          <w:sz w:val="32"/>
          <w:szCs w:val="32"/>
        </w:rPr>
      </w:pPr>
      <w:r>
        <w:rPr>
          <w:rFonts w:ascii="Times New Roman" w:eastAsia="方正仿宋_GBK" w:hAnsi="Times New Roman" w:cs="方正仿宋_GBK" w:hint="eastAsia"/>
          <w:color w:val="000000"/>
          <w:sz w:val="32"/>
          <w:szCs w:val="32"/>
        </w:rPr>
        <w:t>我</w:t>
      </w:r>
      <w:r w:rsidRPr="00843F53">
        <w:rPr>
          <w:rFonts w:ascii="Times New Roman" w:eastAsia="方正仿宋_GBK" w:hAnsi="Times New Roman" w:cs="方正仿宋_GBK" w:hint="eastAsia"/>
          <w:color w:val="000000"/>
          <w:sz w:val="32"/>
          <w:szCs w:val="32"/>
        </w:rPr>
        <w:t>厅切实提高行政效率，降低行政成本。进一步精简文件数量，提高文件质量；规范行文程序，严格行文规则，控制文件规格；减少会议数量，压缩会议时间；推动网上办事，降低提交资料的时间及成本，进一步方便群众办事，提升了审批效率。持续推进简政放权，取消行政许可</w:t>
      </w:r>
      <w:r w:rsidRPr="00843F53">
        <w:rPr>
          <w:rFonts w:ascii="Times New Roman" w:eastAsia="方正仿宋_GBK" w:hAnsi="Times New Roman" w:cs="Times New Roman"/>
          <w:color w:val="000000"/>
          <w:sz w:val="32"/>
          <w:szCs w:val="32"/>
        </w:rPr>
        <w:t>4</w:t>
      </w:r>
      <w:r w:rsidRPr="00843F53">
        <w:rPr>
          <w:rFonts w:ascii="Times New Roman" w:eastAsia="方正仿宋_GBK" w:hAnsi="Times New Roman" w:cs="方正仿宋_GBK" w:hint="eastAsia"/>
          <w:color w:val="000000"/>
          <w:sz w:val="32"/>
          <w:szCs w:val="32"/>
        </w:rPr>
        <w:t>项。受理和办结行政审批</w:t>
      </w:r>
      <w:r w:rsidRPr="00843F53">
        <w:rPr>
          <w:rFonts w:ascii="Times New Roman" w:eastAsia="方正仿宋_GBK" w:hAnsi="Times New Roman" w:cs="Times New Roman"/>
          <w:color w:val="000000"/>
          <w:sz w:val="32"/>
          <w:szCs w:val="32"/>
        </w:rPr>
        <w:t>4502</w:t>
      </w:r>
      <w:r w:rsidRPr="00843F53">
        <w:rPr>
          <w:rFonts w:ascii="Times New Roman" w:eastAsia="方正仿宋_GBK" w:hAnsi="Times New Roman" w:cs="方正仿宋_GBK" w:hint="eastAsia"/>
          <w:color w:val="000000"/>
          <w:sz w:val="32"/>
          <w:szCs w:val="32"/>
        </w:rPr>
        <w:t>件，办结率</w:t>
      </w:r>
      <w:r w:rsidRPr="00843F53">
        <w:rPr>
          <w:rFonts w:ascii="Times New Roman" w:eastAsia="方正仿宋_GBK" w:hAnsi="Times New Roman" w:cs="Times New Roman"/>
          <w:color w:val="000000"/>
          <w:sz w:val="32"/>
          <w:szCs w:val="32"/>
        </w:rPr>
        <w:t>100%</w:t>
      </w:r>
      <w:r w:rsidRPr="00843F53">
        <w:rPr>
          <w:rFonts w:ascii="Times New Roman" w:eastAsia="方正仿宋_GBK" w:hAnsi="Times New Roman" w:cs="方正仿宋_GBK" w:hint="eastAsia"/>
          <w:color w:val="000000"/>
          <w:sz w:val="32"/>
          <w:szCs w:val="32"/>
        </w:rPr>
        <w:t>，平均办结时限比规定时限提前</w:t>
      </w:r>
      <w:r w:rsidRPr="00843F53">
        <w:rPr>
          <w:rFonts w:ascii="Times New Roman" w:eastAsia="方正仿宋_GBK" w:hAnsi="Times New Roman" w:cs="Times New Roman"/>
          <w:color w:val="000000"/>
          <w:sz w:val="32"/>
          <w:szCs w:val="32"/>
        </w:rPr>
        <w:t>5.8</w:t>
      </w:r>
      <w:r w:rsidRPr="00843F53">
        <w:rPr>
          <w:rFonts w:ascii="Times New Roman" w:eastAsia="方正仿宋_GBK" w:hAnsi="Times New Roman" w:cs="方正仿宋_GBK" w:hint="eastAsia"/>
          <w:color w:val="000000"/>
          <w:sz w:val="32"/>
          <w:szCs w:val="32"/>
        </w:rPr>
        <w:t>个工作日。</w:t>
      </w:r>
    </w:p>
    <w:p w:rsidR="00B84B2E" w:rsidRPr="00843F53" w:rsidRDefault="00B84B2E" w:rsidP="00CF4F3E">
      <w:pPr>
        <w:spacing w:line="560" w:lineRule="exact"/>
        <w:ind w:firstLineChars="200" w:firstLine="31680"/>
        <w:outlineLvl w:val="1"/>
        <w:rPr>
          <w:rFonts w:ascii="Times New Roman" w:eastAsia="方正仿宋_GBK" w:hAnsi="Times New Roman" w:cs="Times New Roman"/>
          <w:color w:val="000000"/>
          <w:sz w:val="32"/>
          <w:szCs w:val="32"/>
        </w:rPr>
      </w:pPr>
      <w:r w:rsidRPr="00843F53">
        <w:rPr>
          <w:rFonts w:ascii="Times New Roman" w:eastAsia="方正仿宋_GBK" w:hAnsi="Times New Roman" w:cs="方正仿宋_GBK" w:hint="eastAsia"/>
          <w:color w:val="000000"/>
          <w:sz w:val="32"/>
          <w:szCs w:val="32"/>
        </w:rPr>
        <w:t>（五）社会公众满意度</w:t>
      </w:r>
    </w:p>
    <w:p w:rsidR="00B84B2E" w:rsidRPr="00843F53" w:rsidRDefault="00B84B2E" w:rsidP="00CF4F3E">
      <w:pPr>
        <w:spacing w:line="560" w:lineRule="exact"/>
        <w:ind w:firstLineChars="200" w:firstLine="31680"/>
        <w:rPr>
          <w:rFonts w:ascii="Times New Roman" w:eastAsia="方正仿宋_GBK" w:hAnsi="Times New Roman" w:cs="Times New Roman"/>
          <w:color w:val="000000"/>
          <w:sz w:val="32"/>
          <w:szCs w:val="32"/>
        </w:rPr>
      </w:pPr>
      <w:r w:rsidRPr="00843F53">
        <w:rPr>
          <w:rFonts w:ascii="Times New Roman" w:eastAsia="方正仿宋_GBK" w:hAnsi="Times New Roman" w:cs="方正仿宋_GBK" w:hint="eastAsia"/>
          <w:color w:val="000000"/>
          <w:sz w:val="32"/>
          <w:szCs w:val="32"/>
        </w:rPr>
        <w:t>一是继续开展天然林、生态公益林保护，对全省</w:t>
      </w:r>
      <w:r w:rsidRPr="00843F53">
        <w:rPr>
          <w:rFonts w:ascii="Times New Roman" w:eastAsia="方正仿宋_GBK" w:hAnsi="Times New Roman" w:cs="Times New Roman"/>
          <w:color w:val="000000"/>
          <w:sz w:val="32"/>
          <w:szCs w:val="32"/>
        </w:rPr>
        <w:t>7484</w:t>
      </w:r>
      <w:r w:rsidRPr="00843F53">
        <w:rPr>
          <w:rFonts w:ascii="Times New Roman" w:eastAsia="方正仿宋_GBK" w:hAnsi="Times New Roman" w:cs="方正仿宋_GBK" w:hint="eastAsia"/>
          <w:color w:val="000000"/>
          <w:sz w:val="32"/>
          <w:szCs w:val="32"/>
        </w:rPr>
        <w:t>万亩生态公益林、</w:t>
      </w:r>
      <w:r w:rsidRPr="00843F53">
        <w:rPr>
          <w:rFonts w:ascii="Times New Roman" w:eastAsia="方正仿宋_GBK" w:hAnsi="Times New Roman" w:cs="Times New Roman"/>
          <w:color w:val="000000"/>
          <w:sz w:val="32"/>
          <w:szCs w:val="32"/>
        </w:rPr>
        <w:t>1833</w:t>
      </w:r>
      <w:r w:rsidRPr="00843F53">
        <w:rPr>
          <w:rFonts w:ascii="Times New Roman" w:eastAsia="方正仿宋_GBK" w:hAnsi="Times New Roman" w:cs="方正仿宋_GBK" w:hint="eastAsia"/>
          <w:color w:val="000000"/>
          <w:sz w:val="32"/>
          <w:szCs w:val="32"/>
        </w:rPr>
        <w:t>万亩天然商品林进行了补助，统筹林业资金</w:t>
      </w:r>
      <w:r w:rsidRPr="00843F53">
        <w:rPr>
          <w:rFonts w:ascii="Times New Roman" w:eastAsia="方正仿宋_GBK" w:hAnsi="Times New Roman" w:cs="Times New Roman"/>
          <w:color w:val="000000"/>
          <w:sz w:val="32"/>
          <w:szCs w:val="32"/>
        </w:rPr>
        <w:t>22.52</w:t>
      </w:r>
      <w:r w:rsidRPr="00843F53">
        <w:rPr>
          <w:rFonts w:ascii="Times New Roman" w:eastAsia="方正仿宋_GBK" w:hAnsi="Times New Roman" w:cs="方正仿宋_GBK" w:hint="eastAsia"/>
          <w:color w:val="000000"/>
          <w:sz w:val="32"/>
          <w:szCs w:val="32"/>
        </w:rPr>
        <w:t>亿元落实到贫困县，其中生态公益林补助资金</w:t>
      </w:r>
      <w:r w:rsidRPr="00843F53">
        <w:rPr>
          <w:rFonts w:ascii="Times New Roman" w:eastAsia="方正仿宋_GBK" w:hAnsi="Times New Roman" w:cs="Times New Roman"/>
          <w:color w:val="000000"/>
          <w:sz w:val="32"/>
          <w:szCs w:val="32"/>
        </w:rPr>
        <w:t>8</w:t>
      </w:r>
      <w:r w:rsidRPr="00843F53">
        <w:rPr>
          <w:rFonts w:ascii="Times New Roman" w:eastAsia="方正仿宋_GBK" w:hAnsi="Times New Roman" w:cs="方正仿宋_GBK" w:hint="eastAsia"/>
          <w:color w:val="000000"/>
          <w:sz w:val="32"/>
          <w:szCs w:val="32"/>
        </w:rPr>
        <w:t>亿元、退耕还林资金</w:t>
      </w:r>
      <w:r w:rsidRPr="00843F53">
        <w:rPr>
          <w:rFonts w:ascii="Times New Roman" w:eastAsia="方正仿宋_GBK" w:hAnsi="Times New Roman" w:cs="Times New Roman"/>
          <w:color w:val="000000"/>
          <w:sz w:val="32"/>
          <w:szCs w:val="32"/>
        </w:rPr>
        <w:t>6.2</w:t>
      </w:r>
      <w:r w:rsidRPr="00843F53">
        <w:rPr>
          <w:rFonts w:ascii="Times New Roman" w:eastAsia="方正仿宋_GBK" w:hAnsi="Times New Roman" w:cs="方正仿宋_GBK" w:hint="eastAsia"/>
          <w:color w:val="000000"/>
          <w:sz w:val="32"/>
          <w:szCs w:val="32"/>
        </w:rPr>
        <w:t>亿元、天然林保护资金</w:t>
      </w:r>
      <w:r w:rsidRPr="00843F53">
        <w:rPr>
          <w:rFonts w:ascii="Times New Roman" w:eastAsia="方正仿宋_GBK" w:hAnsi="Times New Roman" w:cs="Times New Roman"/>
          <w:color w:val="000000"/>
          <w:sz w:val="32"/>
          <w:szCs w:val="32"/>
        </w:rPr>
        <w:t>2.8</w:t>
      </w:r>
      <w:r w:rsidRPr="00843F53">
        <w:rPr>
          <w:rFonts w:ascii="Times New Roman" w:eastAsia="方正仿宋_GBK" w:hAnsi="Times New Roman" w:cs="方正仿宋_GBK" w:hint="eastAsia"/>
          <w:color w:val="000000"/>
          <w:sz w:val="32"/>
          <w:szCs w:val="32"/>
        </w:rPr>
        <w:t>亿元，选聘生态护林员</w:t>
      </w:r>
      <w:r w:rsidRPr="00843F53">
        <w:rPr>
          <w:rFonts w:ascii="Times New Roman" w:eastAsia="方正仿宋_GBK" w:hAnsi="Times New Roman" w:cs="Times New Roman"/>
          <w:color w:val="000000"/>
          <w:sz w:val="32"/>
          <w:szCs w:val="32"/>
        </w:rPr>
        <w:t>1.48</w:t>
      </w:r>
      <w:r w:rsidRPr="00843F53">
        <w:rPr>
          <w:rFonts w:ascii="Times New Roman" w:eastAsia="方正仿宋_GBK" w:hAnsi="Times New Roman" w:cs="方正仿宋_GBK" w:hint="eastAsia"/>
          <w:color w:val="000000"/>
          <w:sz w:val="32"/>
          <w:szCs w:val="32"/>
        </w:rPr>
        <w:t>万名，积极开展各项林业科技培训，培训林农</w:t>
      </w:r>
      <w:r w:rsidRPr="00843F53">
        <w:rPr>
          <w:rFonts w:ascii="Times New Roman" w:eastAsia="方正仿宋_GBK" w:hAnsi="Times New Roman" w:cs="Times New Roman"/>
          <w:color w:val="000000"/>
          <w:sz w:val="32"/>
          <w:szCs w:val="32"/>
        </w:rPr>
        <w:t>7.18</w:t>
      </w:r>
      <w:r w:rsidRPr="00843F53">
        <w:rPr>
          <w:rFonts w:ascii="Times New Roman" w:eastAsia="方正仿宋_GBK" w:hAnsi="Times New Roman" w:cs="方正仿宋_GBK" w:hint="eastAsia"/>
          <w:color w:val="000000"/>
          <w:sz w:val="32"/>
          <w:szCs w:val="32"/>
        </w:rPr>
        <w:t>万人次，帮助林农就业增收。</w:t>
      </w:r>
    </w:p>
    <w:p w:rsidR="00B84B2E" w:rsidRPr="00843F53" w:rsidRDefault="00B84B2E" w:rsidP="00CF4F3E">
      <w:pPr>
        <w:spacing w:line="560" w:lineRule="exact"/>
        <w:ind w:firstLineChars="200" w:firstLine="31680"/>
        <w:rPr>
          <w:rFonts w:ascii="Times New Roman" w:eastAsia="方正仿宋_GBK" w:hAnsi="Times New Roman" w:cs="Times New Roman"/>
          <w:color w:val="000000"/>
          <w:sz w:val="32"/>
          <w:szCs w:val="32"/>
        </w:rPr>
      </w:pPr>
      <w:r w:rsidRPr="00843F53">
        <w:rPr>
          <w:rFonts w:ascii="Times New Roman" w:eastAsia="方正仿宋_GBK" w:hAnsi="Times New Roman" w:cs="方正仿宋_GBK" w:hint="eastAsia"/>
          <w:color w:val="000000"/>
          <w:sz w:val="32"/>
          <w:szCs w:val="32"/>
        </w:rPr>
        <w:t>二是</w:t>
      </w:r>
      <w:r>
        <w:rPr>
          <w:rFonts w:ascii="Times New Roman" w:eastAsia="方正仿宋_GBK" w:hAnsi="Times New Roman" w:cs="方正仿宋_GBK" w:hint="eastAsia"/>
          <w:color w:val="000000"/>
          <w:sz w:val="32"/>
          <w:szCs w:val="32"/>
        </w:rPr>
        <w:t>我</w:t>
      </w:r>
      <w:r w:rsidRPr="00843F53">
        <w:rPr>
          <w:rFonts w:ascii="Times New Roman" w:eastAsia="方正仿宋_GBK" w:hAnsi="Times New Roman" w:cs="方正仿宋_GBK" w:hint="eastAsia"/>
          <w:color w:val="000000"/>
          <w:sz w:val="32"/>
          <w:szCs w:val="32"/>
        </w:rPr>
        <w:t>厅严格按照法律法规进行接访、转办、督办等事宜，共接待上访群众</w:t>
      </w:r>
      <w:r w:rsidRPr="00843F53">
        <w:rPr>
          <w:rFonts w:ascii="Times New Roman" w:eastAsia="方正仿宋_GBK" w:hAnsi="Times New Roman" w:cs="Times New Roman"/>
          <w:color w:val="000000"/>
          <w:sz w:val="32"/>
          <w:szCs w:val="32"/>
        </w:rPr>
        <w:t>696</w:t>
      </w:r>
      <w:r w:rsidRPr="00843F53">
        <w:rPr>
          <w:rFonts w:ascii="Times New Roman" w:eastAsia="方正仿宋_GBK" w:hAnsi="Times New Roman" w:cs="方正仿宋_GBK" w:hint="eastAsia"/>
          <w:color w:val="000000"/>
          <w:sz w:val="32"/>
          <w:szCs w:val="32"/>
        </w:rPr>
        <w:t>人次，办理各类信访件</w:t>
      </w:r>
      <w:r w:rsidRPr="00843F53">
        <w:rPr>
          <w:rFonts w:ascii="Times New Roman" w:eastAsia="方正仿宋_GBK" w:hAnsi="Times New Roman" w:cs="Times New Roman"/>
          <w:color w:val="000000"/>
          <w:sz w:val="32"/>
          <w:szCs w:val="32"/>
        </w:rPr>
        <w:t>415</w:t>
      </w:r>
      <w:r w:rsidRPr="00843F53">
        <w:rPr>
          <w:rFonts w:ascii="Times New Roman" w:eastAsia="方正仿宋_GBK" w:hAnsi="Times New Roman" w:cs="方正仿宋_GBK" w:hint="eastAsia"/>
          <w:color w:val="000000"/>
          <w:sz w:val="32"/>
          <w:szCs w:val="32"/>
        </w:rPr>
        <w:t>件（次），督导各地调处山林纠纷</w:t>
      </w:r>
      <w:r w:rsidRPr="00843F53">
        <w:rPr>
          <w:rFonts w:ascii="Times New Roman" w:eastAsia="方正仿宋_GBK" w:hAnsi="Times New Roman" w:cs="Times New Roman"/>
          <w:color w:val="000000"/>
          <w:sz w:val="32"/>
          <w:szCs w:val="32"/>
        </w:rPr>
        <w:t>3308</w:t>
      </w:r>
      <w:r w:rsidRPr="00843F53">
        <w:rPr>
          <w:rFonts w:ascii="Times New Roman" w:eastAsia="方正仿宋_GBK" w:hAnsi="Times New Roman" w:cs="方正仿宋_GBK" w:hint="eastAsia"/>
          <w:color w:val="000000"/>
          <w:sz w:val="32"/>
          <w:szCs w:val="32"/>
        </w:rPr>
        <w:t>起，做到有问必答、有举报必查、重大事件必报，切实把群众合理诉求解决到位，不合理的诉求解释到位，生活困难帮扶到位，非法上访的依法处理，做到了件件有回应，事事有着落，做到了与群众保持零距离，提升群众对行政部门工作的满意度。</w:t>
      </w:r>
      <w:r w:rsidRPr="00843F53">
        <w:rPr>
          <w:rFonts w:ascii="Times New Roman" w:eastAsia="方正仿宋_GBK" w:hAnsi="Times New Roman" w:cs="Times New Roman"/>
          <w:color w:val="000000"/>
          <w:sz w:val="32"/>
          <w:szCs w:val="32"/>
        </w:rPr>
        <w:t xml:space="preserve"> </w:t>
      </w:r>
    </w:p>
    <w:p w:rsidR="00B84B2E" w:rsidRPr="00843F53" w:rsidRDefault="00B84B2E" w:rsidP="005607A5">
      <w:pPr>
        <w:spacing w:line="560" w:lineRule="exact"/>
        <w:ind w:firstLineChars="200" w:firstLine="31680"/>
        <w:outlineLvl w:val="0"/>
        <w:rPr>
          <w:rFonts w:ascii="黑体" w:eastAsia="黑体" w:hAnsi="Times New Roman" w:cs="Times New Roman"/>
          <w:color w:val="000000"/>
          <w:sz w:val="32"/>
          <w:szCs w:val="32"/>
        </w:rPr>
      </w:pPr>
      <w:r w:rsidRPr="00843F53">
        <w:rPr>
          <w:rFonts w:ascii="黑体" w:eastAsia="黑体" w:hAnsi="Times New Roman" w:cs="黑体" w:hint="eastAsia"/>
          <w:color w:val="000000"/>
          <w:sz w:val="32"/>
          <w:szCs w:val="32"/>
        </w:rPr>
        <w:t>七、存在的主要问题</w:t>
      </w:r>
      <w:bookmarkStart w:id="6" w:name="_Toc456813068"/>
      <w:bookmarkEnd w:id="5"/>
    </w:p>
    <w:p w:rsidR="00B84B2E" w:rsidRPr="00843F53" w:rsidRDefault="00B84B2E" w:rsidP="00CF4F3E">
      <w:pPr>
        <w:spacing w:line="560" w:lineRule="exact"/>
        <w:ind w:firstLineChars="200" w:firstLine="31680"/>
        <w:outlineLvl w:val="1"/>
        <w:rPr>
          <w:rFonts w:ascii="Times New Roman" w:eastAsia="方正仿宋_GBK" w:hAnsi="Times New Roman" w:cs="Times New Roman"/>
          <w:sz w:val="32"/>
          <w:szCs w:val="32"/>
        </w:rPr>
      </w:pPr>
      <w:r w:rsidRPr="00843F53">
        <w:rPr>
          <w:rFonts w:ascii="Times New Roman" w:eastAsia="方正仿宋_GBK" w:hAnsi="Times New Roman" w:cs="方正仿宋_GBK" w:hint="eastAsia"/>
          <w:sz w:val="32"/>
          <w:szCs w:val="32"/>
        </w:rPr>
        <w:t>（一）预算调整</w:t>
      </w:r>
      <w:bookmarkEnd w:id="6"/>
      <w:r w:rsidRPr="00843F53">
        <w:rPr>
          <w:rFonts w:ascii="Times New Roman" w:eastAsia="方正仿宋_GBK" w:hAnsi="Times New Roman" w:cs="方正仿宋_GBK" w:hint="eastAsia"/>
          <w:sz w:val="32"/>
          <w:szCs w:val="32"/>
        </w:rPr>
        <w:t>偏高</w:t>
      </w:r>
    </w:p>
    <w:p w:rsidR="00B84B2E" w:rsidRPr="00843F53" w:rsidRDefault="00B84B2E" w:rsidP="00CF4F3E">
      <w:pPr>
        <w:spacing w:line="560" w:lineRule="exact"/>
        <w:ind w:firstLineChars="200" w:firstLine="31680"/>
        <w:rPr>
          <w:rFonts w:ascii="Times New Roman" w:eastAsia="方正仿宋_GBK" w:hAnsi="Times New Roman" w:cs="Times New Roman"/>
          <w:sz w:val="32"/>
          <w:szCs w:val="32"/>
        </w:rPr>
      </w:pPr>
      <w:r w:rsidRPr="00843F53">
        <w:rPr>
          <w:rFonts w:ascii="Times New Roman" w:eastAsia="方正仿宋_GBK" w:hAnsi="Times New Roman" w:cs="Times New Roman"/>
          <w:sz w:val="32"/>
          <w:szCs w:val="32"/>
        </w:rPr>
        <w:t>2017</w:t>
      </w:r>
      <w:r w:rsidRPr="00843F53">
        <w:rPr>
          <w:rFonts w:ascii="Times New Roman" w:eastAsia="方正仿宋_GBK" w:hAnsi="Times New Roman" w:cs="方正仿宋_GBK" w:hint="eastAsia"/>
          <w:sz w:val="32"/>
          <w:szCs w:val="32"/>
        </w:rPr>
        <w:t>年年初财政拨款支出预算</w:t>
      </w:r>
      <w:r w:rsidRPr="00843F53">
        <w:rPr>
          <w:rFonts w:ascii="Times New Roman" w:eastAsia="方正仿宋_GBK" w:hAnsi="Times New Roman" w:cs="Times New Roman"/>
          <w:sz w:val="32"/>
          <w:szCs w:val="32"/>
        </w:rPr>
        <w:t>20,850.41</w:t>
      </w:r>
      <w:r w:rsidRPr="00843F53">
        <w:rPr>
          <w:rFonts w:ascii="Times New Roman" w:eastAsia="方正仿宋_GBK" w:hAnsi="Times New Roman" w:cs="方正仿宋_GBK" w:hint="eastAsia"/>
          <w:sz w:val="32"/>
          <w:szCs w:val="32"/>
        </w:rPr>
        <w:t>万元，年中追加预算</w:t>
      </w:r>
      <w:r w:rsidRPr="00843F53">
        <w:rPr>
          <w:rFonts w:ascii="Times New Roman" w:eastAsia="方正仿宋_GBK" w:hAnsi="Times New Roman" w:cs="Times New Roman"/>
          <w:sz w:val="32"/>
          <w:szCs w:val="32"/>
        </w:rPr>
        <w:t>7,972.81</w:t>
      </w:r>
      <w:r w:rsidRPr="00843F53">
        <w:rPr>
          <w:rFonts w:ascii="Times New Roman" w:eastAsia="方正仿宋_GBK" w:hAnsi="Times New Roman" w:cs="方正仿宋_GBK" w:hint="eastAsia"/>
          <w:sz w:val="32"/>
          <w:szCs w:val="32"/>
        </w:rPr>
        <w:t>万元，追加预算占年初预算</w:t>
      </w:r>
      <w:r w:rsidRPr="00843F53">
        <w:rPr>
          <w:rFonts w:ascii="Times New Roman" w:eastAsia="方正仿宋_GBK" w:hAnsi="Times New Roman" w:cs="Times New Roman"/>
          <w:sz w:val="32"/>
          <w:szCs w:val="32"/>
        </w:rPr>
        <w:t>38.24%</w:t>
      </w:r>
      <w:r w:rsidRPr="00843F53">
        <w:rPr>
          <w:rFonts w:ascii="Times New Roman" w:eastAsia="方正仿宋_GBK" w:hAnsi="Times New Roman" w:cs="方正仿宋_GBK" w:hint="eastAsia"/>
          <w:sz w:val="32"/>
          <w:szCs w:val="32"/>
        </w:rPr>
        <w:t>，</w:t>
      </w:r>
      <w:r w:rsidRPr="00843F53">
        <w:rPr>
          <w:rFonts w:ascii="Times New Roman" w:eastAsia="方正仿宋_GBK" w:hAnsi="Times New Roman" w:cs="Times New Roman"/>
          <w:sz w:val="32"/>
          <w:szCs w:val="32"/>
        </w:rPr>
        <w:t>2017</w:t>
      </w:r>
      <w:r w:rsidRPr="00843F53">
        <w:rPr>
          <w:rFonts w:ascii="Times New Roman" w:eastAsia="方正仿宋_GBK" w:hAnsi="Times New Roman" w:cs="方正仿宋_GBK" w:hint="eastAsia"/>
          <w:sz w:val="32"/>
          <w:szCs w:val="32"/>
        </w:rPr>
        <w:t>年实际支出</w:t>
      </w:r>
      <w:r w:rsidRPr="00843F53">
        <w:rPr>
          <w:rFonts w:ascii="Times New Roman" w:eastAsia="方正仿宋_GBK" w:hAnsi="Times New Roman" w:cs="Times New Roman"/>
          <w:sz w:val="32"/>
          <w:szCs w:val="32"/>
        </w:rPr>
        <w:t>28,052.37</w:t>
      </w:r>
      <w:r w:rsidRPr="00843F53">
        <w:rPr>
          <w:rFonts w:ascii="Times New Roman" w:eastAsia="方正仿宋_GBK" w:hAnsi="Times New Roman" w:cs="方正仿宋_GBK" w:hint="eastAsia"/>
          <w:sz w:val="32"/>
          <w:szCs w:val="32"/>
        </w:rPr>
        <w:t>万元，超年初预算</w:t>
      </w:r>
      <w:r w:rsidRPr="00843F53">
        <w:rPr>
          <w:rFonts w:ascii="Times New Roman" w:eastAsia="方正仿宋_GBK" w:hAnsi="Times New Roman" w:cs="Times New Roman"/>
          <w:sz w:val="32"/>
          <w:szCs w:val="32"/>
        </w:rPr>
        <w:t>7,201.96</w:t>
      </w:r>
      <w:r w:rsidRPr="00843F53">
        <w:rPr>
          <w:rFonts w:ascii="Times New Roman" w:eastAsia="方正仿宋_GBK" w:hAnsi="Times New Roman" w:cs="方正仿宋_GBK" w:hint="eastAsia"/>
          <w:sz w:val="32"/>
          <w:szCs w:val="32"/>
        </w:rPr>
        <w:t>万元，占比</w:t>
      </w:r>
      <w:r w:rsidRPr="00843F53">
        <w:rPr>
          <w:rFonts w:ascii="Times New Roman" w:eastAsia="方正仿宋_GBK" w:hAnsi="Times New Roman" w:cs="Times New Roman"/>
          <w:sz w:val="32"/>
          <w:szCs w:val="32"/>
        </w:rPr>
        <w:t>34.54%</w:t>
      </w:r>
      <w:r w:rsidRPr="00843F53">
        <w:rPr>
          <w:rFonts w:ascii="Times New Roman" w:eastAsia="方正仿宋_GBK" w:hAnsi="Times New Roman" w:cs="方正仿宋_GBK" w:hint="eastAsia"/>
          <w:sz w:val="32"/>
          <w:szCs w:val="32"/>
        </w:rPr>
        <w:t>，预算调整偏高。</w:t>
      </w:r>
    </w:p>
    <w:p w:rsidR="00B84B2E" w:rsidRPr="00843F53" w:rsidRDefault="00B84B2E" w:rsidP="00CF4F3E">
      <w:pPr>
        <w:widowControl/>
        <w:snapToGrid w:val="0"/>
        <w:spacing w:line="560" w:lineRule="exact"/>
        <w:ind w:firstLineChars="200" w:firstLine="31680"/>
        <w:jc w:val="left"/>
        <w:outlineLvl w:val="1"/>
        <w:rPr>
          <w:rFonts w:ascii="Times New Roman" w:eastAsia="方正仿宋_GBK" w:hAnsi="Times New Roman" w:cs="Times New Roman"/>
          <w:sz w:val="32"/>
          <w:szCs w:val="32"/>
        </w:rPr>
      </w:pPr>
      <w:r w:rsidRPr="00843F53">
        <w:rPr>
          <w:rFonts w:ascii="Times New Roman" w:eastAsia="方正仿宋_GBK" w:hAnsi="Times New Roman" w:cs="方正仿宋_GBK" w:hint="eastAsia"/>
          <w:sz w:val="32"/>
          <w:szCs w:val="32"/>
        </w:rPr>
        <w:t>（二）预算完成率偏低</w:t>
      </w:r>
    </w:p>
    <w:p w:rsidR="00B84B2E" w:rsidRPr="00843F53" w:rsidRDefault="00B84B2E" w:rsidP="00CF4F3E">
      <w:pPr>
        <w:widowControl/>
        <w:snapToGrid w:val="0"/>
        <w:spacing w:line="560" w:lineRule="exact"/>
        <w:ind w:firstLineChars="200" w:firstLine="31680"/>
        <w:jc w:val="left"/>
        <w:rPr>
          <w:rFonts w:ascii="Times New Roman" w:eastAsia="方正仿宋_GBK" w:hAnsi="Times New Roman" w:cs="Times New Roman"/>
          <w:sz w:val="32"/>
          <w:szCs w:val="32"/>
        </w:rPr>
      </w:pPr>
      <w:r w:rsidRPr="00843F53">
        <w:rPr>
          <w:rFonts w:ascii="Times New Roman" w:eastAsia="方正仿宋_GBK" w:hAnsi="Times New Roman" w:cs="Times New Roman"/>
          <w:sz w:val="32"/>
          <w:szCs w:val="32"/>
        </w:rPr>
        <w:t>2017</w:t>
      </w:r>
      <w:r w:rsidRPr="00843F53">
        <w:rPr>
          <w:rFonts w:ascii="Times New Roman" w:eastAsia="方正仿宋_GBK" w:hAnsi="Times New Roman" w:cs="方正仿宋_GBK" w:hint="eastAsia"/>
          <w:sz w:val="32"/>
          <w:szCs w:val="32"/>
        </w:rPr>
        <w:t>年全年预算支出</w:t>
      </w:r>
      <w:r w:rsidRPr="00843F53">
        <w:rPr>
          <w:rFonts w:ascii="Times New Roman" w:eastAsia="方正仿宋_GBK" w:hAnsi="Times New Roman" w:cs="Times New Roman"/>
          <w:sz w:val="32"/>
          <w:szCs w:val="32"/>
        </w:rPr>
        <w:t>33,146.49</w:t>
      </w:r>
      <w:r w:rsidRPr="00843F53">
        <w:rPr>
          <w:rFonts w:ascii="Times New Roman" w:eastAsia="方正仿宋_GBK" w:hAnsi="Times New Roman" w:cs="方正仿宋_GBK" w:hint="eastAsia"/>
          <w:sz w:val="32"/>
          <w:szCs w:val="32"/>
        </w:rPr>
        <w:t>万元，实际支出</w:t>
      </w:r>
      <w:r w:rsidRPr="00843F53">
        <w:rPr>
          <w:rFonts w:ascii="Times New Roman" w:eastAsia="方正仿宋_GBK" w:hAnsi="Times New Roman" w:cs="Times New Roman"/>
          <w:sz w:val="32"/>
          <w:szCs w:val="32"/>
        </w:rPr>
        <w:t>28,052.37</w:t>
      </w:r>
      <w:r w:rsidRPr="00843F53">
        <w:rPr>
          <w:rFonts w:ascii="Times New Roman" w:eastAsia="方正仿宋_GBK" w:hAnsi="Times New Roman" w:cs="方正仿宋_GBK" w:hint="eastAsia"/>
          <w:sz w:val="32"/>
          <w:szCs w:val="32"/>
        </w:rPr>
        <w:t>万元，资金结余</w:t>
      </w:r>
      <w:r w:rsidRPr="00843F53">
        <w:rPr>
          <w:rFonts w:ascii="Times New Roman" w:eastAsia="方正仿宋_GBK" w:hAnsi="Times New Roman" w:cs="Times New Roman"/>
          <w:sz w:val="32"/>
          <w:szCs w:val="32"/>
        </w:rPr>
        <w:t>5,094.12</w:t>
      </w:r>
      <w:r w:rsidRPr="00843F53">
        <w:rPr>
          <w:rFonts w:ascii="Times New Roman" w:eastAsia="方正仿宋_GBK" w:hAnsi="Times New Roman" w:cs="方正仿宋_GBK" w:hint="eastAsia"/>
          <w:sz w:val="32"/>
          <w:szCs w:val="32"/>
        </w:rPr>
        <w:t>万元，预算完成率为</w:t>
      </w:r>
      <w:r w:rsidRPr="00843F53">
        <w:rPr>
          <w:rFonts w:ascii="Times New Roman" w:eastAsia="方正仿宋_GBK" w:hAnsi="Times New Roman" w:cs="Times New Roman"/>
          <w:sz w:val="32"/>
          <w:szCs w:val="32"/>
        </w:rPr>
        <w:t>84.63%</w:t>
      </w:r>
      <w:r w:rsidRPr="00843F53">
        <w:rPr>
          <w:rFonts w:ascii="Times New Roman" w:eastAsia="方正仿宋_GBK" w:hAnsi="Times New Roman" w:cs="方正仿宋_GBK" w:hint="eastAsia"/>
          <w:sz w:val="32"/>
          <w:szCs w:val="32"/>
        </w:rPr>
        <w:t>，有待进一步提高。</w:t>
      </w:r>
    </w:p>
    <w:p w:rsidR="00B84B2E" w:rsidRPr="00843F53" w:rsidRDefault="00B84B2E" w:rsidP="00CF4F3E">
      <w:pPr>
        <w:widowControl/>
        <w:snapToGrid w:val="0"/>
        <w:spacing w:line="560" w:lineRule="exact"/>
        <w:ind w:firstLineChars="200" w:firstLine="31680"/>
        <w:jc w:val="left"/>
        <w:outlineLvl w:val="1"/>
        <w:rPr>
          <w:rFonts w:ascii="Times New Roman" w:eastAsia="方正仿宋_GBK" w:hAnsi="Times New Roman" w:cs="Times New Roman"/>
          <w:sz w:val="32"/>
          <w:szCs w:val="32"/>
        </w:rPr>
      </w:pPr>
      <w:r w:rsidRPr="00843F53">
        <w:rPr>
          <w:rFonts w:ascii="Times New Roman" w:eastAsia="方正仿宋_GBK" w:hAnsi="Times New Roman" w:cs="方正仿宋_GBK" w:hint="eastAsia"/>
          <w:sz w:val="32"/>
          <w:szCs w:val="32"/>
        </w:rPr>
        <w:t>（三）财务管理欠规范</w:t>
      </w:r>
    </w:p>
    <w:p w:rsidR="00B84B2E" w:rsidRPr="00843F53" w:rsidRDefault="00B84B2E" w:rsidP="00CF4F3E">
      <w:pPr>
        <w:pStyle w:val="ListParagraph"/>
        <w:spacing w:line="560" w:lineRule="exact"/>
        <w:ind w:firstLine="31680"/>
        <w:jc w:val="left"/>
        <w:outlineLvl w:val="2"/>
        <w:rPr>
          <w:rFonts w:ascii="Times New Roman" w:eastAsia="方正仿宋_GBK" w:hAnsi="Times New Roman" w:cs="Times New Roman"/>
          <w:sz w:val="32"/>
          <w:szCs w:val="32"/>
        </w:rPr>
      </w:pPr>
      <w:r w:rsidRPr="00843F53">
        <w:rPr>
          <w:rFonts w:ascii="Times New Roman" w:eastAsia="方正仿宋_GBK" w:hAnsi="Times New Roman" w:cs="Times New Roman"/>
          <w:sz w:val="32"/>
          <w:szCs w:val="32"/>
        </w:rPr>
        <w:t>1</w:t>
      </w:r>
      <w:r w:rsidRPr="00843F53">
        <w:rPr>
          <w:rFonts w:ascii="Times New Roman" w:eastAsia="方正仿宋_GBK" w:hAnsi="Times New Roman" w:cs="方正仿宋_GBK" w:hint="eastAsia"/>
          <w:sz w:val="32"/>
          <w:szCs w:val="32"/>
        </w:rPr>
        <w:t>、预算列支欠规范</w:t>
      </w:r>
    </w:p>
    <w:p w:rsidR="00B84B2E" w:rsidRPr="00843F53" w:rsidRDefault="00B84B2E" w:rsidP="00CF4F3E">
      <w:pPr>
        <w:spacing w:line="560" w:lineRule="exact"/>
        <w:ind w:firstLineChars="200" w:firstLine="31680"/>
        <w:rPr>
          <w:rFonts w:ascii="Times New Roman" w:eastAsia="方正仿宋_GBK" w:hAnsi="Times New Roman" w:cs="Times New Roman"/>
          <w:sz w:val="32"/>
          <w:szCs w:val="32"/>
        </w:rPr>
      </w:pPr>
      <w:r w:rsidRPr="00843F53">
        <w:rPr>
          <w:rFonts w:ascii="Times New Roman" w:eastAsia="方正仿宋_GBK" w:hAnsi="Times New Roman" w:cs="方正仿宋_GBK" w:hint="eastAsia"/>
          <w:sz w:val="32"/>
          <w:szCs w:val="32"/>
        </w:rPr>
        <w:t>湖南省森林公安局</w:t>
      </w:r>
      <w:r w:rsidRPr="00843F53">
        <w:rPr>
          <w:rFonts w:ascii="Times New Roman" w:eastAsia="方正仿宋_GBK" w:hAnsi="Times New Roman" w:cs="Times New Roman"/>
          <w:sz w:val="32"/>
          <w:szCs w:val="32"/>
        </w:rPr>
        <w:t>2017</w:t>
      </w:r>
      <w:r w:rsidRPr="00843F53">
        <w:rPr>
          <w:rFonts w:ascii="Times New Roman" w:eastAsia="方正仿宋_GBK" w:hAnsi="Times New Roman" w:cs="方正仿宋_GBK" w:hint="eastAsia"/>
          <w:sz w:val="32"/>
          <w:szCs w:val="32"/>
        </w:rPr>
        <w:t>年</w:t>
      </w:r>
      <w:r w:rsidRPr="00843F53">
        <w:rPr>
          <w:rFonts w:ascii="Times New Roman" w:eastAsia="方正仿宋_GBK" w:hAnsi="Times New Roman" w:cs="Times New Roman"/>
          <w:sz w:val="32"/>
          <w:szCs w:val="32"/>
        </w:rPr>
        <w:t>8</w:t>
      </w:r>
      <w:r w:rsidRPr="00843F53">
        <w:rPr>
          <w:rFonts w:ascii="Times New Roman" w:eastAsia="方正仿宋_GBK" w:hAnsi="Times New Roman" w:cs="方正仿宋_GBK" w:hint="eastAsia"/>
          <w:sz w:val="32"/>
          <w:szCs w:val="32"/>
        </w:rPr>
        <w:t>月</w:t>
      </w:r>
      <w:r w:rsidRPr="00843F53">
        <w:rPr>
          <w:rFonts w:ascii="Times New Roman" w:eastAsia="方正仿宋_GBK" w:hAnsi="Times New Roman" w:cs="Times New Roman"/>
          <w:sz w:val="32"/>
          <w:szCs w:val="32"/>
        </w:rPr>
        <w:t>21#</w:t>
      </w:r>
      <w:r w:rsidRPr="00843F53">
        <w:rPr>
          <w:rFonts w:ascii="Times New Roman" w:eastAsia="方正仿宋_GBK" w:hAnsi="Times New Roman" w:cs="方正仿宋_GBK" w:hint="eastAsia"/>
          <w:sz w:val="32"/>
          <w:szCs w:val="32"/>
        </w:rPr>
        <w:t>凭证，符元义等报双峰</w:t>
      </w:r>
      <w:r w:rsidRPr="00843F53">
        <w:rPr>
          <w:rFonts w:ascii="Times New Roman" w:eastAsia="方正仿宋_GBK" w:hAnsi="Times New Roman" w:cs="Times New Roman"/>
          <w:sz w:val="32"/>
          <w:szCs w:val="32"/>
        </w:rPr>
        <w:t>12.03</w:t>
      </w:r>
      <w:r w:rsidRPr="00843F53">
        <w:rPr>
          <w:rFonts w:ascii="Times New Roman" w:eastAsia="方正仿宋_GBK" w:hAnsi="Times New Roman" w:cs="方正仿宋_GBK" w:hint="eastAsia"/>
          <w:sz w:val="32"/>
          <w:szCs w:val="32"/>
        </w:rPr>
        <w:t>专案相关费用</w:t>
      </w:r>
      <w:r w:rsidRPr="00843F53">
        <w:rPr>
          <w:rFonts w:ascii="Times New Roman" w:eastAsia="方正仿宋_GBK" w:hAnsi="Times New Roman" w:cs="Times New Roman"/>
          <w:sz w:val="32"/>
          <w:szCs w:val="32"/>
        </w:rPr>
        <w:t>145498</w:t>
      </w:r>
      <w:r w:rsidRPr="00843F53">
        <w:rPr>
          <w:rFonts w:ascii="Times New Roman" w:eastAsia="方正仿宋_GBK" w:hAnsi="Times New Roman" w:cs="方正仿宋_GBK" w:hint="eastAsia"/>
          <w:sz w:val="32"/>
          <w:szCs w:val="32"/>
        </w:rPr>
        <w:t>元（住宿费</w:t>
      </w:r>
      <w:r w:rsidRPr="00843F53">
        <w:rPr>
          <w:rFonts w:ascii="Times New Roman" w:eastAsia="方正仿宋_GBK" w:hAnsi="Times New Roman" w:cs="Times New Roman"/>
          <w:sz w:val="32"/>
          <w:szCs w:val="32"/>
        </w:rPr>
        <w:t>82198</w:t>
      </w:r>
      <w:r w:rsidRPr="00843F53">
        <w:rPr>
          <w:rFonts w:ascii="Times New Roman" w:eastAsia="方正仿宋_GBK" w:hAnsi="Times New Roman" w:cs="方正仿宋_GBK" w:hint="eastAsia"/>
          <w:sz w:val="32"/>
          <w:szCs w:val="32"/>
        </w:rPr>
        <w:t>元，差旅补助</w:t>
      </w:r>
      <w:r w:rsidRPr="00843F53">
        <w:rPr>
          <w:rFonts w:ascii="Times New Roman" w:eastAsia="方正仿宋_GBK" w:hAnsi="Times New Roman" w:cs="Times New Roman"/>
          <w:sz w:val="32"/>
          <w:szCs w:val="32"/>
        </w:rPr>
        <w:t>63300</w:t>
      </w:r>
      <w:r w:rsidRPr="00843F53">
        <w:rPr>
          <w:rFonts w:ascii="Times New Roman" w:eastAsia="方正仿宋_GBK" w:hAnsi="Times New Roman" w:cs="方正仿宋_GBK" w:hint="eastAsia"/>
          <w:sz w:val="32"/>
          <w:szCs w:val="32"/>
        </w:rPr>
        <w:t>元），上述支出从项目支出</w:t>
      </w:r>
      <w:r w:rsidRPr="00843F53">
        <w:rPr>
          <w:rFonts w:ascii="Times New Roman" w:eastAsia="方正仿宋_GBK" w:hAnsi="Times New Roman" w:cs="Times New Roman"/>
          <w:sz w:val="32"/>
          <w:szCs w:val="32"/>
        </w:rPr>
        <w:t>-</w:t>
      </w:r>
      <w:r w:rsidRPr="00843F53">
        <w:rPr>
          <w:rFonts w:ascii="Times New Roman" w:eastAsia="方正仿宋_GBK" w:hAnsi="Times New Roman" w:cs="方正仿宋_GBK" w:hint="eastAsia"/>
          <w:sz w:val="32"/>
          <w:szCs w:val="32"/>
        </w:rPr>
        <w:t>其他商品和服务支出列支</w:t>
      </w:r>
      <w:r w:rsidRPr="00843F53">
        <w:rPr>
          <w:rFonts w:ascii="Times New Roman" w:eastAsia="方正仿宋_GBK" w:hAnsi="Times New Roman" w:cs="Times New Roman"/>
          <w:sz w:val="32"/>
          <w:szCs w:val="32"/>
        </w:rPr>
        <w:t>82198</w:t>
      </w:r>
      <w:r w:rsidRPr="00843F53">
        <w:rPr>
          <w:rFonts w:ascii="Times New Roman" w:eastAsia="方正仿宋_GBK" w:hAnsi="Times New Roman" w:cs="方正仿宋_GBK" w:hint="eastAsia"/>
          <w:sz w:val="32"/>
          <w:szCs w:val="32"/>
        </w:rPr>
        <w:t>元，项目支出</w:t>
      </w:r>
      <w:r w:rsidRPr="00843F53">
        <w:rPr>
          <w:rFonts w:ascii="Times New Roman" w:eastAsia="方正仿宋_GBK" w:hAnsi="Times New Roman" w:cs="Times New Roman"/>
          <w:sz w:val="32"/>
          <w:szCs w:val="32"/>
        </w:rPr>
        <w:t>-</w:t>
      </w:r>
      <w:r w:rsidRPr="00843F53">
        <w:rPr>
          <w:rFonts w:ascii="Times New Roman" w:eastAsia="方正仿宋_GBK" w:hAnsi="Times New Roman" w:cs="方正仿宋_GBK" w:hint="eastAsia"/>
          <w:sz w:val="32"/>
          <w:szCs w:val="32"/>
        </w:rPr>
        <w:t>劳务费中列支</w:t>
      </w:r>
      <w:r w:rsidRPr="00843F53">
        <w:rPr>
          <w:rFonts w:ascii="Times New Roman" w:eastAsia="方正仿宋_GBK" w:hAnsi="Times New Roman" w:cs="Times New Roman"/>
          <w:sz w:val="32"/>
          <w:szCs w:val="32"/>
        </w:rPr>
        <w:t>26000</w:t>
      </w:r>
      <w:r w:rsidRPr="00843F53">
        <w:rPr>
          <w:rFonts w:ascii="Times New Roman" w:eastAsia="方正仿宋_GBK" w:hAnsi="Times New Roman" w:cs="方正仿宋_GBK" w:hint="eastAsia"/>
          <w:sz w:val="32"/>
          <w:szCs w:val="32"/>
        </w:rPr>
        <w:t>元，项目支出</w:t>
      </w:r>
      <w:r w:rsidRPr="00843F53">
        <w:rPr>
          <w:rFonts w:ascii="Times New Roman" w:eastAsia="方正仿宋_GBK" w:hAnsi="Times New Roman" w:cs="Times New Roman"/>
          <w:sz w:val="32"/>
          <w:szCs w:val="32"/>
        </w:rPr>
        <w:t>-</w:t>
      </w:r>
      <w:r w:rsidRPr="00843F53">
        <w:rPr>
          <w:rFonts w:ascii="Times New Roman" w:eastAsia="方正仿宋_GBK" w:hAnsi="Times New Roman" w:cs="方正仿宋_GBK" w:hint="eastAsia"/>
          <w:sz w:val="32"/>
          <w:szCs w:val="32"/>
        </w:rPr>
        <w:t>维修（护）费中列支</w:t>
      </w:r>
      <w:r w:rsidRPr="00843F53">
        <w:rPr>
          <w:rFonts w:ascii="Times New Roman" w:eastAsia="方正仿宋_GBK" w:hAnsi="Times New Roman" w:cs="Times New Roman"/>
          <w:sz w:val="32"/>
          <w:szCs w:val="32"/>
        </w:rPr>
        <w:t>7439.03</w:t>
      </w:r>
      <w:r w:rsidRPr="00843F53">
        <w:rPr>
          <w:rFonts w:ascii="Times New Roman" w:eastAsia="方正仿宋_GBK" w:hAnsi="Times New Roman" w:cs="方正仿宋_GBK" w:hint="eastAsia"/>
          <w:sz w:val="32"/>
          <w:szCs w:val="32"/>
        </w:rPr>
        <w:t>元，基本支出</w:t>
      </w:r>
      <w:r w:rsidRPr="00843F53">
        <w:rPr>
          <w:rFonts w:ascii="Times New Roman" w:eastAsia="方正仿宋_GBK" w:hAnsi="Times New Roman" w:cs="Times New Roman"/>
          <w:sz w:val="32"/>
          <w:szCs w:val="32"/>
        </w:rPr>
        <w:t>-</w:t>
      </w:r>
      <w:r w:rsidRPr="00843F53">
        <w:rPr>
          <w:rFonts w:ascii="Times New Roman" w:eastAsia="方正仿宋_GBK" w:hAnsi="Times New Roman" w:cs="方正仿宋_GBK" w:hint="eastAsia"/>
          <w:sz w:val="32"/>
          <w:szCs w:val="32"/>
        </w:rPr>
        <w:t>物业管理费中列支</w:t>
      </w:r>
      <w:r w:rsidRPr="00843F53">
        <w:rPr>
          <w:rFonts w:ascii="Times New Roman" w:eastAsia="方正仿宋_GBK" w:hAnsi="Times New Roman" w:cs="Times New Roman"/>
          <w:sz w:val="32"/>
          <w:szCs w:val="32"/>
        </w:rPr>
        <w:t>4424</w:t>
      </w:r>
      <w:r w:rsidRPr="00843F53">
        <w:rPr>
          <w:rFonts w:ascii="Times New Roman" w:eastAsia="方正仿宋_GBK" w:hAnsi="Times New Roman" w:cs="方正仿宋_GBK" w:hint="eastAsia"/>
          <w:sz w:val="32"/>
          <w:szCs w:val="32"/>
        </w:rPr>
        <w:t>元，项目支出</w:t>
      </w:r>
      <w:r w:rsidRPr="00843F53">
        <w:rPr>
          <w:rFonts w:ascii="Times New Roman" w:eastAsia="方正仿宋_GBK" w:hAnsi="Times New Roman" w:cs="Times New Roman"/>
          <w:sz w:val="32"/>
          <w:szCs w:val="32"/>
        </w:rPr>
        <w:t>-</w:t>
      </w:r>
      <w:r w:rsidRPr="00843F53">
        <w:rPr>
          <w:rFonts w:ascii="Times New Roman" w:eastAsia="方正仿宋_GBK" w:hAnsi="Times New Roman" w:cs="方正仿宋_GBK" w:hint="eastAsia"/>
          <w:sz w:val="32"/>
          <w:szCs w:val="32"/>
        </w:rPr>
        <w:t>差旅费中列支</w:t>
      </w:r>
      <w:r w:rsidRPr="00843F53">
        <w:rPr>
          <w:rFonts w:ascii="Times New Roman" w:eastAsia="方正仿宋_GBK" w:hAnsi="Times New Roman" w:cs="Times New Roman"/>
          <w:sz w:val="32"/>
          <w:szCs w:val="32"/>
        </w:rPr>
        <w:t>25436.97</w:t>
      </w:r>
      <w:r w:rsidRPr="00843F53">
        <w:rPr>
          <w:rFonts w:ascii="Times New Roman" w:eastAsia="方正仿宋_GBK" w:hAnsi="Times New Roman" w:cs="方正仿宋_GBK" w:hint="eastAsia"/>
          <w:sz w:val="32"/>
          <w:szCs w:val="32"/>
        </w:rPr>
        <w:t>元，同一笔专案经费在多个预算科目中列支。</w:t>
      </w:r>
    </w:p>
    <w:p w:rsidR="00B84B2E" w:rsidRPr="00843F53" w:rsidRDefault="00B84B2E" w:rsidP="00CF4F3E">
      <w:pPr>
        <w:spacing w:line="560" w:lineRule="exact"/>
        <w:ind w:firstLineChars="200" w:firstLine="31680"/>
        <w:outlineLvl w:val="2"/>
        <w:rPr>
          <w:rFonts w:ascii="Times New Roman" w:eastAsia="方正仿宋_GBK" w:hAnsi="Times New Roman" w:cs="Times New Roman"/>
          <w:sz w:val="32"/>
          <w:szCs w:val="32"/>
        </w:rPr>
      </w:pPr>
      <w:r w:rsidRPr="00843F53">
        <w:rPr>
          <w:rFonts w:ascii="Times New Roman" w:eastAsia="方正仿宋_GBK" w:hAnsi="Times New Roman" w:cs="Times New Roman"/>
          <w:sz w:val="32"/>
          <w:szCs w:val="32"/>
        </w:rPr>
        <w:t>2</w:t>
      </w:r>
      <w:r w:rsidRPr="00843F53">
        <w:rPr>
          <w:rFonts w:ascii="Times New Roman" w:eastAsia="方正仿宋_GBK" w:hAnsi="Times New Roman" w:cs="方正仿宋_GBK" w:hint="eastAsia"/>
          <w:sz w:val="32"/>
          <w:szCs w:val="32"/>
        </w:rPr>
        <w:t>、发票开具的抬头欠规范</w:t>
      </w:r>
    </w:p>
    <w:p w:rsidR="00B84B2E" w:rsidRPr="00843F53" w:rsidRDefault="00B84B2E" w:rsidP="00CF4F3E">
      <w:pPr>
        <w:spacing w:line="560" w:lineRule="exact"/>
        <w:ind w:firstLineChars="200" w:firstLine="31680"/>
        <w:rPr>
          <w:rFonts w:ascii="Times New Roman" w:eastAsia="方正仿宋_GBK" w:hAnsi="Times New Roman" w:cs="Times New Roman"/>
          <w:sz w:val="32"/>
          <w:szCs w:val="32"/>
        </w:rPr>
      </w:pPr>
      <w:r w:rsidRPr="00843F53">
        <w:rPr>
          <w:rFonts w:ascii="Times New Roman" w:eastAsia="方正仿宋_GBK" w:hAnsi="Times New Roman" w:cs="方正仿宋_GBK" w:hint="eastAsia"/>
          <w:sz w:val="32"/>
          <w:szCs w:val="32"/>
        </w:rPr>
        <w:t>厅本级</w:t>
      </w:r>
      <w:r w:rsidRPr="00843F53">
        <w:rPr>
          <w:rFonts w:ascii="Times New Roman" w:eastAsia="方正仿宋_GBK" w:hAnsi="Times New Roman" w:cs="Times New Roman"/>
          <w:sz w:val="32"/>
          <w:szCs w:val="32"/>
        </w:rPr>
        <w:t>2017</w:t>
      </w:r>
      <w:r w:rsidRPr="00843F53">
        <w:rPr>
          <w:rFonts w:ascii="Times New Roman" w:eastAsia="方正仿宋_GBK" w:hAnsi="Times New Roman" w:cs="方正仿宋_GBK" w:hint="eastAsia"/>
          <w:sz w:val="32"/>
          <w:szCs w:val="32"/>
        </w:rPr>
        <w:t>年</w:t>
      </w:r>
      <w:r w:rsidRPr="00843F53">
        <w:rPr>
          <w:rFonts w:ascii="Times New Roman" w:eastAsia="方正仿宋_GBK" w:hAnsi="Times New Roman" w:cs="Times New Roman"/>
          <w:sz w:val="32"/>
          <w:szCs w:val="32"/>
        </w:rPr>
        <w:t>5</w:t>
      </w:r>
      <w:r w:rsidRPr="00843F53">
        <w:rPr>
          <w:rFonts w:ascii="Times New Roman" w:eastAsia="方正仿宋_GBK" w:hAnsi="Times New Roman" w:cs="方正仿宋_GBK" w:hint="eastAsia"/>
          <w:sz w:val="32"/>
          <w:szCs w:val="32"/>
        </w:rPr>
        <w:t>月</w:t>
      </w:r>
      <w:r w:rsidRPr="00843F53">
        <w:rPr>
          <w:rFonts w:ascii="Times New Roman" w:eastAsia="方正仿宋_GBK" w:hAnsi="Times New Roman" w:cs="Times New Roman"/>
          <w:sz w:val="32"/>
          <w:szCs w:val="32"/>
        </w:rPr>
        <w:t>81#</w:t>
      </w:r>
      <w:r w:rsidRPr="00843F53">
        <w:rPr>
          <w:rFonts w:ascii="Times New Roman" w:eastAsia="方正仿宋_GBK" w:hAnsi="Times New Roman" w:cs="方正仿宋_GBK" w:hint="eastAsia"/>
          <w:sz w:val="32"/>
          <w:szCs w:val="32"/>
        </w:rPr>
        <w:t>凭证，付办公用品</w:t>
      </w:r>
      <w:r w:rsidRPr="00843F53">
        <w:rPr>
          <w:rFonts w:ascii="Times New Roman" w:eastAsia="方正仿宋_GBK" w:hAnsi="Times New Roman" w:cs="Times New Roman"/>
          <w:sz w:val="32"/>
          <w:szCs w:val="32"/>
        </w:rPr>
        <w:t>1790</w:t>
      </w:r>
      <w:r w:rsidRPr="00843F53">
        <w:rPr>
          <w:rFonts w:ascii="Times New Roman" w:eastAsia="方正仿宋_GBK" w:hAnsi="Times New Roman" w:cs="方正仿宋_GBK" w:hint="eastAsia"/>
          <w:sz w:val="32"/>
          <w:szCs w:val="32"/>
        </w:rPr>
        <w:t>元。附件为：费用报销单、销售清单、望城区金富科技通讯店开具的发票</w:t>
      </w:r>
      <w:r w:rsidRPr="00843F53">
        <w:rPr>
          <w:rFonts w:ascii="Times New Roman" w:eastAsia="方正仿宋_GBK" w:hAnsi="Times New Roman" w:cs="Times New Roman"/>
          <w:sz w:val="32"/>
          <w:szCs w:val="32"/>
        </w:rPr>
        <w:t>1</w:t>
      </w:r>
      <w:r w:rsidRPr="00843F53">
        <w:rPr>
          <w:rFonts w:ascii="Times New Roman" w:eastAsia="方正仿宋_GBK" w:hAnsi="Times New Roman" w:cs="方正仿宋_GBK" w:hint="eastAsia"/>
          <w:sz w:val="32"/>
          <w:szCs w:val="32"/>
        </w:rPr>
        <w:t>张，发票抬头为</w:t>
      </w:r>
      <w:r w:rsidRPr="00843F53">
        <w:rPr>
          <w:rFonts w:ascii="Times New Roman" w:eastAsia="方正仿宋_GBK" w:hAnsi="Times New Roman" w:cs="Times New Roman"/>
          <w:sz w:val="32"/>
          <w:szCs w:val="32"/>
        </w:rPr>
        <w:t>“</w:t>
      </w:r>
      <w:r w:rsidRPr="00843F53">
        <w:rPr>
          <w:rFonts w:ascii="Times New Roman" w:eastAsia="方正仿宋_GBK" w:hAnsi="Times New Roman" w:cs="方正仿宋_GBK" w:hint="eastAsia"/>
          <w:sz w:val="32"/>
          <w:szCs w:val="32"/>
        </w:rPr>
        <w:t>林业厅</w:t>
      </w:r>
      <w:r w:rsidRPr="00843F53">
        <w:rPr>
          <w:rFonts w:ascii="Times New Roman" w:eastAsia="方正仿宋_GBK" w:hAnsi="Times New Roman" w:cs="Times New Roman"/>
          <w:sz w:val="32"/>
          <w:szCs w:val="32"/>
        </w:rPr>
        <w:t>”</w:t>
      </w:r>
      <w:r w:rsidRPr="00843F53">
        <w:rPr>
          <w:rFonts w:ascii="Times New Roman" w:eastAsia="方正仿宋_GBK" w:hAnsi="Times New Roman" w:cs="方正仿宋_GBK" w:hint="eastAsia"/>
          <w:sz w:val="32"/>
          <w:szCs w:val="32"/>
        </w:rPr>
        <w:t>，未按要求将发票抬头开具为</w:t>
      </w:r>
      <w:r w:rsidRPr="00843F53">
        <w:rPr>
          <w:rFonts w:ascii="Times New Roman" w:eastAsia="方正仿宋_GBK" w:hAnsi="Times New Roman" w:cs="Times New Roman"/>
          <w:sz w:val="32"/>
          <w:szCs w:val="32"/>
        </w:rPr>
        <w:t>“</w:t>
      </w:r>
      <w:r w:rsidRPr="00843F53">
        <w:rPr>
          <w:rFonts w:ascii="Times New Roman" w:eastAsia="方正仿宋_GBK" w:hAnsi="Times New Roman" w:cs="方正仿宋_GBK" w:hint="eastAsia"/>
          <w:sz w:val="32"/>
          <w:szCs w:val="32"/>
        </w:rPr>
        <w:t>湖南省林业厅</w:t>
      </w:r>
      <w:r w:rsidRPr="00843F53">
        <w:rPr>
          <w:rFonts w:ascii="Times New Roman" w:eastAsia="方正仿宋_GBK" w:hAnsi="Times New Roman" w:cs="Times New Roman"/>
          <w:sz w:val="32"/>
          <w:szCs w:val="32"/>
        </w:rPr>
        <w:t>”</w:t>
      </w:r>
      <w:r w:rsidRPr="00843F53">
        <w:rPr>
          <w:rFonts w:ascii="Times New Roman" w:eastAsia="方正仿宋_GBK" w:hAnsi="Times New Roman" w:cs="方正仿宋_GBK" w:hint="eastAsia"/>
          <w:sz w:val="32"/>
          <w:szCs w:val="32"/>
        </w:rPr>
        <w:t>。</w:t>
      </w:r>
    </w:p>
    <w:p w:rsidR="00B84B2E" w:rsidRPr="00843F53" w:rsidRDefault="00B84B2E" w:rsidP="00CF4F3E">
      <w:pPr>
        <w:spacing w:line="560" w:lineRule="exact"/>
        <w:ind w:firstLineChars="200" w:firstLine="31680"/>
        <w:outlineLvl w:val="2"/>
        <w:rPr>
          <w:rFonts w:ascii="Times New Roman" w:eastAsia="方正仿宋_GBK" w:hAnsi="Times New Roman" w:cs="Times New Roman"/>
          <w:sz w:val="32"/>
          <w:szCs w:val="32"/>
        </w:rPr>
      </w:pPr>
      <w:r w:rsidRPr="00843F53">
        <w:rPr>
          <w:rFonts w:ascii="Times New Roman" w:eastAsia="方正仿宋_GBK" w:hAnsi="Times New Roman" w:cs="Times New Roman"/>
          <w:sz w:val="32"/>
          <w:szCs w:val="32"/>
        </w:rPr>
        <w:t>3</w:t>
      </w:r>
      <w:r w:rsidRPr="00843F53">
        <w:rPr>
          <w:rFonts w:ascii="Times New Roman" w:eastAsia="方正仿宋_GBK" w:hAnsi="Times New Roman" w:cs="方正仿宋_GBK" w:hint="eastAsia"/>
          <w:sz w:val="32"/>
          <w:szCs w:val="32"/>
        </w:rPr>
        <w:t>、凭证附件欠规范</w:t>
      </w:r>
    </w:p>
    <w:p w:rsidR="00B84B2E" w:rsidRPr="00843F53" w:rsidRDefault="00B84B2E" w:rsidP="00CF4F3E">
      <w:pPr>
        <w:spacing w:line="560" w:lineRule="exact"/>
        <w:ind w:firstLineChars="200" w:firstLine="31680"/>
        <w:rPr>
          <w:rFonts w:ascii="Times New Roman" w:eastAsia="方正仿宋_GBK" w:hAnsi="Times New Roman" w:cs="Times New Roman"/>
          <w:sz w:val="32"/>
          <w:szCs w:val="32"/>
        </w:rPr>
      </w:pPr>
      <w:r w:rsidRPr="00843F53">
        <w:rPr>
          <w:rFonts w:ascii="Times New Roman" w:eastAsia="方正仿宋_GBK" w:hAnsi="Times New Roman" w:cs="方正仿宋_GBK" w:hint="eastAsia"/>
          <w:sz w:val="32"/>
          <w:szCs w:val="32"/>
        </w:rPr>
        <w:t>湖南省森林公安局</w:t>
      </w:r>
      <w:r w:rsidRPr="00843F53">
        <w:rPr>
          <w:rFonts w:ascii="Times New Roman" w:eastAsia="方正仿宋_GBK" w:hAnsi="Times New Roman" w:cs="Times New Roman"/>
          <w:sz w:val="32"/>
          <w:szCs w:val="32"/>
        </w:rPr>
        <w:t>2017</w:t>
      </w:r>
      <w:r w:rsidRPr="00843F53">
        <w:rPr>
          <w:rFonts w:ascii="Times New Roman" w:eastAsia="方正仿宋_GBK" w:hAnsi="Times New Roman" w:cs="方正仿宋_GBK" w:hint="eastAsia"/>
          <w:sz w:val="32"/>
          <w:szCs w:val="32"/>
        </w:rPr>
        <w:t>年</w:t>
      </w:r>
      <w:r w:rsidRPr="00843F53">
        <w:rPr>
          <w:rFonts w:ascii="Times New Roman" w:eastAsia="方正仿宋_GBK" w:hAnsi="Times New Roman" w:cs="Times New Roman"/>
          <w:sz w:val="32"/>
          <w:szCs w:val="32"/>
        </w:rPr>
        <w:t>9</w:t>
      </w:r>
      <w:r w:rsidRPr="00843F53">
        <w:rPr>
          <w:rFonts w:ascii="Times New Roman" w:eastAsia="方正仿宋_GBK" w:hAnsi="Times New Roman" w:cs="方正仿宋_GBK" w:hint="eastAsia"/>
          <w:sz w:val="32"/>
          <w:szCs w:val="32"/>
        </w:rPr>
        <w:t>月</w:t>
      </w:r>
      <w:r w:rsidRPr="00843F53">
        <w:rPr>
          <w:rFonts w:ascii="Times New Roman" w:eastAsia="方正仿宋_GBK" w:hAnsi="Times New Roman" w:cs="Times New Roman"/>
          <w:sz w:val="32"/>
          <w:szCs w:val="32"/>
        </w:rPr>
        <w:t>53#</w:t>
      </w:r>
      <w:r w:rsidRPr="00843F53">
        <w:rPr>
          <w:rFonts w:ascii="Times New Roman" w:eastAsia="方正仿宋_GBK" w:hAnsi="Times New Roman" w:cs="方正仿宋_GBK" w:hint="eastAsia"/>
          <w:sz w:val="32"/>
          <w:szCs w:val="32"/>
        </w:rPr>
        <w:t>凭证，报销培训费</w:t>
      </w:r>
      <w:r w:rsidRPr="00843F53">
        <w:rPr>
          <w:rFonts w:ascii="Times New Roman" w:eastAsia="方正仿宋_GBK" w:hAnsi="Times New Roman" w:cs="Times New Roman"/>
          <w:sz w:val="32"/>
          <w:szCs w:val="32"/>
        </w:rPr>
        <w:t>2160</w:t>
      </w:r>
      <w:r w:rsidRPr="00843F53">
        <w:rPr>
          <w:rFonts w:ascii="Times New Roman" w:eastAsia="方正仿宋_GBK" w:hAnsi="Times New Roman" w:cs="方正仿宋_GBK" w:hint="eastAsia"/>
          <w:sz w:val="32"/>
          <w:szCs w:val="32"/>
        </w:rPr>
        <w:t>元，附件为财政授权支付凭证、单据报销单、税务局代开发票等，未附培训通知、培训签到资料。</w:t>
      </w:r>
    </w:p>
    <w:p w:rsidR="00B84B2E" w:rsidRPr="00843F53" w:rsidRDefault="00B84B2E" w:rsidP="005607A5">
      <w:pPr>
        <w:spacing w:line="560" w:lineRule="exact"/>
        <w:ind w:firstLineChars="200" w:firstLine="31680"/>
        <w:outlineLvl w:val="0"/>
        <w:rPr>
          <w:rFonts w:ascii="黑体" w:eastAsia="黑体" w:hAnsi="Times New Roman" w:cs="Times New Roman"/>
          <w:sz w:val="32"/>
          <w:szCs w:val="32"/>
        </w:rPr>
      </w:pPr>
      <w:bookmarkStart w:id="7" w:name="_Toc456813076"/>
      <w:r w:rsidRPr="00843F53">
        <w:rPr>
          <w:rFonts w:ascii="黑体" w:eastAsia="黑体" w:hAnsi="Times New Roman" w:cs="黑体" w:hint="eastAsia"/>
          <w:sz w:val="32"/>
          <w:szCs w:val="32"/>
        </w:rPr>
        <w:t>八、改进措施和有关建议</w:t>
      </w:r>
      <w:bookmarkStart w:id="8" w:name="_Toc456813077"/>
      <w:bookmarkEnd w:id="7"/>
    </w:p>
    <w:p w:rsidR="00B84B2E" w:rsidRPr="00843F53" w:rsidRDefault="00B84B2E" w:rsidP="00CF4F3E">
      <w:pPr>
        <w:spacing w:line="560" w:lineRule="exact"/>
        <w:ind w:firstLineChars="200" w:firstLine="31680"/>
        <w:outlineLvl w:val="1"/>
        <w:rPr>
          <w:rFonts w:ascii="Times New Roman" w:eastAsia="方正仿宋_GBK" w:hAnsi="Times New Roman" w:cs="Times New Roman"/>
          <w:sz w:val="32"/>
          <w:szCs w:val="32"/>
        </w:rPr>
      </w:pPr>
      <w:r w:rsidRPr="00843F53">
        <w:rPr>
          <w:rFonts w:ascii="Times New Roman" w:eastAsia="方正仿宋_GBK" w:hAnsi="Times New Roman" w:cs="方正仿宋_GBK" w:hint="eastAsia"/>
          <w:sz w:val="32"/>
          <w:szCs w:val="32"/>
        </w:rPr>
        <w:t>（一）科学合理编制预算，并严格执行</w:t>
      </w:r>
      <w:bookmarkEnd w:id="8"/>
    </w:p>
    <w:p w:rsidR="00B84B2E" w:rsidRPr="00843F53" w:rsidRDefault="00B84B2E" w:rsidP="005607A5">
      <w:pPr>
        <w:spacing w:line="560" w:lineRule="exact"/>
        <w:ind w:firstLineChars="200" w:firstLine="31680"/>
        <w:rPr>
          <w:rFonts w:ascii="Times New Roman" w:eastAsia="方正仿宋_GBK" w:hAnsi="Times New Roman" w:cs="Times New Roman"/>
          <w:sz w:val="32"/>
          <w:szCs w:val="32"/>
        </w:rPr>
      </w:pPr>
      <w:r w:rsidRPr="00843F53">
        <w:rPr>
          <w:rFonts w:ascii="Times New Roman" w:eastAsia="方正仿宋_GBK" w:hAnsi="Times New Roman" w:cs="方正仿宋_GBK" w:hint="eastAsia"/>
          <w:sz w:val="32"/>
          <w:szCs w:val="32"/>
        </w:rPr>
        <w:t>建议按照《预算法》及其实施条例的相关规定，加强预算编制的基础工作，强化支出预算管理，减少频繁追加预算，结合上一年的支出</w:t>
      </w:r>
      <w:r>
        <w:rPr>
          <w:rFonts w:ascii="Times New Roman" w:eastAsia="方正仿宋_GBK" w:hAnsi="Times New Roman" w:cs="方正仿宋_GBK" w:hint="eastAsia"/>
          <w:sz w:val="32"/>
          <w:szCs w:val="32"/>
        </w:rPr>
        <w:t>实际</w:t>
      </w:r>
      <w:r w:rsidRPr="00843F53">
        <w:rPr>
          <w:rFonts w:ascii="Times New Roman" w:eastAsia="方正仿宋_GBK" w:hAnsi="Times New Roman" w:cs="方正仿宋_GBK" w:hint="eastAsia"/>
          <w:sz w:val="32"/>
          <w:szCs w:val="32"/>
        </w:rPr>
        <w:t>和下年度的收支预测科学合理的细化预算编制，提高财政资金使用的规范性。同时在编制预算项目时与财务核算科目结合起来，避免项目支出与基本支出划分不准和实际支出时难以确定支出类别。</w:t>
      </w:r>
      <w:bookmarkStart w:id="9" w:name="_Toc456813078"/>
    </w:p>
    <w:p w:rsidR="00B84B2E" w:rsidRPr="00843F53" w:rsidRDefault="00B84B2E" w:rsidP="00CF4F3E">
      <w:pPr>
        <w:widowControl/>
        <w:snapToGrid w:val="0"/>
        <w:spacing w:line="560" w:lineRule="exact"/>
        <w:ind w:firstLineChars="200" w:firstLine="31680"/>
        <w:jc w:val="left"/>
        <w:outlineLvl w:val="1"/>
        <w:rPr>
          <w:rFonts w:ascii="Times New Roman" w:eastAsia="方正仿宋_GBK" w:hAnsi="Times New Roman" w:cs="Times New Roman"/>
          <w:sz w:val="32"/>
          <w:szCs w:val="32"/>
        </w:rPr>
      </w:pPr>
      <w:r w:rsidRPr="00843F53">
        <w:rPr>
          <w:rFonts w:ascii="Times New Roman" w:eastAsia="方正仿宋_GBK" w:hAnsi="Times New Roman" w:cs="方正仿宋_GBK" w:hint="eastAsia"/>
          <w:sz w:val="32"/>
          <w:szCs w:val="32"/>
        </w:rPr>
        <w:t>（二）规范各项支出，确保年度预算顺利实施</w:t>
      </w:r>
      <w:bookmarkEnd w:id="9"/>
    </w:p>
    <w:p w:rsidR="00B84B2E" w:rsidRPr="00843F53" w:rsidRDefault="00B84B2E" w:rsidP="005607A5">
      <w:pPr>
        <w:spacing w:line="560" w:lineRule="exact"/>
        <w:ind w:firstLineChars="200" w:firstLine="31680"/>
        <w:rPr>
          <w:rFonts w:ascii="Times New Roman" w:eastAsia="方正仿宋_GBK" w:hAnsi="Times New Roman" w:cs="Times New Roman"/>
          <w:sz w:val="32"/>
          <w:szCs w:val="32"/>
        </w:rPr>
      </w:pPr>
      <w:r w:rsidRPr="00843F53">
        <w:rPr>
          <w:rFonts w:ascii="Times New Roman" w:eastAsia="方正仿宋_GBK" w:hAnsi="Times New Roman" w:cs="方正仿宋_GBK" w:hint="eastAsia"/>
          <w:sz w:val="32"/>
          <w:szCs w:val="32"/>
        </w:rPr>
        <w:t>建议严</w:t>
      </w:r>
      <w:r>
        <w:rPr>
          <w:rFonts w:ascii="Times New Roman" w:eastAsia="方正仿宋_GBK" w:hAnsi="Times New Roman" w:cs="方正仿宋_GBK" w:hint="eastAsia"/>
          <w:sz w:val="32"/>
          <w:szCs w:val="32"/>
        </w:rPr>
        <w:t>控</w:t>
      </w:r>
      <w:r w:rsidRPr="00843F53">
        <w:rPr>
          <w:rFonts w:ascii="Times New Roman" w:eastAsia="方正仿宋_GBK" w:hAnsi="Times New Roman" w:cs="方正仿宋_GBK" w:hint="eastAsia"/>
          <w:sz w:val="32"/>
          <w:szCs w:val="32"/>
        </w:rPr>
        <w:t>费用开支，严格按照预算项目支出，避免预算科目间的预算资金调剂，确需调剂的，按规定程序报经批准。并加强预算分析，将预算管理情况纳入各部门的年度绩效考核。</w:t>
      </w:r>
      <w:bookmarkStart w:id="10" w:name="_Toc456813079"/>
    </w:p>
    <w:p w:rsidR="00B84B2E" w:rsidRPr="00843F53" w:rsidRDefault="00B84B2E" w:rsidP="00CF4F3E">
      <w:pPr>
        <w:spacing w:line="560" w:lineRule="exact"/>
        <w:ind w:firstLineChars="200" w:firstLine="31680"/>
        <w:outlineLvl w:val="1"/>
        <w:rPr>
          <w:rFonts w:ascii="Times New Roman" w:eastAsia="方正仿宋_GBK" w:hAnsi="Times New Roman" w:cs="Times New Roman"/>
          <w:sz w:val="32"/>
          <w:szCs w:val="32"/>
        </w:rPr>
      </w:pPr>
      <w:r w:rsidRPr="00843F53">
        <w:rPr>
          <w:rFonts w:ascii="Times New Roman" w:eastAsia="方正仿宋_GBK" w:hAnsi="Times New Roman" w:cs="方正仿宋_GBK" w:hint="eastAsia"/>
          <w:sz w:val="32"/>
          <w:szCs w:val="32"/>
        </w:rPr>
        <w:t>（三）规范账务处理，提高财务信息质量</w:t>
      </w:r>
      <w:bookmarkEnd w:id="10"/>
    </w:p>
    <w:p w:rsidR="00B84B2E" w:rsidRPr="00843F53" w:rsidRDefault="00B84B2E" w:rsidP="005607A5">
      <w:pPr>
        <w:spacing w:line="560" w:lineRule="exact"/>
        <w:ind w:firstLineChars="200" w:firstLine="31680"/>
        <w:rPr>
          <w:rFonts w:ascii="Times New Roman" w:eastAsia="方正仿宋_GBK" w:hAnsi="Times New Roman" w:cs="Times New Roman"/>
          <w:sz w:val="32"/>
          <w:szCs w:val="32"/>
        </w:rPr>
      </w:pPr>
      <w:r w:rsidRPr="00843F53">
        <w:rPr>
          <w:rFonts w:ascii="Times New Roman" w:eastAsia="方正仿宋_GBK" w:hAnsi="Times New Roman" w:cs="方正仿宋_GBK" w:hint="eastAsia"/>
          <w:sz w:val="32"/>
          <w:szCs w:val="32"/>
        </w:rPr>
        <w:t>严格按照《会计法》、《行政单位会计制度》、《行政单位财务规则》等规定进行收支核算及财务管理，对于原始凭证不规范等情况加以改进和纠正。严格执行公务卡结算制度，加强预算资金监督管理，严格财务审核，确保按预算规定的用途使用资金，杜绝资金挤占现象。</w:t>
      </w:r>
      <w:bookmarkStart w:id="11" w:name="_Toc456813080"/>
      <w:r>
        <w:rPr>
          <w:rFonts w:ascii="Times New Roman" w:eastAsia="方正仿宋_GBK" w:hAnsi="Times New Roman" w:cs="方正仿宋_GBK" w:hint="eastAsia"/>
          <w:sz w:val="32"/>
          <w:szCs w:val="32"/>
        </w:rPr>
        <w:t>厅本级要</w:t>
      </w:r>
      <w:r w:rsidRPr="00843F53">
        <w:rPr>
          <w:rFonts w:ascii="Times New Roman" w:eastAsia="方正仿宋_GBK" w:hAnsi="Times New Roman" w:cs="方正仿宋_GBK" w:hint="eastAsia"/>
          <w:sz w:val="32"/>
          <w:szCs w:val="32"/>
        </w:rPr>
        <w:t>加强对二级预算单位财务核算和报销管理的指导和监督力度，加强二级预算单位财会人员的培训，建立财务考核评价制度，进一步提高财务信息质量。</w:t>
      </w:r>
    </w:p>
    <w:p w:rsidR="00B84B2E" w:rsidRPr="00843F53" w:rsidRDefault="00B84B2E" w:rsidP="00CF4F3E">
      <w:pPr>
        <w:pStyle w:val="Heading1"/>
        <w:spacing w:before="0" w:after="0" w:line="560" w:lineRule="exact"/>
        <w:ind w:firstLineChars="200" w:firstLine="31680"/>
        <w:rPr>
          <w:rFonts w:ascii="黑体" w:eastAsia="黑体" w:hAnsi="Times New Roman" w:cs="Times New Roman"/>
          <w:b w:val="0"/>
          <w:bCs w:val="0"/>
          <w:kern w:val="2"/>
          <w:sz w:val="32"/>
          <w:szCs w:val="32"/>
        </w:rPr>
      </w:pPr>
      <w:bookmarkStart w:id="12" w:name="_Toc456813081"/>
      <w:bookmarkEnd w:id="11"/>
      <w:r w:rsidRPr="00843F53">
        <w:rPr>
          <w:rFonts w:ascii="黑体" w:eastAsia="黑体" w:hAnsi="Times New Roman" w:cs="黑体" w:hint="eastAsia"/>
          <w:b w:val="0"/>
          <w:bCs w:val="0"/>
          <w:kern w:val="2"/>
          <w:sz w:val="32"/>
          <w:szCs w:val="32"/>
        </w:rPr>
        <w:t>九、报告附表</w:t>
      </w:r>
      <w:bookmarkEnd w:id="12"/>
    </w:p>
    <w:p w:rsidR="00B84B2E" w:rsidRPr="00843F53" w:rsidRDefault="00B84B2E" w:rsidP="00CF4F3E">
      <w:pPr>
        <w:widowControl/>
        <w:snapToGrid w:val="0"/>
        <w:spacing w:line="560" w:lineRule="exact"/>
        <w:ind w:firstLineChars="200" w:firstLine="31680"/>
        <w:rPr>
          <w:rFonts w:ascii="Times New Roman" w:eastAsia="方正仿宋_GBK" w:hAnsi="Times New Roman" w:cs="Times New Roman"/>
          <w:sz w:val="32"/>
          <w:szCs w:val="32"/>
        </w:rPr>
      </w:pPr>
      <w:r w:rsidRPr="00843F53">
        <w:rPr>
          <w:rFonts w:ascii="Times New Roman" w:eastAsia="方正仿宋_GBK" w:hAnsi="Times New Roman" w:cs="方正仿宋_GBK" w:hint="eastAsia"/>
          <w:sz w:val="32"/>
          <w:szCs w:val="32"/>
        </w:rPr>
        <w:t>附表一：部门整体支出基础数据表</w:t>
      </w:r>
    </w:p>
    <w:p w:rsidR="00B84B2E" w:rsidRPr="00843F53" w:rsidRDefault="00B84B2E" w:rsidP="00CF4F3E">
      <w:pPr>
        <w:widowControl/>
        <w:snapToGrid w:val="0"/>
        <w:spacing w:line="560" w:lineRule="exact"/>
        <w:ind w:firstLineChars="200" w:firstLine="31680"/>
        <w:rPr>
          <w:rFonts w:ascii="Times New Roman" w:eastAsia="方正仿宋_GBK" w:hAnsi="Times New Roman" w:cs="Times New Roman"/>
          <w:sz w:val="32"/>
          <w:szCs w:val="32"/>
        </w:rPr>
      </w:pPr>
      <w:r w:rsidRPr="00843F53">
        <w:rPr>
          <w:rFonts w:ascii="Times New Roman" w:eastAsia="方正仿宋_GBK" w:hAnsi="Times New Roman" w:cs="方正仿宋_GBK" w:hint="eastAsia"/>
          <w:sz w:val="32"/>
          <w:szCs w:val="32"/>
        </w:rPr>
        <w:t>附表二：部门整体支出绩效评价指标表</w:t>
      </w:r>
    </w:p>
    <w:p w:rsidR="00B84B2E" w:rsidRPr="002536DD" w:rsidRDefault="00B84B2E" w:rsidP="00CF4F3E">
      <w:pPr>
        <w:widowControl/>
        <w:snapToGrid w:val="0"/>
        <w:spacing w:before="100" w:beforeAutospacing="1" w:after="100" w:afterAutospacing="1"/>
        <w:ind w:firstLineChars="200" w:firstLine="31680"/>
        <w:rPr>
          <w:rFonts w:ascii="Times New Roman" w:hAnsi="Times New Roman" w:cs="Times New Roman"/>
          <w:sz w:val="28"/>
          <w:szCs w:val="28"/>
        </w:rPr>
      </w:pPr>
    </w:p>
    <w:p w:rsidR="00B84B2E" w:rsidRDefault="00B84B2E" w:rsidP="002A296B">
      <w:pPr>
        <w:widowControl/>
        <w:snapToGrid w:val="0"/>
        <w:spacing w:before="100" w:beforeAutospacing="1" w:after="100" w:afterAutospacing="1" w:line="600" w:lineRule="exact"/>
        <w:jc w:val="left"/>
        <w:rPr>
          <w:rFonts w:ascii="Times New Roman" w:hAnsi="Times New Roman" w:cs="Times New Roman"/>
          <w:sz w:val="28"/>
          <w:szCs w:val="28"/>
        </w:rPr>
      </w:pPr>
    </w:p>
    <w:p w:rsidR="00B84B2E" w:rsidRPr="002536DD" w:rsidRDefault="00B84B2E" w:rsidP="002A296B">
      <w:pPr>
        <w:widowControl/>
        <w:snapToGrid w:val="0"/>
        <w:spacing w:before="100" w:beforeAutospacing="1" w:after="100" w:afterAutospacing="1" w:line="600" w:lineRule="exact"/>
        <w:jc w:val="left"/>
        <w:rPr>
          <w:rFonts w:ascii="Times New Roman" w:hAnsi="Times New Roman" w:cs="Times New Roman"/>
          <w:kern w:val="0"/>
          <w:sz w:val="28"/>
          <w:szCs w:val="28"/>
        </w:rPr>
      </w:pPr>
      <w:r w:rsidRPr="002536DD">
        <w:rPr>
          <w:rFonts w:ascii="Times New Roman" w:hAnsi="宋体" w:cs="宋体" w:hint="eastAsia"/>
        </w:rPr>
        <w:t>附表一</w:t>
      </w:r>
    </w:p>
    <w:p w:rsidR="00B84B2E" w:rsidRPr="002536DD" w:rsidRDefault="00B84B2E" w:rsidP="001D21E6">
      <w:pPr>
        <w:widowControl/>
        <w:snapToGrid w:val="0"/>
        <w:spacing w:before="100" w:beforeAutospacing="1" w:after="100" w:afterAutospacing="1" w:line="600" w:lineRule="exact"/>
        <w:jc w:val="center"/>
        <w:rPr>
          <w:rFonts w:ascii="Times New Roman" w:hAnsi="Times New Roman" w:cs="Times New Roman"/>
          <w:b/>
          <w:bCs/>
          <w:kern w:val="0"/>
          <w:sz w:val="28"/>
          <w:szCs w:val="28"/>
        </w:rPr>
      </w:pPr>
      <w:r w:rsidRPr="002536DD">
        <w:rPr>
          <w:rFonts w:ascii="Times New Roman" w:hAnsi="宋体" w:cs="宋体" w:hint="eastAsia"/>
          <w:b/>
          <w:bCs/>
          <w:kern w:val="0"/>
          <w:sz w:val="28"/>
          <w:szCs w:val="28"/>
        </w:rPr>
        <w:t>部门整体支出基础数据表</w:t>
      </w:r>
    </w:p>
    <w:p w:rsidR="00B84B2E" w:rsidRPr="002536DD" w:rsidRDefault="00B84B2E" w:rsidP="00AA3B28">
      <w:pPr>
        <w:widowControl/>
        <w:snapToGrid w:val="0"/>
        <w:spacing w:line="600" w:lineRule="exact"/>
        <w:jc w:val="right"/>
        <w:rPr>
          <w:rFonts w:ascii="Times New Roman" w:hAnsi="Times New Roman" w:cs="Times New Roman"/>
          <w:kern w:val="0"/>
          <w:sz w:val="30"/>
          <w:szCs w:val="30"/>
        </w:rPr>
      </w:pPr>
      <w:r w:rsidRPr="002536DD">
        <w:rPr>
          <w:rFonts w:ascii="Times New Roman" w:hAnsi="Times New Roman" w:cs="Times New Roman"/>
          <w:color w:val="000000"/>
          <w:kern w:val="0"/>
          <w:sz w:val="24"/>
          <w:szCs w:val="24"/>
        </w:rPr>
        <w:t xml:space="preserve">          </w:t>
      </w:r>
      <w:r w:rsidRPr="002536DD">
        <w:rPr>
          <w:rFonts w:ascii="Times New Roman" w:hAnsi="宋体" w:cs="宋体" w:hint="eastAsia"/>
          <w:color w:val="000000"/>
          <w:kern w:val="0"/>
          <w:sz w:val="24"/>
          <w:szCs w:val="24"/>
        </w:rPr>
        <w:t>金额单位：万元</w:t>
      </w:r>
    </w:p>
    <w:tbl>
      <w:tblPr>
        <w:tblW w:w="9373" w:type="dxa"/>
        <w:tblInd w:w="-26" w:type="dxa"/>
        <w:tblBorders>
          <w:top w:val="single" w:sz="4" w:space="0" w:color="auto"/>
          <w:bottom w:val="single" w:sz="4" w:space="0" w:color="auto"/>
          <w:insideH w:val="dotted" w:sz="4" w:space="0" w:color="auto"/>
          <w:insideV w:val="dotted" w:sz="4" w:space="0" w:color="auto"/>
        </w:tblBorders>
        <w:tblCellMar>
          <w:left w:w="28" w:type="dxa"/>
          <w:right w:w="28" w:type="dxa"/>
        </w:tblCellMar>
        <w:tblLook w:val="00A0"/>
      </w:tblPr>
      <w:tblGrid>
        <w:gridCol w:w="2836"/>
        <w:gridCol w:w="1134"/>
        <w:gridCol w:w="1098"/>
        <w:gridCol w:w="945"/>
        <w:gridCol w:w="1155"/>
        <w:gridCol w:w="1050"/>
        <w:gridCol w:w="1155"/>
      </w:tblGrid>
      <w:tr w:rsidR="00B84B2E" w:rsidRPr="00E222DD">
        <w:trPr>
          <w:trHeight w:val="330"/>
        </w:trPr>
        <w:tc>
          <w:tcPr>
            <w:tcW w:w="2836" w:type="dxa"/>
            <w:vMerge w:val="restart"/>
            <w:tcBorders>
              <w:top w:val="single" w:sz="4" w:space="0" w:color="auto"/>
            </w:tcBorders>
            <w:vAlign w:val="center"/>
          </w:tcPr>
          <w:p w:rsidR="00B84B2E" w:rsidRPr="002536DD" w:rsidRDefault="00B84B2E" w:rsidP="001D21E6">
            <w:pPr>
              <w:widowControl/>
              <w:jc w:val="center"/>
              <w:rPr>
                <w:rFonts w:ascii="Times New Roman" w:hAnsi="Times New Roman" w:cs="Times New Roman"/>
                <w:b/>
                <w:bCs/>
                <w:color w:val="000000"/>
                <w:kern w:val="0"/>
              </w:rPr>
            </w:pPr>
            <w:r w:rsidRPr="002536DD">
              <w:rPr>
                <w:rFonts w:ascii="Times New Roman" w:hAnsi="宋体" w:cs="宋体" w:hint="eastAsia"/>
                <w:b/>
                <w:bCs/>
                <w:color w:val="000000"/>
                <w:kern w:val="0"/>
              </w:rPr>
              <w:t>财政供养人员情况</w:t>
            </w:r>
          </w:p>
        </w:tc>
        <w:tc>
          <w:tcPr>
            <w:tcW w:w="2232" w:type="dxa"/>
            <w:gridSpan w:val="2"/>
            <w:tcBorders>
              <w:top w:val="single" w:sz="4" w:space="0" w:color="auto"/>
            </w:tcBorders>
            <w:vAlign w:val="center"/>
          </w:tcPr>
          <w:p w:rsidR="00B84B2E" w:rsidRPr="002536DD" w:rsidRDefault="00B84B2E">
            <w:pPr>
              <w:jc w:val="center"/>
              <w:rPr>
                <w:rFonts w:ascii="Times New Roman" w:hAnsi="Times New Roman" w:cs="Times New Roman"/>
                <w:b/>
                <w:bCs/>
                <w:color w:val="000000"/>
                <w:sz w:val="20"/>
                <w:szCs w:val="20"/>
              </w:rPr>
            </w:pPr>
            <w:r w:rsidRPr="002536DD">
              <w:rPr>
                <w:rFonts w:ascii="Times New Roman" w:hAnsi="宋体" w:cs="宋体" w:hint="eastAsia"/>
                <w:b/>
                <w:bCs/>
                <w:color w:val="000000"/>
                <w:sz w:val="20"/>
                <w:szCs w:val="20"/>
              </w:rPr>
              <w:t>编制数</w:t>
            </w:r>
          </w:p>
        </w:tc>
        <w:tc>
          <w:tcPr>
            <w:tcW w:w="2100" w:type="dxa"/>
            <w:gridSpan w:val="2"/>
            <w:tcBorders>
              <w:top w:val="single" w:sz="4" w:space="0" w:color="auto"/>
            </w:tcBorders>
            <w:vAlign w:val="center"/>
          </w:tcPr>
          <w:p w:rsidR="00B84B2E" w:rsidRPr="002536DD" w:rsidRDefault="00B84B2E">
            <w:pPr>
              <w:jc w:val="center"/>
              <w:rPr>
                <w:rFonts w:ascii="Times New Roman" w:hAnsi="Times New Roman" w:cs="Times New Roman"/>
                <w:b/>
                <w:bCs/>
                <w:color w:val="000000"/>
                <w:sz w:val="20"/>
                <w:szCs w:val="20"/>
              </w:rPr>
            </w:pPr>
            <w:r w:rsidRPr="002536DD">
              <w:rPr>
                <w:rFonts w:ascii="Times New Roman" w:hAnsi="Times New Roman" w:cs="Times New Roman"/>
                <w:b/>
                <w:bCs/>
                <w:color w:val="000000"/>
                <w:sz w:val="20"/>
                <w:szCs w:val="20"/>
              </w:rPr>
              <w:t>2017</w:t>
            </w:r>
            <w:r w:rsidRPr="002536DD">
              <w:rPr>
                <w:rFonts w:ascii="Times New Roman" w:hAnsi="宋体" w:cs="宋体" w:hint="eastAsia"/>
                <w:b/>
                <w:bCs/>
                <w:color w:val="000000"/>
                <w:sz w:val="20"/>
                <w:szCs w:val="20"/>
              </w:rPr>
              <w:t>年实际在职人数</w:t>
            </w:r>
          </w:p>
        </w:tc>
        <w:tc>
          <w:tcPr>
            <w:tcW w:w="2205" w:type="dxa"/>
            <w:gridSpan w:val="2"/>
            <w:tcBorders>
              <w:top w:val="single" w:sz="4" w:space="0" w:color="auto"/>
            </w:tcBorders>
            <w:vAlign w:val="center"/>
          </w:tcPr>
          <w:p w:rsidR="00B84B2E" w:rsidRPr="002536DD" w:rsidRDefault="00B84B2E">
            <w:pPr>
              <w:jc w:val="center"/>
              <w:rPr>
                <w:rFonts w:ascii="Times New Roman" w:hAnsi="Times New Roman" w:cs="Times New Roman"/>
                <w:b/>
                <w:bCs/>
                <w:color w:val="000000"/>
                <w:sz w:val="20"/>
                <w:szCs w:val="20"/>
              </w:rPr>
            </w:pPr>
            <w:r w:rsidRPr="002536DD">
              <w:rPr>
                <w:rFonts w:ascii="Times New Roman" w:hAnsi="宋体" w:cs="宋体" w:hint="eastAsia"/>
                <w:b/>
                <w:bCs/>
                <w:color w:val="000000"/>
                <w:sz w:val="20"/>
                <w:szCs w:val="20"/>
              </w:rPr>
              <w:t>控制率</w:t>
            </w:r>
          </w:p>
        </w:tc>
      </w:tr>
      <w:tr w:rsidR="00B84B2E" w:rsidRPr="00E222DD">
        <w:trPr>
          <w:trHeight w:val="330"/>
        </w:trPr>
        <w:tc>
          <w:tcPr>
            <w:tcW w:w="2836" w:type="dxa"/>
            <w:vMerge/>
            <w:vAlign w:val="center"/>
          </w:tcPr>
          <w:p w:rsidR="00B84B2E" w:rsidRPr="002536DD" w:rsidRDefault="00B84B2E" w:rsidP="001D21E6">
            <w:pPr>
              <w:widowControl/>
              <w:jc w:val="center"/>
              <w:rPr>
                <w:rFonts w:ascii="Times New Roman" w:hAnsi="Times New Roman" w:cs="Times New Roman"/>
                <w:b/>
                <w:bCs/>
                <w:color w:val="000000"/>
                <w:kern w:val="0"/>
              </w:rPr>
            </w:pPr>
          </w:p>
        </w:tc>
        <w:tc>
          <w:tcPr>
            <w:tcW w:w="2232" w:type="dxa"/>
            <w:gridSpan w:val="2"/>
            <w:vAlign w:val="center"/>
          </w:tcPr>
          <w:p w:rsidR="00B84B2E" w:rsidRPr="002536DD" w:rsidRDefault="00B84B2E" w:rsidP="009E3395">
            <w:pPr>
              <w:jc w:val="center"/>
              <w:rPr>
                <w:rFonts w:ascii="Times New Roman" w:hAnsi="Times New Roman" w:cs="Times New Roman"/>
                <w:color w:val="000000"/>
                <w:sz w:val="20"/>
                <w:szCs w:val="20"/>
              </w:rPr>
            </w:pPr>
            <w:r w:rsidRPr="002536DD">
              <w:rPr>
                <w:rFonts w:ascii="Times New Roman" w:hAnsi="Times New Roman" w:cs="Times New Roman"/>
                <w:color w:val="000000"/>
                <w:sz w:val="20"/>
                <w:szCs w:val="20"/>
              </w:rPr>
              <w:t>930</w:t>
            </w:r>
          </w:p>
        </w:tc>
        <w:tc>
          <w:tcPr>
            <w:tcW w:w="2100" w:type="dxa"/>
            <w:gridSpan w:val="2"/>
            <w:vAlign w:val="center"/>
          </w:tcPr>
          <w:p w:rsidR="00B84B2E" w:rsidRPr="002536DD" w:rsidRDefault="00B84B2E" w:rsidP="009E3395">
            <w:pPr>
              <w:jc w:val="center"/>
              <w:rPr>
                <w:rFonts w:ascii="Times New Roman" w:hAnsi="Times New Roman" w:cs="Times New Roman"/>
                <w:color w:val="000000"/>
                <w:sz w:val="20"/>
                <w:szCs w:val="20"/>
              </w:rPr>
            </w:pPr>
            <w:r w:rsidRPr="002536DD">
              <w:rPr>
                <w:rFonts w:ascii="Times New Roman" w:hAnsi="Times New Roman" w:cs="Times New Roman"/>
                <w:color w:val="000000"/>
                <w:sz w:val="20"/>
                <w:szCs w:val="20"/>
              </w:rPr>
              <w:t>764</w:t>
            </w:r>
          </w:p>
        </w:tc>
        <w:tc>
          <w:tcPr>
            <w:tcW w:w="2205" w:type="dxa"/>
            <w:gridSpan w:val="2"/>
            <w:vAlign w:val="center"/>
          </w:tcPr>
          <w:p w:rsidR="00B84B2E" w:rsidRPr="002536DD" w:rsidRDefault="00B84B2E" w:rsidP="009E3395">
            <w:pPr>
              <w:jc w:val="center"/>
              <w:rPr>
                <w:rFonts w:ascii="Times New Roman" w:hAnsi="Times New Roman" w:cs="Times New Roman"/>
                <w:color w:val="000000"/>
                <w:sz w:val="20"/>
                <w:szCs w:val="20"/>
              </w:rPr>
            </w:pPr>
            <w:r w:rsidRPr="002536DD">
              <w:rPr>
                <w:rFonts w:ascii="Times New Roman" w:hAnsi="Times New Roman" w:cs="Times New Roman"/>
                <w:color w:val="000000"/>
                <w:sz w:val="20"/>
                <w:szCs w:val="20"/>
              </w:rPr>
              <w:t>82.15%</w:t>
            </w:r>
          </w:p>
        </w:tc>
      </w:tr>
      <w:tr w:rsidR="00B84B2E" w:rsidRPr="00E222DD">
        <w:trPr>
          <w:trHeight w:val="330"/>
        </w:trPr>
        <w:tc>
          <w:tcPr>
            <w:tcW w:w="2836" w:type="dxa"/>
            <w:vAlign w:val="center"/>
          </w:tcPr>
          <w:p w:rsidR="00B84B2E" w:rsidRPr="002536DD" w:rsidRDefault="00B84B2E" w:rsidP="001D21E6">
            <w:pPr>
              <w:widowControl/>
              <w:jc w:val="center"/>
              <w:rPr>
                <w:rFonts w:ascii="Times New Roman" w:hAnsi="Times New Roman" w:cs="Times New Roman"/>
                <w:b/>
                <w:bCs/>
                <w:color w:val="000000"/>
                <w:kern w:val="0"/>
              </w:rPr>
            </w:pPr>
            <w:r w:rsidRPr="002536DD">
              <w:rPr>
                <w:rFonts w:ascii="Times New Roman" w:hAnsi="宋体" w:cs="宋体" w:hint="eastAsia"/>
                <w:b/>
                <w:bCs/>
                <w:color w:val="000000"/>
                <w:kern w:val="0"/>
              </w:rPr>
              <w:t>经费控制情况</w:t>
            </w:r>
          </w:p>
        </w:tc>
        <w:tc>
          <w:tcPr>
            <w:tcW w:w="2232" w:type="dxa"/>
            <w:gridSpan w:val="2"/>
            <w:vAlign w:val="center"/>
          </w:tcPr>
          <w:p w:rsidR="00B84B2E" w:rsidRPr="002536DD" w:rsidRDefault="00B84B2E">
            <w:pPr>
              <w:jc w:val="center"/>
              <w:rPr>
                <w:rFonts w:ascii="Times New Roman" w:hAnsi="Times New Roman" w:cs="Times New Roman"/>
                <w:b/>
                <w:bCs/>
                <w:color w:val="000000"/>
                <w:sz w:val="20"/>
                <w:szCs w:val="20"/>
              </w:rPr>
            </w:pPr>
            <w:r w:rsidRPr="002536DD">
              <w:rPr>
                <w:rFonts w:ascii="Times New Roman" w:hAnsi="Times New Roman" w:cs="Times New Roman"/>
                <w:b/>
                <w:bCs/>
                <w:color w:val="000000"/>
                <w:sz w:val="20"/>
                <w:szCs w:val="20"/>
              </w:rPr>
              <w:t>2016</w:t>
            </w:r>
            <w:r w:rsidRPr="002536DD">
              <w:rPr>
                <w:rFonts w:ascii="Times New Roman" w:hAnsi="宋体" w:cs="宋体" w:hint="eastAsia"/>
                <w:b/>
                <w:bCs/>
                <w:color w:val="000000"/>
                <w:sz w:val="20"/>
                <w:szCs w:val="20"/>
              </w:rPr>
              <w:t>年决算数</w:t>
            </w:r>
          </w:p>
        </w:tc>
        <w:tc>
          <w:tcPr>
            <w:tcW w:w="2100" w:type="dxa"/>
            <w:gridSpan w:val="2"/>
            <w:vAlign w:val="center"/>
          </w:tcPr>
          <w:p w:rsidR="00B84B2E" w:rsidRPr="002536DD" w:rsidRDefault="00B84B2E">
            <w:pPr>
              <w:jc w:val="center"/>
              <w:rPr>
                <w:rFonts w:ascii="Times New Roman" w:hAnsi="Times New Roman" w:cs="Times New Roman"/>
                <w:b/>
                <w:bCs/>
                <w:color w:val="000000"/>
                <w:sz w:val="20"/>
                <w:szCs w:val="20"/>
              </w:rPr>
            </w:pPr>
            <w:r w:rsidRPr="002536DD">
              <w:rPr>
                <w:rFonts w:ascii="Times New Roman" w:hAnsi="Times New Roman" w:cs="Times New Roman"/>
                <w:b/>
                <w:bCs/>
                <w:color w:val="000000"/>
                <w:sz w:val="20"/>
                <w:szCs w:val="20"/>
              </w:rPr>
              <w:t>2017</w:t>
            </w:r>
            <w:r w:rsidRPr="002536DD">
              <w:rPr>
                <w:rFonts w:ascii="Times New Roman" w:hAnsi="宋体" w:cs="宋体" w:hint="eastAsia"/>
                <w:b/>
                <w:bCs/>
                <w:color w:val="000000"/>
                <w:sz w:val="20"/>
                <w:szCs w:val="20"/>
              </w:rPr>
              <w:t>年预算数</w:t>
            </w:r>
          </w:p>
        </w:tc>
        <w:tc>
          <w:tcPr>
            <w:tcW w:w="2205" w:type="dxa"/>
            <w:gridSpan w:val="2"/>
            <w:vAlign w:val="center"/>
          </w:tcPr>
          <w:p w:rsidR="00B84B2E" w:rsidRPr="002536DD" w:rsidRDefault="00B84B2E">
            <w:pPr>
              <w:jc w:val="center"/>
              <w:rPr>
                <w:rFonts w:ascii="Times New Roman" w:hAnsi="Times New Roman" w:cs="Times New Roman"/>
                <w:b/>
                <w:bCs/>
                <w:color w:val="000000"/>
                <w:sz w:val="20"/>
                <w:szCs w:val="20"/>
              </w:rPr>
            </w:pPr>
            <w:r w:rsidRPr="002536DD">
              <w:rPr>
                <w:rFonts w:ascii="Times New Roman" w:hAnsi="Times New Roman" w:cs="Times New Roman"/>
                <w:b/>
                <w:bCs/>
                <w:color w:val="000000"/>
                <w:sz w:val="20"/>
                <w:szCs w:val="20"/>
              </w:rPr>
              <w:t>2017</w:t>
            </w:r>
            <w:r w:rsidRPr="002536DD">
              <w:rPr>
                <w:rFonts w:ascii="Times New Roman" w:hAnsi="宋体" w:cs="宋体" w:hint="eastAsia"/>
                <w:b/>
                <w:bCs/>
                <w:color w:val="000000"/>
                <w:sz w:val="20"/>
                <w:szCs w:val="20"/>
              </w:rPr>
              <w:t>年决算数</w:t>
            </w:r>
          </w:p>
        </w:tc>
      </w:tr>
      <w:tr w:rsidR="00B84B2E" w:rsidRPr="00E222DD" w:rsidTr="00530966">
        <w:trPr>
          <w:trHeight w:val="330"/>
        </w:trPr>
        <w:tc>
          <w:tcPr>
            <w:tcW w:w="2836" w:type="dxa"/>
            <w:vAlign w:val="center"/>
          </w:tcPr>
          <w:p w:rsidR="00B84B2E" w:rsidRPr="002536DD" w:rsidRDefault="00B84B2E" w:rsidP="001D21E6">
            <w:pPr>
              <w:widowControl/>
              <w:jc w:val="left"/>
              <w:rPr>
                <w:rFonts w:ascii="Times New Roman" w:hAnsi="Times New Roman" w:cs="Times New Roman"/>
                <w:color w:val="000000"/>
                <w:kern w:val="0"/>
              </w:rPr>
            </w:pPr>
            <w:r w:rsidRPr="002536DD">
              <w:rPr>
                <w:rFonts w:ascii="Times New Roman" w:hAnsi="宋体" w:cs="宋体" w:hint="eastAsia"/>
                <w:color w:val="000000"/>
                <w:kern w:val="0"/>
              </w:rPr>
              <w:t>三公经费</w:t>
            </w:r>
          </w:p>
        </w:tc>
        <w:tc>
          <w:tcPr>
            <w:tcW w:w="2232" w:type="dxa"/>
            <w:gridSpan w:val="2"/>
            <w:vAlign w:val="center"/>
          </w:tcPr>
          <w:p w:rsidR="00B84B2E" w:rsidRPr="002536DD" w:rsidRDefault="00B84B2E" w:rsidP="00530966">
            <w:pPr>
              <w:jc w:val="right"/>
              <w:rPr>
                <w:rFonts w:ascii="Times New Roman" w:hAnsi="Times New Roman" w:cs="Times New Roman"/>
                <w:color w:val="000000"/>
                <w:sz w:val="20"/>
                <w:szCs w:val="20"/>
              </w:rPr>
            </w:pPr>
            <w:r w:rsidRPr="002536DD">
              <w:rPr>
                <w:rFonts w:ascii="Times New Roman" w:hAnsi="Times New Roman" w:cs="Times New Roman"/>
                <w:color w:val="000000"/>
                <w:sz w:val="20"/>
                <w:szCs w:val="20"/>
              </w:rPr>
              <w:t>476.21</w:t>
            </w:r>
          </w:p>
        </w:tc>
        <w:tc>
          <w:tcPr>
            <w:tcW w:w="2100" w:type="dxa"/>
            <w:gridSpan w:val="2"/>
            <w:vAlign w:val="center"/>
          </w:tcPr>
          <w:p w:rsidR="00B84B2E" w:rsidRPr="002536DD" w:rsidRDefault="00B84B2E" w:rsidP="00530966">
            <w:pPr>
              <w:jc w:val="right"/>
              <w:rPr>
                <w:rFonts w:ascii="Times New Roman" w:hAnsi="Times New Roman" w:cs="Times New Roman"/>
                <w:color w:val="000000"/>
                <w:sz w:val="20"/>
                <w:szCs w:val="20"/>
              </w:rPr>
            </w:pPr>
            <w:r w:rsidRPr="002536DD">
              <w:rPr>
                <w:rFonts w:ascii="Times New Roman" w:hAnsi="Times New Roman" w:cs="Times New Roman"/>
                <w:color w:val="000000"/>
                <w:sz w:val="20"/>
                <w:szCs w:val="20"/>
              </w:rPr>
              <w:t>503.8</w:t>
            </w:r>
          </w:p>
        </w:tc>
        <w:tc>
          <w:tcPr>
            <w:tcW w:w="2205" w:type="dxa"/>
            <w:gridSpan w:val="2"/>
            <w:vAlign w:val="center"/>
          </w:tcPr>
          <w:p w:rsidR="00B84B2E" w:rsidRPr="002536DD" w:rsidRDefault="00B84B2E" w:rsidP="00530966">
            <w:pPr>
              <w:jc w:val="right"/>
              <w:rPr>
                <w:rFonts w:ascii="Times New Roman" w:hAnsi="Times New Roman" w:cs="Times New Roman"/>
                <w:color w:val="000000"/>
                <w:sz w:val="20"/>
                <w:szCs w:val="20"/>
              </w:rPr>
            </w:pPr>
            <w:r>
              <w:rPr>
                <w:rFonts w:ascii="Times New Roman" w:hAnsi="Times New Roman" w:cs="Times New Roman"/>
                <w:color w:val="000000"/>
                <w:sz w:val="20"/>
                <w:szCs w:val="20"/>
              </w:rPr>
              <w:t>389.18</w:t>
            </w:r>
          </w:p>
        </w:tc>
      </w:tr>
      <w:tr w:rsidR="00B84B2E" w:rsidRPr="00E222DD" w:rsidTr="00530966">
        <w:trPr>
          <w:trHeight w:val="330"/>
        </w:trPr>
        <w:tc>
          <w:tcPr>
            <w:tcW w:w="2836" w:type="dxa"/>
            <w:vAlign w:val="center"/>
          </w:tcPr>
          <w:p w:rsidR="00B84B2E" w:rsidRPr="002536DD" w:rsidRDefault="00B84B2E" w:rsidP="001D21E6">
            <w:pPr>
              <w:widowControl/>
              <w:jc w:val="left"/>
              <w:rPr>
                <w:rFonts w:ascii="Times New Roman" w:hAnsi="Times New Roman" w:cs="Times New Roman"/>
                <w:color w:val="000000"/>
                <w:kern w:val="0"/>
              </w:rPr>
            </w:pPr>
            <w:r w:rsidRPr="002536DD">
              <w:rPr>
                <w:rFonts w:ascii="Times New Roman" w:hAnsi="Times New Roman" w:cs="Times New Roman"/>
                <w:color w:val="000000"/>
                <w:kern w:val="0"/>
              </w:rPr>
              <w:t>1</w:t>
            </w:r>
            <w:r w:rsidRPr="002536DD">
              <w:rPr>
                <w:rFonts w:ascii="Times New Roman" w:hAnsi="宋体" w:cs="宋体" w:hint="eastAsia"/>
                <w:color w:val="000000"/>
                <w:kern w:val="0"/>
              </w:rPr>
              <w:t>、公务用车购置和维护经费</w:t>
            </w:r>
          </w:p>
        </w:tc>
        <w:tc>
          <w:tcPr>
            <w:tcW w:w="2232" w:type="dxa"/>
            <w:gridSpan w:val="2"/>
            <w:vAlign w:val="center"/>
          </w:tcPr>
          <w:p w:rsidR="00B84B2E" w:rsidRPr="002536DD" w:rsidRDefault="00B84B2E" w:rsidP="00530966">
            <w:pPr>
              <w:jc w:val="right"/>
              <w:rPr>
                <w:rFonts w:ascii="Times New Roman" w:hAnsi="Times New Roman" w:cs="Times New Roman"/>
                <w:color w:val="000000"/>
                <w:sz w:val="20"/>
                <w:szCs w:val="20"/>
              </w:rPr>
            </w:pPr>
            <w:r w:rsidRPr="002536DD">
              <w:rPr>
                <w:rFonts w:ascii="Times New Roman" w:hAnsi="Times New Roman" w:cs="Times New Roman"/>
                <w:color w:val="000000"/>
                <w:sz w:val="20"/>
                <w:szCs w:val="20"/>
              </w:rPr>
              <w:t>248.03</w:t>
            </w:r>
          </w:p>
        </w:tc>
        <w:tc>
          <w:tcPr>
            <w:tcW w:w="2100" w:type="dxa"/>
            <w:gridSpan w:val="2"/>
            <w:vAlign w:val="center"/>
          </w:tcPr>
          <w:p w:rsidR="00B84B2E" w:rsidRPr="002536DD" w:rsidRDefault="00B84B2E" w:rsidP="00530966">
            <w:pPr>
              <w:jc w:val="right"/>
              <w:rPr>
                <w:rFonts w:ascii="Times New Roman" w:hAnsi="Times New Roman" w:cs="Times New Roman"/>
                <w:color w:val="000000"/>
                <w:sz w:val="20"/>
                <w:szCs w:val="20"/>
              </w:rPr>
            </w:pPr>
            <w:r w:rsidRPr="002536DD">
              <w:rPr>
                <w:rFonts w:ascii="Times New Roman" w:hAnsi="Times New Roman" w:cs="Times New Roman"/>
                <w:color w:val="000000"/>
                <w:sz w:val="20"/>
                <w:szCs w:val="20"/>
              </w:rPr>
              <w:t>318.5</w:t>
            </w:r>
          </w:p>
        </w:tc>
        <w:tc>
          <w:tcPr>
            <w:tcW w:w="2205" w:type="dxa"/>
            <w:gridSpan w:val="2"/>
            <w:vAlign w:val="center"/>
          </w:tcPr>
          <w:p w:rsidR="00B84B2E" w:rsidRPr="002536DD" w:rsidRDefault="00B84B2E" w:rsidP="00530966">
            <w:pPr>
              <w:jc w:val="right"/>
              <w:rPr>
                <w:rFonts w:ascii="Times New Roman" w:hAnsi="Times New Roman" w:cs="Times New Roman"/>
                <w:color w:val="000000"/>
                <w:sz w:val="20"/>
                <w:szCs w:val="20"/>
              </w:rPr>
            </w:pPr>
            <w:r w:rsidRPr="002536DD">
              <w:rPr>
                <w:rFonts w:ascii="Times New Roman" w:hAnsi="Times New Roman" w:cs="Times New Roman"/>
                <w:color w:val="000000"/>
                <w:sz w:val="20"/>
                <w:szCs w:val="20"/>
              </w:rPr>
              <w:t xml:space="preserve">       </w:t>
            </w:r>
            <w:r>
              <w:rPr>
                <w:rFonts w:ascii="Times New Roman" w:hAnsi="Times New Roman" w:cs="Times New Roman"/>
                <w:color w:val="000000"/>
                <w:sz w:val="20"/>
                <w:szCs w:val="20"/>
              </w:rPr>
              <w:t>290.07</w:t>
            </w:r>
            <w:r w:rsidRPr="002536DD">
              <w:rPr>
                <w:rFonts w:ascii="Times New Roman" w:hAnsi="Times New Roman" w:cs="Times New Roman"/>
                <w:color w:val="000000"/>
                <w:sz w:val="20"/>
                <w:szCs w:val="20"/>
              </w:rPr>
              <w:t xml:space="preserve"> </w:t>
            </w:r>
          </w:p>
        </w:tc>
      </w:tr>
      <w:tr w:rsidR="00B84B2E" w:rsidRPr="00E222DD" w:rsidTr="00530966">
        <w:trPr>
          <w:trHeight w:val="330"/>
        </w:trPr>
        <w:tc>
          <w:tcPr>
            <w:tcW w:w="2836" w:type="dxa"/>
            <w:vAlign w:val="center"/>
          </w:tcPr>
          <w:p w:rsidR="00B84B2E" w:rsidRPr="002536DD" w:rsidRDefault="00B84B2E" w:rsidP="001D21E6">
            <w:pPr>
              <w:widowControl/>
              <w:jc w:val="left"/>
              <w:rPr>
                <w:rFonts w:ascii="Times New Roman" w:hAnsi="Times New Roman" w:cs="Times New Roman"/>
                <w:color w:val="000000"/>
                <w:kern w:val="0"/>
              </w:rPr>
            </w:pPr>
            <w:r w:rsidRPr="002536DD">
              <w:rPr>
                <w:rFonts w:ascii="Times New Roman" w:hAnsi="宋体" w:cs="宋体" w:hint="eastAsia"/>
                <w:color w:val="000000"/>
                <w:kern w:val="0"/>
              </w:rPr>
              <w:t>其中：公车购置</w:t>
            </w:r>
          </w:p>
        </w:tc>
        <w:tc>
          <w:tcPr>
            <w:tcW w:w="2232" w:type="dxa"/>
            <w:gridSpan w:val="2"/>
            <w:vAlign w:val="center"/>
          </w:tcPr>
          <w:p w:rsidR="00B84B2E" w:rsidRPr="002536DD" w:rsidRDefault="00B84B2E" w:rsidP="00530966">
            <w:pPr>
              <w:jc w:val="right"/>
              <w:rPr>
                <w:rFonts w:ascii="Times New Roman" w:hAnsi="Times New Roman" w:cs="Times New Roman"/>
                <w:color w:val="000000"/>
                <w:sz w:val="20"/>
                <w:szCs w:val="20"/>
              </w:rPr>
            </w:pPr>
            <w:r w:rsidRPr="002536DD">
              <w:rPr>
                <w:rFonts w:ascii="Times New Roman" w:hAnsi="宋体" w:cs="宋体" w:hint="eastAsia"/>
                <w:color w:val="000000"/>
                <w:sz w:val="20"/>
                <w:szCs w:val="20"/>
              </w:rPr>
              <w:t xml:space="preserve">　</w:t>
            </w:r>
          </w:p>
        </w:tc>
        <w:tc>
          <w:tcPr>
            <w:tcW w:w="2100" w:type="dxa"/>
            <w:gridSpan w:val="2"/>
            <w:vAlign w:val="center"/>
          </w:tcPr>
          <w:p w:rsidR="00B84B2E" w:rsidRPr="002536DD" w:rsidRDefault="00B84B2E" w:rsidP="00530966">
            <w:pPr>
              <w:jc w:val="right"/>
              <w:rPr>
                <w:rFonts w:ascii="Times New Roman" w:hAnsi="Times New Roman" w:cs="Times New Roman"/>
                <w:color w:val="000000"/>
                <w:sz w:val="20"/>
                <w:szCs w:val="20"/>
              </w:rPr>
            </w:pPr>
            <w:r w:rsidRPr="002536DD">
              <w:rPr>
                <w:rFonts w:ascii="Times New Roman" w:hAnsi="Times New Roman" w:cs="Times New Roman"/>
                <w:color w:val="000000"/>
                <w:sz w:val="20"/>
                <w:szCs w:val="20"/>
              </w:rPr>
              <w:t>22</w:t>
            </w:r>
          </w:p>
        </w:tc>
        <w:tc>
          <w:tcPr>
            <w:tcW w:w="2205" w:type="dxa"/>
            <w:gridSpan w:val="2"/>
            <w:vAlign w:val="center"/>
          </w:tcPr>
          <w:p w:rsidR="00B84B2E" w:rsidRPr="002536DD" w:rsidRDefault="00B84B2E" w:rsidP="00530966">
            <w:pPr>
              <w:jc w:val="right"/>
              <w:rPr>
                <w:rFonts w:ascii="Times New Roman" w:hAnsi="Times New Roman" w:cs="Times New Roman"/>
                <w:color w:val="000000"/>
                <w:sz w:val="20"/>
                <w:szCs w:val="20"/>
              </w:rPr>
            </w:pPr>
            <w:r w:rsidRPr="002536DD">
              <w:rPr>
                <w:rFonts w:ascii="Times New Roman" w:hAnsi="Times New Roman" w:cs="Times New Roman"/>
                <w:color w:val="000000"/>
                <w:sz w:val="20"/>
                <w:szCs w:val="20"/>
              </w:rPr>
              <w:t xml:space="preserve">         19.98 </w:t>
            </w:r>
          </w:p>
        </w:tc>
      </w:tr>
      <w:tr w:rsidR="00B84B2E" w:rsidRPr="00E222DD" w:rsidTr="00530966">
        <w:trPr>
          <w:trHeight w:val="330"/>
        </w:trPr>
        <w:tc>
          <w:tcPr>
            <w:tcW w:w="2836" w:type="dxa"/>
            <w:vAlign w:val="center"/>
          </w:tcPr>
          <w:p w:rsidR="00B84B2E" w:rsidRPr="002536DD" w:rsidRDefault="00B84B2E" w:rsidP="00B84B2E">
            <w:pPr>
              <w:widowControl/>
              <w:ind w:firstLineChars="300" w:firstLine="31680"/>
              <w:jc w:val="left"/>
              <w:rPr>
                <w:rFonts w:ascii="Times New Roman" w:hAnsi="Times New Roman" w:cs="Times New Roman"/>
                <w:color w:val="000000"/>
                <w:kern w:val="0"/>
              </w:rPr>
            </w:pPr>
            <w:r w:rsidRPr="002536DD">
              <w:rPr>
                <w:rFonts w:ascii="Times New Roman" w:hAnsi="宋体" w:cs="宋体" w:hint="eastAsia"/>
                <w:color w:val="000000"/>
                <w:kern w:val="0"/>
              </w:rPr>
              <w:t>公车运行维护</w:t>
            </w:r>
          </w:p>
        </w:tc>
        <w:tc>
          <w:tcPr>
            <w:tcW w:w="2232" w:type="dxa"/>
            <w:gridSpan w:val="2"/>
            <w:vAlign w:val="center"/>
          </w:tcPr>
          <w:p w:rsidR="00B84B2E" w:rsidRPr="002536DD" w:rsidRDefault="00B84B2E" w:rsidP="00530966">
            <w:pPr>
              <w:jc w:val="right"/>
              <w:rPr>
                <w:rFonts w:ascii="Times New Roman" w:hAnsi="Times New Roman" w:cs="Times New Roman"/>
                <w:color w:val="000000"/>
                <w:sz w:val="20"/>
                <w:szCs w:val="20"/>
              </w:rPr>
            </w:pPr>
            <w:r w:rsidRPr="002536DD">
              <w:rPr>
                <w:rFonts w:ascii="Times New Roman" w:hAnsi="Times New Roman" w:cs="Times New Roman"/>
                <w:color w:val="000000"/>
                <w:sz w:val="20"/>
                <w:szCs w:val="20"/>
              </w:rPr>
              <w:t>248.03</w:t>
            </w:r>
          </w:p>
        </w:tc>
        <w:tc>
          <w:tcPr>
            <w:tcW w:w="2100" w:type="dxa"/>
            <w:gridSpan w:val="2"/>
            <w:vAlign w:val="center"/>
          </w:tcPr>
          <w:p w:rsidR="00B84B2E" w:rsidRPr="002536DD" w:rsidRDefault="00B84B2E" w:rsidP="00530966">
            <w:pPr>
              <w:jc w:val="right"/>
              <w:rPr>
                <w:rFonts w:ascii="Times New Roman" w:hAnsi="Times New Roman" w:cs="Times New Roman"/>
                <w:color w:val="000000"/>
                <w:sz w:val="20"/>
                <w:szCs w:val="20"/>
              </w:rPr>
            </w:pPr>
            <w:r w:rsidRPr="002536DD">
              <w:rPr>
                <w:rFonts w:ascii="Times New Roman" w:hAnsi="Times New Roman" w:cs="Times New Roman"/>
                <w:color w:val="000000"/>
                <w:sz w:val="20"/>
                <w:szCs w:val="20"/>
              </w:rPr>
              <w:t>296.5</w:t>
            </w:r>
          </w:p>
        </w:tc>
        <w:tc>
          <w:tcPr>
            <w:tcW w:w="2205" w:type="dxa"/>
            <w:gridSpan w:val="2"/>
            <w:vAlign w:val="center"/>
          </w:tcPr>
          <w:p w:rsidR="00B84B2E" w:rsidRPr="002536DD" w:rsidRDefault="00B84B2E" w:rsidP="00530966">
            <w:pPr>
              <w:jc w:val="right"/>
              <w:rPr>
                <w:rFonts w:ascii="Times New Roman" w:hAnsi="Times New Roman" w:cs="Times New Roman"/>
                <w:color w:val="000000"/>
                <w:sz w:val="20"/>
                <w:szCs w:val="20"/>
              </w:rPr>
            </w:pPr>
            <w:r w:rsidRPr="002536DD">
              <w:rPr>
                <w:rFonts w:ascii="Times New Roman" w:hAnsi="Times New Roman" w:cs="Times New Roman"/>
                <w:color w:val="000000"/>
                <w:sz w:val="20"/>
                <w:szCs w:val="20"/>
              </w:rPr>
              <w:t xml:space="preserve">       </w:t>
            </w:r>
            <w:r>
              <w:rPr>
                <w:rFonts w:ascii="Times New Roman" w:hAnsi="Times New Roman" w:cs="Times New Roman"/>
                <w:color w:val="000000"/>
                <w:sz w:val="20"/>
                <w:szCs w:val="20"/>
              </w:rPr>
              <w:t>270.09</w:t>
            </w:r>
            <w:r w:rsidRPr="002536DD">
              <w:rPr>
                <w:rFonts w:ascii="Times New Roman" w:hAnsi="Times New Roman" w:cs="Times New Roman"/>
                <w:color w:val="000000"/>
                <w:sz w:val="20"/>
                <w:szCs w:val="20"/>
              </w:rPr>
              <w:t xml:space="preserve"> </w:t>
            </w:r>
          </w:p>
        </w:tc>
      </w:tr>
      <w:tr w:rsidR="00B84B2E" w:rsidRPr="00E222DD" w:rsidTr="00530966">
        <w:trPr>
          <w:trHeight w:val="330"/>
        </w:trPr>
        <w:tc>
          <w:tcPr>
            <w:tcW w:w="2836" w:type="dxa"/>
            <w:vAlign w:val="center"/>
          </w:tcPr>
          <w:p w:rsidR="00B84B2E" w:rsidRPr="002536DD" w:rsidRDefault="00B84B2E" w:rsidP="001D21E6">
            <w:pPr>
              <w:widowControl/>
              <w:jc w:val="left"/>
              <w:rPr>
                <w:rFonts w:ascii="Times New Roman" w:hAnsi="Times New Roman" w:cs="Times New Roman"/>
                <w:color w:val="000000"/>
                <w:kern w:val="0"/>
              </w:rPr>
            </w:pPr>
            <w:r w:rsidRPr="002536DD">
              <w:rPr>
                <w:rFonts w:ascii="Times New Roman" w:hAnsi="Times New Roman" w:cs="Times New Roman"/>
                <w:color w:val="000000"/>
                <w:kern w:val="0"/>
              </w:rPr>
              <w:t>2</w:t>
            </w:r>
            <w:r w:rsidRPr="002536DD">
              <w:rPr>
                <w:rFonts w:ascii="Times New Roman" w:hAnsi="宋体" w:cs="宋体" w:hint="eastAsia"/>
                <w:color w:val="000000"/>
                <w:kern w:val="0"/>
              </w:rPr>
              <w:t>、出国经费</w:t>
            </w:r>
          </w:p>
        </w:tc>
        <w:tc>
          <w:tcPr>
            <w:tcW w:w="2232" w:type="dxa"/>
            <w:gridSpan w:val="2"/>
            <w:vAlign w:val="center"/>
          </w:tcPr>
          <w:p w:rsidR="00B84B2E" w:rsidRPr="002536DD" w:rsidRDefault="00B84B2E" w:rsidP="00530966">
            <w:pPr>
              <w:jc w:val="right"/>
              <w:rPr>
                <w:rFonts w:ascii="Times New Roman" w:hAnsi="Times New Roman" w:cs="Times New Roman"/>
                <w:color w:val="000000"/>
                <w:sz w:val="20"/>
                <w:szCs w:val="20"/>
              </w:rPr>
            </w:pPr>
            <w:r w:rsidRPr="002536DD">
              <w:rPr>
                <w:rFonts w:ascii="Times New Roman" w:hAnsi="Times New Roman" w:cs="Times New Roman"/>
                <w:color w:val="000000"/>
                <w:sz w:val="20"/>
                <w:szCs w:val="20"/>
              </w:rPr>
              <w:t>42.06</w:t>
            </w:r>
          </w:p>
        </w:tc>
        <w:tc>
          <w:tcPr>
            <w:tcW w:w="2100" w:type="dxa"/>
            <w:gridSpan w:val="2"/>
            <w:vAlign w:val="center"/>
          </w:tcPr>
          <w:p w:rsidR="00B84B2E" w:rsidRPr="002536DD" w:rsidRDefault="00B84B2E" w:rsidP="00530966">
            <w:pPr>
              <w:jc w:val="right"/>
              <w:rPr>
                <w:rFonts w:ascii="Times New Roman" w:hAnsi="Times New Roman" w:cs="Times New Roman"/>
                <w:color w:val="000000"/>
                <w:sz w:val="20"/>
                <w:szCs w:val="20"/>
              </w:rPr>
            </w:pPr>
            <w:r w:rsidRPr="002536DD">
              <w:rPr>
                <w:rFonts w:ascii="Times New Roman" w:hAnsi="Times New Roman" w:cs="Times New Roman"/>
                <w:color w:val="000000"/>
                <w:sz w:val="20"/>
                <w:szCs w:val="20"/>
              </w:rPr>
              <w:t>50</w:t>
            </w:r>
          </w:p>
        </w:tc>
        <w:tc>
          <w:tcPr>
            <w:tcW w:w="2205" w:type="dxa"/>
            <w:gridSpan w:val="2"/>
            <w:vAlign w:val="center"/>
          </w:tcPr>
          <w:p w:rsidR="00B84B2E" w:rsidRPr="002536DD" w:rsidRDefault="00B84B2E" w:rsidP="00530966">
            <w:pPr>
              <w:jc w:val="right"/>
              <w:rPr>
                <w:rFonts w:ascii="Times New Roman" w:hAnsi="Times New Roman" w:cs="Times New Roman"/>
                <w:color w:val="000000"/>
                <w:sz w:val="20"/>
                <w:szCs w:val="20"/>
              </w:rPr>
            </w:pPr>
            <w:r w:rsidRPr="002536DD">
              <w:rPr>
                <w:rFonts w:ascii="Times New Roman" w:hAnsi="Times New Roman" w:cs="Times New Roman"/>
                <w:color w:val="000000"/>
                <w:sz w:val="20"/>
                <w:szCs w:val="20"/>
              </w:rPr>
              <w:t xml:space="preserve">         38.24 </w:t>
            </w:r>
          </w:p>
        </w:tc>
      </w:tr>
      <w:tr w:rsidR="00B84B2E" w:rsidRPr="00E222DD" w:rsidTr="00530966">
        <w:trPr>
          <w:trHeight w:val="330"/>
        </w:trPr>
        <w:tc>
          <w:tcPr>
            <w:tcW w:w="2836" w:type="dxa"/>
            <w:vAlign w:val="center"/>
          </w:tcPr>
          <w:p w:rsidR="00B84B2E" w:rsidRPr="002536DD" w:rsidRDefault="00B84B2E" w:rsidP="001D21E6">
            <w:pPr>
              <w:widowControl/>
              <w:jc w:val="left"/>
              <w:rPr>
                <w:rFonts w:ascii="Times New Roman" w:hAnsi="Times New Roman" w:cs="Times New Roman"/>
                <w:color w:val="000000"/>
                <w:kern w:val="0"/>
              </w:rPr>
            </w:pPr>
            <w:r w:rsidRPr="002536DD">
              <w:rPr>
                <w:rFonts w:ascii="Times New Roman" w:hAnsi="Times New Roman" w:cs="Times New Roman"/>
                <w:color w:val="000000"/>
                <w:kern w:val="0"/>
              </w:rPr>
              <w:t>3</w:t>
            </w:r>
            <w:r w:rsidRPr="002536DD">
              <w:rPr>
                <w:rFonts w:ascii="Times New Roman" w:hAnsi="宋体" w:cs="宋体" w:hint="eastAsia"/>
                <w:color w:val="000000"/>
                <w:kern w:val="0"/>
              </w:rPr>
              <w:t>、公务接待</w:t>
            </w:r>
          </w:p>
        </w:tc>
        <w:tc>
          <w:tcPr>
            <w:tcW w:w="2232" w:type="dxa"/>
            <w:gridSpan w:val="2"/>
            <w:vAlign w:val="center"/>
          </w:tcPr>
          <w:p w:rsidR="00B84B2E" w:rsidRPr="002536DD" w:rsidRDefault="00B84B2E" w:rsidP="00530966">
            <w:pPr>
              <w:jc w:val="right"/>
              <w:rPr>
                <w:rFonts w:ascii="Times New Roman" w:hAnsi="Times New Roman" w:cs="Times New Roman"/>
                <w:color w:val="000000"/>
                <w:sz w:val="20"/>
                <w:szCs w:val="20"/>
              </w:rPr>
            </w:pPr>
            <w:r w:rsidRPr="002536DD">
              <w:rPr>
                <w:rFonts w:ascii="Times New Roman" w:hAnsi="Times New Roman" w:cs="Times New Roman"/>
                <w:color w:val="000000"/>
                <w:sz w:val="20"/>
                <w:szCs w:val="20"/>
              </w:rPr>
              <w:t>186.12</w:t>
            </w:r>
          </w:p>
        </w:tc>
        <w:tc>
          <w:tcPr>
            <w:tcW w:w="2100" w:type="dxa"/>
            <w:gridSpan w:val="2"/>
            <w:vAlign w:val="center"/>
          </w:tcPr>
          <w:p w:rsidR="00B84B2E" w:rsidRPr="002536DD" w:rsidRDefault="00B84B2E" w:rsidP="00530966">
            <w:pPr>
              <w:jc w:val="right"/>
              <w:rPr>
                <w:rFonts w:ascii="Times New Roman" w:hAnsi="Times New Roman" w:cs="Times New Roman"/>
                <w:color w:val="000000"/>
                <w:sz w:val="20"/>
                <w:szCs w:val="20"/>
              </w:rPr>
            </w:pPr>
            <w:r w:rsidRPr="002536DD">
              <w:rPr>
                <w:rFonts w:ascii="Times New Roman" w:hAnsi="Times New Roman" w:cs="Times New Roman"/>
                <w:color w:val="000000"/>
                <w:sz w:val="20"/>
                <w:szCs w:val="20"/>
              </w:rPr>
              <w:t>135.3</w:t>
            </w:r>
          </w:p>
        </w:tc>
        <w:tc>
          <w:tcPr>
            <w:tcW w:w="2205" w:type="dxa"/>
            <w:gridSpan w:val="2"/>
            <w:vAlign w:val="center"/>
          </w:tcPr>
          <w:p w:rsidR="00B84B2E" w:rsidRPr="002536DD" w:rsidRDefault="00B84B2E" w:rsidP="00530966">
            <w:pPr>
              <w:jc w:val="right"/>
              <w:rPr>
                <w:rFonts w:ascii="Times New Roman" w:hAnsi="Times New Roman" w:cs="Times New Roman"/>
                <w:color w:val="000000"/>
                <w:sz w:val="20"/>
                <w:szCs w:val="20"/>
              </w:rPr>
            </w:pPr>
            <w:r w:rsidRPr="002536DD">
              <w:rPr>
                <w:rFonts w:ascii="Times New Roman" w:hAnsi="Times New Roman" w:cs="Times New Roman"/>
                <w:color w:val="000000"/>
                <w:sz w:val="20"/>
                <w:szCs w:val="20"/>
              </w:rPr>
              <w:t xml:space="preserve">        </w:t>
            </w:r>
            <w:r>
              <w:rPr>
                <w:rFonts w:ascii="Times New Roman" w:hAnsi="Times New Roman" w:cs="Times New Roman"/>
                <w:color w:val="000000"/>
                <w:sz w:val="20"/>
                <w:szCs w:val="20"/>
              </w:rPr>
              <w:t>60.86</w:t>
            </w:r>
            <w:r w:rsidRPr="002536DD">
              <w:rPr>
                <w:rFonts w:ascii="Times New Roman" w:hAnsi="Times New Roman" w:cs="Times New Roman"/>
                <w:color w:val="000000"/>
                <w:sz w:val="20"/>
                <w:szCs w:val="20"/>
              </w:rPr>
              <w:t xml:space="preserve"> </w:t>
            </w:r>
          </w:p>
        </w:tc>
      </w:tr>
      <w:tr w:rsidR="00B84B2E" w:rsidRPr="00E222DD" w:rsidTr="00530966">
        <w:trPr>
          <w:trHeight w:val="330"/>
        </w:trPr>
        <w:tc>
          <w:tcPr>
            <w:tcW w:w="2836" w:type="dxa"/>
            <w:vAlign w:val="center"/>
          </w:tcPr>
          <w:p w:rsidR="00B84B2E" w:rsidRPr="002536DD" w:rsidRDefault="00B84B2E" w:rsidP="001D21E6">
            <w:pPr>
              <w:widowControl/>
              <w:jc w:val="left"/>
              <w:rPr>
                <w:rFonts w:ascii="Times New Roman" w:hAnsi="Times New Roman" w:cs="Times New Roman"/>
                <w:color w:val="000000"/>
                <w:kern w:val="0"/>
              </w:rPr>
            </w:pPr>
            <w:r w:rsidRPr="002536DD">
              <w:rPr>
                <w:rFonts w:ascii="Times New Roman" w:hAnsi="宋体" w:cs="宋体" w:hint="eastAsia"/>
                <w:color w:val="000000"/>
                <w:kern w:val="0"/>
              </w:rPr>
              <w:t>项目支出：</w:t>
            </w:r>
          </w:p>
        </w:tc>
        <w:tc>
          <w:tcPr>
            <w:tcW w:w="2232" w:type="dxa"/>
            <w:gridSpan w:val="2"/>
            <w:vAlign w:val="center"/>
          </w:tcPr>
          <w:p w:rsidR="00B84B2E" w:rsidRPr="002536DD" w:rsidRDefault="00B84B2E" w:rsidP="00530966">
            <w:pPr>
              <w:jc w:val="right"/>
              <w:rPr>
                <w:rFonts w:ascii="Times New Roman" w:hAnsi="Times New Roman" w:cs="Times New Roman"/>
                <w:color w:val="000000"/>
                <w:sz w:val="20"/>
                <w:szCs w:val="20"/>
              </w:rPr>
            </w:pPr>
            <w:r w:rsidRPr="002536DD">
              <w:rPr>
                <w:rFonts w:ascii="Times New Roman" w:hAnsi="Times New Roman" w:cs="Times New Roman"/>
                <w:color w:val="000000"/>
                <w:sz w:val="20"/>
                <w:szCs w:val="20"/>
              </w:rPr>
              <w:t>11,840.12</w:t>
            </w:r>
          </w:p>
        </w:tc>
        <w:tc>
          <w:tcPr>
            <w:tcW w:w="2100" w:type="dxa"/>
            <w:gridSpan w:val="2"/>
            <w:vAlign w:val="center"/>
          </w:tcPr>
          <w:p w:rsidR="00B84B2E" w:rsidRPr="002536DD" w:rsidRDefault="00B84B2E" w:rsidP="00530966">
            <w:pPr>
              <w:jc w:val="right"/>
              <w:rPr>
                <w:rFonts w:ascii="Times New Roman" w:hAnsi="Times New Roman" w:cs="Times New Roman"/>
                <w:color w:val="000000"/>
                <w:sz w:val="20"/>
                <w:szCs w:val="20"/>
              </w:rPr>
            </w:pPr>
            <w:r w:rsidRPr="002536DD">
              <w:rPr>
                <w:rFonts w:ascii="Times New Roman" w:hAnsi="Times New Roman" w:cs="Times New Roman"/>
                <w:color w:val="000000"/>
                <w:sz w:val="20"/>
                <w:szCs w:val="20"/>
              </w:rPr>
              <w:t>19,415.69</w:t>
            </w:r>
          </w:p>
        </w:tc>
        <w:tc>
          <w:tcPr>
            <w:tcW w:w="2205" w:type="dxa"/>
            <w:gridSpan w:val="2"/>
            <w:vAlign w:val="center"/>
          </w:tcPr>
          <w:p w:rsidR="00B84B2E" w:rsidRPr="002536DD" w:rsidRDefault="00B84B2E" w:rsidP="00530966">
            <w:pPr>
              <w:jc w:val="right"/>
              <w:rPr>
                <w:rFonts w:ascii="Times New Roman" w:hAnsi="Times New Roman" w:cs="Times New Roman"/>
                <w:color w:val="000000"/>
                <w:sz w:val="20"/>
                <w:szCs w:val="20"/>
              </w:rPr>
            </w:pPr>
            <w:r w:rsidRPr="002536DD">
              <w:rPr>
                <w:rFonts w:ascii="Times New Roman" w:hAnsi="Times New Roman" w:cs="Times New Roman"/>
                <w:color w:val="000000"/>
                <w:sz w:val="20"/>
                <w:szCs w:val="20"/>
              </w:rPr>
              <w:t>16,121.01</w:t>
            </w:r>
          </w:p>
        </w:tc>
      </w:tr>
      <w:tr w:rsidR="00B84B2E" w:rsidRPr="00E222DD" w:rsidTr="00530966">
        <w:trPr>
          <w:trHeight w:val="330"/>
        </w:trPr>
        <w:tc>
          <w:tcPr>
            <w:tcW w:w="2836" w:type="dxa"/>
            <w:vAlign w:val="center"/>
          </w:tcPr>
          <w:p w:rsidR="00B84B2E" w:rsidRPr="002536DD" w:rsidRDefault="00B84B2E" w:rsidP="001D21E6">
            <w:pPr>
              <w:widowControl/>
              <w:jc w:val="left"/>
              <w:rPr>
                <w:rFonts w:ascii="Times New Roman" w:hAnsi="Times New Roman" w:cs="Times New Roman"/>
                <w:color w:val="000000"/>
                <w:kern w:val="0"/>
              </w:rPr>
            </w:pPr>
            <w:r w:rsidRPr="002536DD">
              <w:rPr>
                <w:rFonts w:ascii="Times New Roman" w:hAnsi="Times New Roman" w:cs="Times New Roman"/>
                <w:color w:val="000000"/>
                <w:kern w:val="0"/>
              </w:rPr>
              <w:t>1</w:t>
            </w:r>
            <w:r w:rsidRPr="002536DD">
              <w:rPr>
                <w:rFonts w:ascii="Times New Roman" w:hAnsi="宋体" w:cs="宋体" w:hint="eastAsia"/>
                <w:color w:val="000000"/>
                <w:kern w:val="0"/>
              </w:rPr>
              <w:t>、业务工作专项</w:t>
            </w:r>
          </w:p>
        </w:tc>
        <w:tc>
          <w:tcPr>
            <w:tcW w:w="2232" w:type="dxa"/>
            <w:gridSpan w:val="2"/>
            <w:vAlign w:val="center"/>
          </w:tcPr>
          <w:p w:rsidR="00B84B2E" w:rsidRPr="002536DD" w:rsidRDefault="00B84B2E" w:rsidP="00530966">
            <w:pPr>
              <w:jc w:val="right"/>
              <w:rPr>
                <w:rFonts w:ascii="Times New Roman" w:hAnsi="Times New Roman" w:cs="Times New Roman"/>
                <w:color w:val="000000"/>
                <w:sz w:val="20"/>
                <w:szCs w:val="20"/>
              </w:rPr>
            </w:pPr>
            <w:r w:rsidRPr="002536DD">
              <w:rPr>
                <w:rFonts w:ascii="Times New Roman" w:hAnsi="Times New Roman" w:cs="Times New Roman"/>
                <w:color w:val="000000"/>
                <w:sz w:val="20"/>
                <w:szCs w:val="20"/>
              </w:rPr>
              <w:t>4,838.55</w:t>
            </w:r>
          </w:p>
        </w:tc>
        <w:tc>
          <w:tcPr>
            <w:tcW w:w="2100" w:type="dxa"/>
            <w:gridSpan w:val="2"/>
            <w:vAlign w:val="center"/>
          </w:tcPr>
          <w:p w:rsidR="00B84B2E" w:rsidRPr="002536DD" w:rsidRDefault="00B84B2E" w:rsidP="00530966">
            <w:pPr>
              <w:jc w:val="right"/>
              <w:rPr>
                <w:rFonts w:ascii="Times New Roman" w:hAnsi="Times New Roman" w:cs="Times New Roman"/>
                <w:color w:val="000000"/>
                <w:sz w:val="20"/>
                <w:szCs w:val="20"/>
              </w:rPr>
            </w:pPr>
            <w:r w:rsidRPr="002536DD">
              <w:rPr>
                <w:rFonts w:ascii="Times New Roman" w:hAnsi="Times New Roman" w:cs="Times New Roman"/>
                <w:color w:val="000000"/>
                <w:sz w:val="20"/>
                <w:szCs w:val="20"/>
              </w:rPr>
              <w:t>6,185.94</w:t>
            </w:r>
          </w:p>
        </w:tc>
        <w:tc>
          <w:tcPr>
            <w:tcW w:w="2205" w:type="dxa"/>
            <w:gridSpan w:val="2"/>
            <w:vAlign w:val="center"/>
          </w:tcPr>
          <w:p w:rsidR="00B84B2E" w:rsidRPr="002536DD" w:rsidRDefault="00B84B2E" w:rsidP="00530966">
            <w:pPr>
              <w:jc w:val="right"/>
              <w:rPr>
                <w:rFonts w:ascii="Times New Roman" w:hAnsi="Times New Roman" w:cs="Times New Roman"/>
                <w:color w:val="000000"/>
                <w:sz w:val="20"/>
                <w:szCs w:val="20"/>
              </w:rPr>
            </w:pPr>
            <w:r w:rsidRPr="002536DD">
              <w:rPr>
                <w:rFonts w:ascii="Times New Roman" w:hAnsi="Times New Roman" w:cs="Times New Roman"/>
                <w:color w:val="000000"/>
                <w:sz w:val="20"/>
                <w:szCs w:val="20"/>
              </w:rPr>
              <w:t>5,119.24</w:t>
            </w:r>
          </w:p>
        </w:tc>
      </w:tr>
      <w:tr w:rsidR="00B84B2E" w:rsidRPr="00E222DD" w:rsidTr="00530966">
        <w:trPr>
          <w:trHeight w:val="330"/>
        </w:trPr>
        <w:tc>
          <w:tcPr>
            <w:tcW w:w="2836" w:type="dxa"/>
            <w:vAlign w:val="center"/>
          </w:tcPr>
          <w:p w:rsidR="00B84B2E" w:rsidRPr="002536DD" w:rsidRDefault="00B84B2E" w:rsidP="001D21E6">
            <w:pPr>
              <w:widowControl/>
              <w:jc w:val="left"/>
              <w:rPr>
                <w:rFonts w:ascii="Times New Roman" w:hAnsi="Times New Roman" w:cs="Times New Roman"/>
                <w:color w:val="000000"/>
                <w:kern w:val="0"/>
              </w:rPr>
            </w:pPr>
            <w:r w:rsidRPr="002536DD">
              <w:rPr>
                <w:rFonts w:ascii="Times New Roman" w:hAnsi="Times New Roman" w:cs="Times New Roman"/>
                <w:color w:val="000000"/>
                <w:kern w:val="0"/>
              </w:rPr>
              <w:t>2</w:t>
            </w:r>
            <w:r w:rsidRPr="002536DD">
              <w:rPr>
                <w:rFonts w:ascii="Times New Roman" w:hAnsi="宋体" w:cs="宋体" w:hint="eastAsia"/>
                <w:color w:val="000000"/>
                <w:kern w:val="0"/>
              </w:rPr>
              <w:t>、运行维护专项</w:t>
            </w:r>
          </w:p>
        </w:tc>
        <w:tc>
          <w:tcPr>
            <w:tcW w:w="2232" w:type="dxa"/>
            <w:gridSpan w:val="2"/>
            <w:vAlign w:val="center"/>
          </w:tcPr>
          <w:p w:rsidR="00B84B2E" w:rsidRPr="002536DD" w:rsidRDefault="00B84B2E" w:rsidP="00530966">
            <w:pPr>
              <w:jc w:val="right"/>
              <w:rPr>
                <w:rFonts w:ascii="Times New Roman" w:hAnsi="Times New Roman" w:cs="Times New Roman"/>
                <w:color w:val="000000"/>
                <w:sz w:val="20"/>
                <w:szCs w:val="20"/>
              </w:rPr>
            </w:pPr>
            <w:r w:rsidRPr="002536DD">
              <w:rPr>
                <w:rFonts w:ascii="Times New Roman" w:hAnsi="Times New Roman" w:cs="Times New Roman"/>
                <w:color w:val="000000"/>
                <w:sz w:val="20"/>
                <w:szCs w:val="20"/>
              </w:rPr>
              <w:t>590.00</w:t>
            </w:r>
          </w:p>
        </w:tc>
        <w:tc>
          <w:tcPr>
            <w:tcW w:w="2100" w:type="dxa"/>
            <w:gridSpan w:val="2"/>
            <w:vAlign w:val="center"/>
          </w:tcPr>
          <w:p w:rsidR="00B84B2E" w:rsidRPr="002536DD" w:rsidRDefault="00B84B2E" w:rsidP="00530966">
            <w:pPr>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2536DD">
              <w:rPr>
                <w:rFonts w:ascii="Times New Roman" w:hAnsi="Times New Roman" w:cs="Times New Roman"/>
                <w:color w:val="000000"/>
                <w:sz w:val="20"/>
                <w:szCs w:val="20"/>
              </w:rPr>
              <w:t xml:space="preserve">340.00 </w:t>
            </w:r>
          </w:p>
        </w:tc>
        <w:tc>
          <w:tcPr>
            <w:tcW w:w="2205" w:type="dxa"/>
            <w:gridSpan w:val="2"/>
            <w:vAlign w:val="center"/>
          </w:tcPr>
          <w:p w:rsidR="00B84B2E" w:rsidRPr="002536DD" w:rsidRDefault="00B84B2E" w:rsidP="00530966">
            <w:pPr>
              <w:jc w:val="right"/>
              <w:rPr>
                <w:rFonts w:ascii="Times New Roman" w:hAnsi="Times New Roman" w:cs="Times New Roman"/>
                <w:color w:val="000000"/>
                <w:sz w:val="20"/>
                <w:szCs w:val="20"/>
              </w:rPr>
            </w:pPr>
            <w:r w:rsidRPr="002536DD">
              <w:rPr>
                <w:rFonts w:ascii="Times New Roman" w:hAnsi="Times New Roman" w:cs="Times New Roman"/>
                <w:color w:val="000000"/>
                <w:sz w:val="20"/>
                <w:szCs w:val="20"/>
              </w:rPr>
              <w:t xml:space="preserve">        339.50 </w:t>
            </w:r>
          </w:p>
        </w:tc>
      </w:tr>
      <w:tr w:rsidR="00B84B2E" w:rsidRPr="00E222DD" w:rsidTr="00530966">
        <w:trPr>
          <w:trHeight w:val="330"/>
        </w:trPr>
        <w:tc>
          <w:tcPr>
            <w:tcW w:w="2836" w:type="dxa"/>
            <w:vAlign w:val="center"/>
          </w:tcPr>
          <w:p w:rsidR="00B84B2E" w:rsidRPr="002536DD" w:rsidRDefault="00B84B2E" w:rsidP="001D21E6">
            <w:pPr>
              <w:widowControl/>
              <w:jc w:val="left"/>
              <w:rPr>
                <w:rFonts w:ascii="Times New Roman" w:hAnsi="Times New Roman" w:cs="Times New Roman"/>
                <w:color w:val="000000"/>
                <w:kern w:val="0"/>
              </w:rPr>
            </w:pPr>
            <w:r w:rsidRPr="002536DD">
              <w:rPr>
                <w:rFonts w:ascii="Times New Roman" w:hAnsi="Times New Roman" w:cs="Times New Roman"/>
                <w:color w:val="000000"/>
                <w:kern w:val="0"/>
              </w:rPr>
              <w:t>……</w:t>
            </w:r>
          </w:p>
        </w:tc>
        <w:tc>
          <w:tcPr>
            <w:tcW w:w="2232" w:type="dxa"/>
            <w:gridSpan w:val="2"/>
            <w:vAlign w:val="center"/>
          </w:tcPr>
          <w:p w:rsidR="00B84B2E" w:rsidRPr="002536DD" w:rsidRDefault="00B84B2E" w:rsidP="00530966">
            <w:pPr>
              <w:jc w:val="right"/>
              <w:rPr>
                <w:rFonts w:ascii="Times New Roman" w:hAnsi="Times New Roman" w:cs="Times New Roman"/>
                <w:color w:val="000000"/>
                <w:sz w:val="20"/>
                <w:szCs w:val="20"/>
              </w:rPr>
            </w:pPr>
          </w:p>
        </w:tc>
        <w:tc>
          <w:tcPr>
            <w:tcW w:w="2100" w:type="dxa"/>
            <w:gridSpan w:val="2"/>
            <w:vAlign w:val="center"/>
          </w:tcPr>
          <w:p w:rsidR="00B84B2E" w:rsidRPr="002536DD" w:rsidRDefault="00B84B2E" w:rsidP="00530966">
            <w:pPr>
              <w:jc w:val="right"/>
              <w:rPr>
                <w:rFonts w:ascii="Times New Roman" w:hAnsi="Times New Roman" w:cs="Times New Roman"/>
                <w:color w:val="000000"/>
                <w:sz w:val="20"/>
                <w:szCs w:val="20"/>
              </w:rPr>
            </w:pPr>
          </w:p>
        </w:tc>
        <w:tc>
          <w:tcPr>
            <w:tcW w:w="2205" w:type="dxa"/>
            <w:gridSpan w:val="2"/>
            <w:vAlign w:val="center"/>
          </w:tcPr>
          <w:p w:rsidR="00B84B2E" w:rsidRPr="002536DD" w:rsidRDefault="00B84B2E" w:rsidP="00530966">
            <w:pPr>
              <w:jc w:val="right"/>
              <w:rPr>
                <w:rFonts w:ascii="Times New Roman" w:hAnsi="Times New Roman" w:cs="Times New Roman"/>
                <w:color w:val="000000"/>
                <w:sz w:val="20"/>
                <w:szCs w:val="20"/>
              </w:rPr>
            </w:pPr>
          </w:p>
        </w:tc>
      </w:tr>
      <w:tr w:rsidR="00B84B2E" w:rsidRPr="00E222DD" w:rsidTr="00530966">
        <w:trPr>
          <w:trHeight w:val="330"/>
        </w:trPr>
        <w:tc>
          <w:tcPr>
            <w:tcW w:w="2836" w:type="dxa"/>
            <w:vAlign w:val="center"/>
          </w:tcPr>
          <w:p w:rsidR="00B84B2E" w:rsidRPr="002536DD" w:rsidRDefault="00B84B2E" w:rsidP="001D21E6">
            <w:pPr>
              <w:widowControl/>
              <w:jc w:val="left"/>
              <w:rPr>
                <w:rFonts w:ascii="Times New Roman" w:hAnsi="Times New Roman" w:cs="Times New Roman"/>
                <w:color w:val="000000"/>
                <w:kern w:val="0"/>
              </w:rPr>
            </w:pPr>
            <w:r w:rsidRPr="002536DD">
              <w:rPr>
                <w:rFonts w:ascii="Times New Roman" w:hAnsi="宋体" w:cs="宋体" w:hint="eastAsia"/>
                <w:color w:val="000000"/>
                <w:kern w:val="0"/>
              </w:rPr>
              <w:t>公用经费</w:t>
            </w:r>
          </w:p>
        </w:tc>
        <w:tc>
          <w:tcPr>
            <w:tcW w:w="2232" w:type="dxa"/>
            <w:gridSpan w:val="2"/>
            <w:vAlign w:val="center"/>
          </w:tcPr>
          <w:p w:rsidR="00B84B2E" w:rsidRPr="002536DD" w:rsidRDefault="00B84B2E" w:rsidP="00530966">
            <w:pPr>
              <w:jc w:val="right"/>
              <w:rPr>
                <w:rFonts w:ascii="Times New Roman" w:hAnsi="Times New Roman" w:cs="Times New Roman"/>
                <w:color w:val="000000"/>
                <w:sz w:val="20"/>
                <w:szCs w:val="20"/>
              </w:rPr>
            </w:pPr>
            <w:r w:rsidRPr="002536DD">
              <w:rPr>
                <w:rFonts w:ascii="Times New Roman" w:hAnsi="Times New Roman" w:cs="Times New Roman"/>
                <w:color w:val="000000"/>
                <w:sz w:val="20"/>
                <w:szCs w:val="20"/>
              </w:rPr>
              <w:t>2,388.91</w:t>
            </w:r>
          </w:p>
        </w:tc>
        <w:tc>
          <w:tcPr>
            <w:tcW w:w="2100" w:type="dxa"/>
            <w:gridSpan w:val="2"/>
            <w:vAlign w:val="center"/>
          </w:tcPr>
          <w:p w:rsidR="00B84B2E" w:rsidRPr="002536DD" w:rsidRDefault="00B84B2E" w:rsidP="00530966">
            <w:pPr>
              <w:jc w:val="right"/>
              <w:rPr>
                <w:rFonts w:ascii="Times New Roman" w:hAnsi="Times New Roman" w:cs="Times New Roman"/>
                <w:color w:val="000000"/>
                <w:sz w:val="20"/>
                <w:szCs w:val="20"/>
              </w:rPr>
            </w:pPr>
            <w:r w:rsidRPr="002536DD">
              <w:rPr>
                <w:rFonts w:ascii="Times New Roman" w:hAnsi="Times New Roman" w:cs="Times New Roman"/>
                <w:color w:val="000000"/>
                <w:sz w:val="20"/>
                <w:szCs w:val="20"/>
              </w:rPr>
              <w:t>2,482.16</w:t>
            </w:r>
          </w:p>
        </w:tc>
        <w:tc>
          <w:tcPr>
            <w:tcW w:w="2205" w:type="dxa"/>
            <w:gridSpan w:val="2"/>
            <w:vAlign w:val="center"/>
          </w:tcPr>
          <w:p w:rsidR="00B84B2E" w:rsidRPr="002536DD" w:rsidRDefault="00B84B2E" w:rsidP="00530966">
            <w:pPr>
              <w:jc w:val="right"/>
              <w:rPr>
                <w:rFonts w:ascii="Times New Roman" w:hAnsi="Times New Roman" w:cs="Times New Roman"/>
                <w:color w:val="000000"/>
                <w:sz w:val="20"/>
                <w:szCs w:val="20"/>
              </w:rPr>
            </w:pPr>
            <w:r w:rsidRPr="002536DD">
              <w:rPr>
                <w:rFonts w:ascii="Times New Roman" w:hAnsi="Times New Roman" w:cs="Times New Roman"/>
                <w:color w:val="000000"/>
                <w:sz w:val="20"/>
                <w:szCs w:val="20"/>
              </w:rPr>
              <w:t>2,372.23</w:t>
            </w:r>
          </w:p>
        </w:tc>
      </w:tr>
      <w:tr w:rsidR="00B84B2E" w:rsidRPr="00E222DD" w:rsidTr="00530966">
        <w:trPr>
          <w:trHeight w:val="330"/>
        </w:trPr>
        <w:tc>
          <w:tcPr>
            <w:tcW w:w="2836" w:type="dxa"/>
            <w:vAlign w:val="center"/>
          </w:tcPr>
          <w:p w:rsidR="00B84B2E" w:rsidRPr="002536DD" w:rsidRDefault="00B84B2E" w:rsidP="001D21E6">
            <w:pPr>
              <w:widowControl/>
              <w:jc w:val="left"/>
              <w:rPr>
                <w:rFonts w:ascii="Times New Roman" w:hAnsi="Times New Roman" w:cs="Times New Roman"/>
                <w:color w:val="000000"/>
                <w:kern w:val="0"/>
              </w:rPr>
            </w:pPr>
            <w:r w:rsidRPr="002536DD">
              <w:rPr>
                <w:rFonts w:ascii="Times New Roman" w:hAnsi="宋体" w:cs="宋体" w:hint="eastAsia"/>
                <w:color w:val="000000"/>
                <w:kern w:val="0"/>
              </w:rPr>
              <w:t>其中：办公经费</w:t>
            </w:r>
          </w:p>
        </w:tc>
        <w:tc>
          <w:tcPr>
            <w:tcW w:w="2232" w:type="dxa"/>
            <w:gridSpan w:val="2"/>
            <w:vAlign w:val="center"/>
          </w:tcPr>
          <w:p w:rsidR="00B84B2E" w:rsidRPr="002536DD" w:rsidRDefault="00B84B2E" w:rsidP="00530966">
            <w:pPr>
              <w:jc w:val="right"/>
              <w:rPr>
                <w:rFonts w:ascii="Times New Roman" w:hAnsi="Times New Roman" w:cs="Times New Roman"/>
                <w:color w:val="000000"/>
                <w:sz w:val="20"/>
                <w:szCs w:val="20"/>
              </w:rPr>
            </w:pPr>
            <w:r w:rsidRPr="002536DD">
              <w:rPr>
                <w:rFonts w:ascii="Times New Roman" w:hAnsi="Times New Roman" w:cs="Times New Roman"/>
                <w:color w:val="000000"/>
                <w:sz w:val="20"/>
                <w:szCs w:val="20"/>
              </w:rPr>
              <w:t>235.83</w:t>
            </w:r>
          </w:p>
        </w:tc>
        <w:tc>
          <w:tcPr>
            <w:tcW w:w="2100" w:type="dxa"/>
            <w:gridSpan w:val="2"/>
            <w:vAlign w:val="center"/>
          </w:tcPr>
          <w:p w:rsidR="00B84B2E" w:rsidRPr="002536DD" w:rsidRDefault="00B84B2E" w:rsidP="00530966">
            <w:pPr>
              <w:jc w:val="right"/>
              <w:rPr>
                <w:rFonts w:ascii="Times New Roman" w:hAnsi="Times New Roman" w:cs="Times New Roman"/>
                <w:color w:val="000000"/>
                <w:sz w:val="20"/>
                <w:szCs w:val="20"/>
              </w:rPr>
            </w:pPr>
            <w:r w:rsidRPr="002536DD">
              <w:rPr>
                <w:rFonts w:ascii="Times New Roman" w:hAnsi="Times New Roman" w:cs="Times New Roman"/>
                <w:color w:val="000000"/>
                <w:sz w:val="20"/>
                <w:szCs w:val="20"/>
              </w:rPr>
              <w:t xml:space="preserve">               138.75 </w:t>
            </w:r>
          </w:p>
        </w:tc>
        <w:tc>
          <w:tcPr>
            <w:tcW w:w="2205" w:type="dxa"/>
            <w:gridSpan w:val="2"/>
            <w:vAlign w:val="center"/>
          </w:tcPr>
          <w:p w:rsidR="00B84B2E" w:rsidRPr="002536DD" w:rsidRDefault="00B84B2E" w:rsidP="00530966">
            <w:pPr>
              <w:jc w:val="right"/>
              <w:rPr>
                <w:rFonts w:ascii="Times New Roman" w:hAnsi="Times New Roman" w:cs="Times New Roman"/>
                <w:color w:val="000000"/>
                <w:sz w:val="20"/>
                <w:szCs w:val="20"/>
              </w:rPr>
            </w:pPr>
            <w:r w:rsidRPr="002536DD">
              <w:rPr>
                <w:rFonts w:ascii="Times New Roman" w:hAnsi="Times New Roman" w:cs="Times New Roman"/>
                <w:color w:val="000000"/>
                <w:sz w:val="20"/>
                <w:szCs w:val="20"/>
              </w:rPr>
              <w:t xml:space="preserve">         90.18 </w:t>
            </w:r>
          </w:p>
        </w:tc>
      </w:tr>
      <w:tr w:rsidR="00B84B2E" w:rsidRPr="00E222DD" w:rsidTr="00530966">
        <w:trPr>
          <w:trHeight w:val="330"/>
        </w:trPr>
        <w:tc>
          <w:tcPr>
            <w:tcW w:w="2836" w:type="dxa"/>
            <w:vAlign w:val="center"/>
          </w:tcPr>
          <w:p w:rsidR="00B84B2E" w:rsidRPr="002536DD" w:rsidRDefault="00B84B2E" w:rsidP="00B84B2E">
            <w:pPr>
              <w:widowControl/>
              <w:ind w:firstLineChars="300" w:firstLine="31680"/>
              <w:jc w:val="left"/>
              <w:rPr>
                <w:rFonts w:ascii="Times New Roman" w:hAnsi="Times New Roman" w:cs="Times New Roman"/>
                <w:color w:val="000000"/>
                <w:kern w:val="0"/>
              </w:rPr>
            </w:pPr>
            <w:r w:rsidRPr="002536DD">
              <w:rPr>
                <w:rFonts w:ascii="Times New Roman" w:hAnsi="宋体" w:cs="宋体" w:hint="eastAsia"/>
                <w:color w:val="000000"/>
                <w:kern w:val="0"/>
              </w:rPr>
              <w:t>水费、电费、差旅费</w:t>
            </w:r>
          </w:p>
        </w:tc>
        <w:tc>
          <w:tcPr>
            <w:tcW w:w="2232" w:type="dxa"/>
            <w:gridSpan w:val="2"/>
            <w:vAlign w:val="center"/>
          </w:tcPr>
          <w:p w:rsidR="00B84B2E" w:rsidRPr="002536DD" w:rsidRDefault="00B84B2E" w:rsidP="00530966">
            <w:pPr>
              <w:jc w:val="right"/>
              <w:rPr>
                <w:rFonts w:ascii="Times New Roman" w:hAnsi="Times New Roman" w:cs="Times New Roman"/>
                <w:color w:val="000000"/>
                <w:sz w:val="20"/>
                <w:szCs w:val="20"/>
              </w:rPr>
            </w:pPr>
            <w:r w:rsidRPr="002536DD">
              <w:rPr>
                <w:rFonts w:ascii="Times New Roman" w:hAnsi="Times New Roman" w:cs="Times New Roman"/>
                <w:color w:val="000000"/>
                <w:sz w:val="20"/>
                <w:szCs w:val="20"/>
              </w:rPr>
              <w:t>582.13</w:t>
            </w:r>
          </w:p>
        </w:tc>
        <w:tc>
          <w:tcPr>
            <w:tcW w:w="2100" w:type="dxa"/>
            <w:gridSpan w:val="2"/>
            <w:vAlign w:val="center"/>
          </w:tcPr>
          <w:p w:rsidR="00B84B2E" w:rsidRPr="002536DD" w:rsidRDefault="00B84B2E" w:rsidP="00530966">
            <w:pPr>
              <w:jc w:val="right"/>
              <w:rPr>
                <w:rFonts w:ascii="Times New Roman" w:hAnsi="Times New Roman" w:cs="Times New Roman"/>
                <w:color w:val="000000"/>
                <w:sz w:val="20"/>
                <w:szCs w:val="20"/>
              </w:rPr>
            </w:pPr>
            <w:r w:rsidRPr="002536DD">
              <w:rPr>
                <w:rFonts w:ascii="Times New Roman" w:hAnsi="Times New Roman" w:cs="Times New Roman"/>
                <w:color w:val="000000"/>
                <w:sz w:val="20"/>
                <w:szCs w:val="20"/>
              </w:rPr>
              <w:t xml:space="preserve">               591.02 </w:t>
            </w:r>
          </w:p>
        </w:tc>
        <w:tc>
          <w:tcPr>
            <w:tcW w:w="2205" w:type="dxa"/>
            <w:gridSpan w:val="2"/>
            <w:vAlign w:val="center"/>
          </w:tcPr>
          <w:p w:rsidR="00B84B2E" w:rsidRPr="002536DD" w:rsidRDefault="00B84B2E" w:rsidP="00530966">
            <w:pPr>
              <w:jc w:val="right"/>
              <w:rPr>
                <w:rFonts w:ascii="Times New Roman" w:hAnsi="Times New Roman" w:cs="Times New Roman"/>
                <w:color w:val="000000"/>
                <w:sz w:val="20"/>
                <w:szCs w:val="20"/>
              </w:rPr>
            </w:pPr>
            <w:r w:rsidRPr="002536DD">
              <w:rPr>
                <w:rFonts w:ascii="Times New Roman" w:hAnsi="Times New Roman" w:cs="Times New Roman"/>
                <w:color w:val="000000"/>
                <w:sz w:val="20"/>
                <w:szCs w:val="20"/>
              </w:rPr>
              <w:t xml:space="preserve">        583.13 </w:t>
            </w:r>
          </w:p>
        </w:tc>
      </w:tr>
      <w:tr w:rsidR="00B84B2E" w:rsidRPr="00E222DD" w:rsidTr="00530966">
        <w:trPr>
          <w:trHeight w:val="330"/>
        </w:trPr>
        <w:tc>
          <w:tcPr>
            <w:tcW w:w="2836" w:type="dxa"/>
            <w:vAlign w:val="center"/>
          </w:tcPr>
          <w:p w:rsidR="00B84B2E" w:rsidRPr="002536DD" w:rsidRDefault="00B84B2E" w:rsidP="00B84B2E">
            <w:pPr>
              <w:widowControl/>
              <w:ind w:firstLineChars="300" w:firstLine="31680"/>
              <w:jc w:val="left"/>
              <w:rPr>
                <w:rFonts w:ascii="Times New Roman" w:hAnsi="Times New Roman" w:cs="Times New Roman"/>
                <w:color w:val="000000"/>
                <w:kern w:val="0"/>
              </w:rPr>
            </w:pPr>
            <w:r w:rsidRPr="002536DD">
              <w:rPr>
                <w:rFonts w:ascii="Times New Roman" w:hAnsi="宋体" w:cs="宋体" w:hint="eastAsia"/>
                <w:color w:val="000000"/>
                <w:kern w:val="0"/>
              </w:rPr>
              <w:t>会议费、培训费</w:t>
            </w:r>
          </w:p>
        </w:tc>
        <w:tc>
          <w:tcPr>
            <w:tcW w:w="2232" w:type="dxa"/>
            <w:gridSpan w:val="2"/>
            <w:vAlign w:val="center"/>
          </w:tcPr>
          <w:p w:rsidR="00B84B2E" w:rsidRPr="002536DD" w:rsidRDefault="00B84B2E" w:rsidP="00530966">
            <w:pPr>
              <w:jc w:val="right"/>
              <w:rPr>
                <w:rFonts w:ascii="Times New Roman" w:hAnsi="Times New Roman" w:cs="Times New Roman"/>
                <w:color w:val="000000"/>
                <w:sz w:val="20"/>
                <w:szCs w:val="20"/>
              </w:rPr>
            </w:pPr>
            <w:r w:rsidRPr="002536DD">
              <w:rPr>
                <w:rFonts w:ascii="Times New Roman" w:hAnsi="Times New Roman" w:cs="Times New Roman"/>
                <w:color w:val="000000"/>
                <w:sz w:val="20"/>
                <w:szCs w:val="20"/>
              </w:rPr>
              <w:t>17.44</w:t>
            </w:r>
          </w:p>
        </w:tc>
        <w:tc>
          <w:tcPr>
            <w:tcW w:w="2100" w:type="dxa"/>
            <w:gridSpan w:val="2"/>
            <w:vAlign w:val="center"/>
          </w:tcPr>
          <w:p w:rsidR="00B84B2E" w:rsidRPr="002536DD" w:rsidRDefault="00B84B2E" w:rsidP="00530966">
            <w:pPr>
              <w:jc w:val="right"/>
              <w:rPr>
                <w:rFonts w:ascii="Times New Roman" w:hAnsi="Times New Roman" w:cs="Times New Roman"/>
                <w:color w:val="000000"/>
                <w:sz w:val="20"/>
                <w:szCs w:val="20"/>
              </w:rPr>
            </w:pPr>
            <w:r w:rsidRPr="002536DD">
              <w:rPr>
                <w:rFonts w:ascii="Times New Roman" w:hAnsi="Times New Roman" w:cs="Times New Roman"/>
                <w:color w:val="000000"/>
                <w:sz w:val="20"/>
                <w:szCs w:val="20"/>
              </w:rPr>
              <w:t xml:space="preserve">               107.50 </w:t>
            </w:r>
          </w:p>
        </w:tc>
        <w:tc>
          <w:tcPr>
            <w:tcW w:w="2205" w:type="dxa"/>
            <w:gridSpan w:val="2"/>
            <w:vAlign w:val="center"/>
          </w:tcPr>
          <w:p w:rsidR="00B84B2E" w:rsidRPr="002536DD" w:rsidRDefault="00B84B2E" w:rsidP="00530966">
            <w:pPr>
              <w:jc w:val="right"/>
              <w:rPr>
                <w:rFonts w:ascii="Times New Roman" w:hAnsi="Times New Roman" w:cs="Times New Roman"/>
                <w:color w:val="000000"/>
                <w:sz w:val="20"/>
                <w:szCs w:val="20"/>
              </w:rPr>
            </w:pPr>
            <w:r w:rsidRPr="002536DD">
              <w:rPr>
                <w:rFonts w:ascii="Times New Roman" w:hAnsi="Times New Roman" w:cs="Times New Roman"/>
                <w:color w:val="000000"/>
                <w:sz w:val="20"/>
                <w:szCs w:val="20"/>
              </w:rPr>
              <w:t xml:space="preserve">        101.39 </w:t>
            </w:r>
          </w:p>
        </w:tc>
      </w:tr>
      <w:tr w:rsidR="00B84B2E" w:rsidRPr="00E222DD" w:rsidTr="00530966">
        <w:trPr>
          <w:trHeight w:val="330"/>
        </w:trPr>
        <w:tc>
          <w:tcPr>
            <w:tcW w:w="2836" w:type="dxa"/>
            <w:vAlign w:val="center"/>
          </w:tcPr>
          <w:p w:rsidR="00B84B2E" w:rsidRPr="002536DD" w:rsidRDefault="00B84B2E" w:rsidP="001D21E6">
            <w:pPr>
              <w:widowControl/>
              <w:jc w:val="left"/>
              <w:rPr>
                <w:rFonts w:ascii="Times New Roman" w:hAnsi="Times New Roman" w:cs="Times New Roman"/>
                <w:color w:val="000000"/>
                <w:kern w:val="0"/>
              </w:rPr>
            </w:pPr>
            <w:r w:rsidRPr="002536DD">
              <w:rPr>
                <w:rFonts w:ascii="Times New Roman" w:hAnsi="宋体" w:cs="宋体" w:hint="eastAsia"/>
                <w:color w:val="000000"/>
                <w:kern w:val="0"/>
              </w:rPr>
              <w:t>政府采购金额</w:t>
            </w:r>
          </w:p>
        </w:tc>
        <w:tc>
          <w:tcPr>
            <w:tcW w:w="2232" w:type="dxa"/>
            <w:gridSpan w:val="2"/>
            <w:vAlign w:val="center"/>
          </w:tcPr>
          <w:p w:rsidR="00B84B2E" w:rsidRPr="002536DD" w:rsidRDefault="00B84B2E" w:rsidP="00530966">
            <w:pPr>
              <w:jc w:val="right"/>
              <w:rPr>
                <w:rFonts w:ascii="Times New Roman" w:hAnsi="Times New Roman" w:cs="Times New Roman"/>
                <w:color w:val="000000"/>
                <w:sz w:val="20"/>
                <w:szCs w:val="20"/>
              </w:rPr>
            </w:pPr>
            <w:r w:rsidRPr="002536DD">
              <w:rPr>
                <w:rFonts w:ascii="Times New Roman" w:hAnsi="Times New Roman" w:cs="Times New Roman"/>
                <w:color w:val="000000"/>
                <w:sz w:val="20"/>
                <w:szCs w:val="20"/>
              </w:rPr>
              <w:t xml:space="preserve">      2,844.08 </w:t>
            </w:r>
          </w:p>
        </w:tc>
        <w:tc>
          <w:tcPr>
            <w:tcW w:w="2100" w:type="dxa"/>
            <w:gridSpan w:val="2"/>
            <w:vAlign w:val="center"/>
          </w:tcPr>
          <w:p w:rsidR="00B84B2E" w:rsidRPr="002536DD" w:rsidRDefault="00B84B2E" w:rsidP="00530966">
            <w:pPr>
              <w:jc w:val="right"/>
              <w:rPr>
                <w:rFonts w:ascii="Times New Roman" w:hAnsi="Times New Roman" w:cs="Times New Roman"/>
                <w:color w:val="000000"/>
                <w:sz w:val="20"/>
                <w:szCs w:val="20"/>
              </w:rPr>
            </w:pPr>
            <w:r w:rsidRPr="002536DD">
              <w:rPr>
                <w:rFonts w:ascii="Times New Roman" w:hAnsi="Times New Roman" w:cs="Times New Roman"/>
                <w:color w:val="000000"/>
                <w:sz w:val="20"/>
                <w:szCs w:val="20"/>
              </w:rPr>
              <w:t xml:space="preserve">             3,012.68 </w:t>
            </w:r>
          </w:p>
        </w:tc>
        <w:tc>
          <w:tcPr>
            <w:tcW w:w="2205" w:type="dxa"/>
            <w:gridSpan w:val="2"/>
            <w:vAlign w:val="center"/>
          </w:tcPr>
          <w:p w:rsidR="00B84B2E" w:rsidRPr="002536DD" w:rsidRDefault="00B84B2E" w:rsidP="00530966">
            <w:pPr>
              <w:jc w:val="right"/>
              <w:rPr>
                <w:rFonts w:ascii="Times New Roman" w:hAnsi="Times New Roman" w:cs="Times New Roman"/>
                <w:color w:val="000000"/>
                <w:sz w:val="20"/>
                <w:szCs w:val="20"/>
              </w:rPr>
            </w:pPr>
            <w:r w:rsidRPr="002536DD">
              <w:rPr>
                <w:rFonts w:ascii="Times New Roman" w:hAnsi="Times New Roman" w:cs="Times New Roman"/>
                <w:color w:val="000000"/>
                <w:sz w:val="20"/>
                <w:szCs w:val="20"/>
              </w:rPr>
              <w:t xml:space="preserve">      2,921.93 </w:t>
            </w:r>
          </w:p>
        </w:tc>
      </w:tr>
      <w:tr w:rsidR="00B84B2E" w:rsidRPr="00E222DD">
        <w:trPr>
          <w:trHeight w:val="330"/>
        </w:trPr>
        <w:tc>
          <w:tcPr>
            <w:tcW w:w="2836" w:type="dxa"/>
            <w:vAlign w:val="center"/>
          </w:tcPr>
          <w:p w:rsidR="00B84B2E" w:rsidRPr="002536DD" w:rsidRDefault="00B84B2E" w:rsidP="001D21E6">
            <w:pPr>
              <w:widowControl/>
              <w:jc w:val="left"/>
              <w:rPr>
                <w:rFonts w:ascii="Times New Roman" w:hAnsi="Times New Roman" w:cs="Times New Roman"/>
                <w:color w:val="000000"/>
                <w:kern w:val="0"/>
              </w:rPr>
            </w:pPr>
            <w:r w:rsidRPr="002536DD">
              <w:rPr>
                <w:rFonts w:ascii="Times New Roman" w:hAnsi="宋体" w:cs="宋体" w:hint="eastAsia"/>
                <w:color w:val="000000"/>
                <w:kern w:val="0"/>
              </w:rPr>
              <w:t>部门整体支出预算调整</w:t>
            </w:r>
          </w:p>
        </w:tc>
        <w:tc>
          <w:tcPr>
            <w:tcW w:w="2232" w:type="dxa"/>
            <w:gridSpan w:val="2"/>
            <w:vAlign w:val="center"/>
          </w:tcPr>
          <w:p w:rsidR="00B84B2E" w:rsidRPr="002536DD" w:rsidRDefault="00B84B2E" w:rsidP="001D21E6">
            <w:pPr>
              <w:widowControl/>
              <w:jc w:val="center"/>
              <w:rPr>
                <w:rFonts w:ascii="Times New Roman" w:hAnsi="Times New Roman" w:cs="Times New Roman"/>
                <w:color w:val="000000"/>
                <w:kern w:val="0"/>
              </w:rPr>
            </w:pPr>
            <w:r w:rsidRPr="002536DD">
              <w:rPr>
                <w:rFonts w:ascii="Times New Roman" w:hAnsi="Times New Roman" w:cs="Times New Roman"/>
                <w:color w:val="000000"/>
                <w:kern w:val="0"/>
              </w:rPr>
              <w:t>——</w:t>
            </w:r>
          </w:p>
        </w:tc>
        <w:tc>
          <w:tcPr>
            <w:tcW w:w="2100" w:type="dxa"/>
            <w:gridSpan w:val="2"/>
            <w:vAlign w:val="center"/>
          </w:tcPr>
          <w:p w:rsidR="00B84B2E" w:rsidRPr="002536DD" w:rsidRDefault="00B84B2E" w:rsidP="00097E09">
            <w:pPr>
              <w:widowControl/>
              <w:jc w:val="center"/>
              <w:rPr>
                <w:rFonts w:ascii="Times New Roman" w:hAnsi="Times New Roman" w:cs="Times New Roman"/>
                <w:color w:val="000000"/>
                <w:kern w:val="0"/>
              </w:rPr>
            </w:pPr>
            <w:r w:rsidRPr="002536DD">
              <w:rPr>
                <w:rFonts w:ascii="Times New Roman" w:hAnsi="宋体" w:cs="宋体" w:hint="eastAsia"/>
                <w:color w:val="000000"/>
                <w:kern w:val="0"/>
              </w:rPr>
              <w:t>无</w:t>
            </w:r>
          </w:p>
        </w:tc>
        <w:tc>
          <w:tcPr>
            <w:tcW w:w="2205" w:type="dxa"/>
            <w:gridSpan w:val="2"/>
            <w:vAlign w:val="center"/>
          </w:tcPr>
          <w:p w:rsidR="00B84B2E" w:rsidRPr="002536DD" w:rsidRDefault="00B84B2E" w:rsidP="00097E09">
            <w:pPr>
              <w:widowControl/>
              <w:jc w:val="center"/>
              <w:rPr>
                <w:rFonts w:ascii="Times New Roman" w:hAnsi="Times New Roman" w:cs="Times New Roman"/>
                <w:color w:val="000000"/>
                <w:kern w:val="0"/>
              </w:rPr>
            </w:pPr>
            <w:r w:rsidRPr="002536DD">
              <w:rPr>
                <w:rFonts w:ascii="Times New Roman" w:hAnsi="宋体" w:cs="宋体" w:hint="eastAsia"/>
                <w:color w:val="000000"/>
                <w:kern w:val="0"/>
              </w:rPr>
              <w:t>无</w:t>
            </w:r>
          </w:p>
        </w:tc>
      </w:tr>
      <w:tr w:rsidR="00B84B2E" w:rsidRPr="00E222DD">
        <w:trPr>
          <w:trHeight w:val="660"/>
        </w:trPr>
        <w:tc>
          <w:tcPr>
            <w:tcW w:w="2836" w:type="dxa"/>
            <w:vAlign w:val="center"/>
          </w:tcPr>
          <w:p w:rsidR="00B84B2E" w:rsidRPr="002536DD" w:rsidRDefault="00B84B2E" w:rsidP="001D21E6">
            <w:pPr>
              <w:widowControl/>
              <w:jc w:val="center"/>
              <w:rPr>
                <w:rFonts w:ascii="Times New Roman" w:hAnsi="Times New Roman" w:cs="Times New Roman"/>
                <w:b/>
                <w:bCs/>
                <w:color w:val="000000"/>
                <w:kern w:val="0"/>
              </w:rPr>
            </w:pPr>
            <w:r w:rsidRPr="002536DD">
              <w:rPr>
                <w:rFonts w:ascii="Times New Roman" w:hAnsi="宋体" w:cs="宋体" w:hint="eastAsia"/>
                <w:b/>
                <w:bCs/>
                <w:color w:val="000000"/>
                <w:kern w:val="0"/>
              </w:rPr>
              <w:t>楼堂馆所控制情况</w:t>
            </w:r>
          </w:p>
        </w:tc>
        <w:tc>
          <w:tcPr>
            <w:tcW w:w="1134" w:type="dxa"/>
            <w:vAlign w:val="center"/>
          </w:tcPr>
          <w:p w:rsidR="00B84B2E" w:rsidRPr="002536DD" w:rsidRDefault="00B84B2E" w:rsidP="001D21E6">
            <w:pPr>
              <w:widowControl/>
              <w:jc w:val="center"/>
              <w:rPr>
                <w:rFonts w:ascii="Times New Roman" w:hAnsi="Times New Roman" w:cs="Times New Roman"/>
                <w:b/>
                <w:bCs/>
                <w:color w:val="000000"/>
                <w:kern w:val="0"/>
              </w:rPr>
            </w:pPr>
            <w:r w:rsidRPr="002536DD">
              <w:rPr>
                <w:rFonts w:ascii="Times New Roman" w:hAnsi="宋体" w:cs="宋体" w:hint="eastAsia"/>
                <w:b/>
                <w:bCs/>
                <w:color w:val="000000"/>
                <w:kern w:val="0"/>
              </w:rPr>
              <w:t>批复规模</w:t>
            </w:r>
          </w:p>
          <w:p w:rsidR="00B84B2E" w:rsidRPr="002536DD" w:rsidRDefault="00B84B2E" w:rsidP="001D21E6">
            <w:pPr>
              <w:widowControl/>
              <w:jc w:val="center"/>
              <w:rPr>
                <w:rFonts w:ascii="Times New Roman" w:hAnsi="Times New Roman" w:cs="Times New Roman"/>
                <w:b/>
                <w:bCs/>
                <w:color w:val="000000"/>
                <w:kern w:val="0"/>
              </w:rPr>
            </w:pPr>
            <w:r w:rsidRPr="002536DD">
              <w:rPr>
                <w:rFonts w:ascii="Times New Roman" w:hAnsi="宋体" w:cs="宋体" w:hint="eastAsia"/>
                <w:b/>
                <w:bCs/>
                <w:color w:val="000000"/>
                <w:kern w:val="0"/>
              </w:rPr>
              <w:t>（㎡）</w:t>
            </w:r>
          </w:p>
        </w:tc>
        <w:tc>
          <w:tcPr>
            <w:tcW w:w="1098" w:type="dxa"/>
            <w:vMerge w:val="restart"/>
            <w:vAlign w:val="center"/>
          </w:tcPr>
          <w:p w:rsidR="00B84B2E" w:rsidRPr="002536DD" w:rsidRDefault="00B84B2E" w:rsidP="001D21E6">
            <w:pPr>
              <w:widowControl/>
              <w:jc w:val="center"/>
              <w:rPr>
                <w:rFonts w:ascii="Times New Roman" w:hAnsi="Times New Roman" w:cs="Times New Roman"/>
                <w:b/>
                <w:bCs/>
                <w:color w:val="000000"/>
                <w:kern w:val="0"/>
              </w:rPr>
            </w:pPr>
            <w:r w:rsidRPr="002536DD">
              <w:rPr>
                <w:rFonts w:ascii="Times New Roman" w:hAnsi="宋体" w:cs="宋体" w:hint="eastAsia"/>
                <w:b/>
                <w:bCs/>
                <w:color w:val="000000"/>
                <w:kern w:val="0"/>
              </w:rPr>
              <w:t>实际规模</w:t>
            </w:r>
          </w:p>
          <w:p w:rsidR="00B84B2E" w:rsidRPr="002536DD" w:rsidRDefault="00B84B2E" w:rsidP="001D21E6">
            <w:pPr>
              <w:widowControl/>
              <w:jc w:val="center"/>
              <w:rPr>
                <w:rFonts w:ascii="Times New Roman" w:hAnsi="Times New Roman" w:cs="Times New Roman"/>
                <w:b/>
                <w:bCs/>
                <w:color w:val="000000"/>
                <w:kern w:val="0"/>
              </w:rPr>
            </w:pPr>
            <w:r w:rsidRPr="002536DD">
              <w:rPr>
                <w:rFonts w:ascii="Times New Roman" w:hAnsi="宋体" w:cs="宋体" w:hint="eastAsia"/>
                <w:b/>
                <w:bCs/>
                <w:color w:val="000000"/>
                <w:kern w:val="0"/>
              </w:rPr>
              <w:t>（㎡）</w:t>
            </w:r>
          </w:p>
        </w:tc>
        <w:tc>
          <w:tcPr>
            <w:tcW w:w="945" w:type="dxa"/>
            <w:vMerge w:val="restart"/>
            <w:vAlign w:val="center"/>
          </w:tcPr>
          <w:p w:rsidR="00B84B2E" w:rsidRPr="002536DD" w:rsidRDefault="00B84B2E" w:rsidP="001D21E6">
            <w:pPr>
              <w:widowControl/>
              <w:jc w:val="center"/>
              <w:rPr>
                <w:rFonts w:ascii="Times New Roman" w:hAnsi="Times New Roman" w:cs="Times New Roman"/>
                <w:b/>
                <w:bCs/>
                <w:color w:val="000000"/>
                <w:kern w:val="0"/>
              </w:rPr>
            </w:pPr>
            <w:r w:rsidRPr="002536DD">
              <w:rPr>
                <w:rFonts w:ascii="Times New Roman" w:hAnsi="宋体" w:cs="宋体" w:hint="eastAsia"/>
                <w:b/>
                <w:bCs/>
                <w:color w:val="000000"/>
                <w:kern w:val="0"/>
              </w:rPr>
              <w:t>规模控制率</w:t>
            </w:r>
          </w:p>
        </w:tc>
        <w:tc>
          <w:tcPr>
            <w:tcW w:w="1155" w:type="dxa"/>
            <w:vMerge w:val="restart"/>
            <w:vAlign w:val="center"/>
          </w:tcPr>
          <w:p w:rsidR="00B84B2E" w:rsidRPr="002536DD" w:rsidRDefault="00B84B2E" w:rsidP="001D21E6">
            <w:pPr>
              <w:widowControl/>
              <w:jc w:val="center"/>
              <w:rPr>
                <w:rFonts w:ascii="Times New Roman" w:hAnsi="Times New Roman" w:cs="Times New Roman"/>
                <w:b/>
                <w:bCs/>
                <w:color w:val="000000"/>
                <w:kern w:val="0"/>
              </w:rPr>
            </w:pPr>
            <w:r w:rsidRPr="002536DD">
              <w:rPr>
                <w:rFonts w:ascii="Times New Roman" w:hAnsi="宋体" w:cs="宋体" w:hint="eastAsia"/>
                <w:b/>
                <w:bCs/>
                <w:color w:val="000000"/>
                <w:kern w:val="0"/>
              </w:rPr>
              <w:t>预算投资</w:t>
            </w:r>
          </w:p>
          <w:p w:rsidR="00B84B2E" w:rsidRPr="002536DD" w:rsidRDefault="00B84B2E" w:rsidP="001D21E6">
            <w:pPr>
              <w:widowControl/>
              <w:jc w:val="center"/>
              <w:rPr>
                <w:rFonts w:ascii="Times New Roman" w:hAnsi="Times New Roman" w:cs="Times New Roman"/>
                <w:b/>
                <w:bCs/>
                <w:color w:val="000000"/>
                <w:kern w:val="0"/>
              </w:rPr>
            </w:pPr>
            <w:r w:rsidRPr="002536DD">
              <w:rPr>
                <w:rFonts w:ascii="Times New Roman" w:hAnsi="宋体" w:cs="宋体" w:hint="eastAsia"/>
                <w:b/>
                <w:bCs/>
                <w:color w:val="000000"/>
                <w:kern w:val="0"/>
              </w:rPr>
              <w:t>（万元）</w:t>
            </w:r>
          </w:p>
        </w:tc>
        <w:tc>
          <w:tcPr>
            <w:tcW w:w="1050" w:type="dxa"/>
            <w:vMerge w:val="restart"/>
            <w:vAlign w:val="center"/>
          </w:tcPr>
          <w:p w:rsidR="00B84B2E" w:rsidRPr="002536DD" w:rsidRDefault="00B84B2E" w:rsidP="001D21E6">
            <w:pPr>
              <w:widowControl/>
              <w:jc w:val="center"/>
              <w:rPr>
                <w:rFonts w:ascii="Times New Roman" w:hAnsi="Times New Roman" w:cs="Times New Roman"/>
                <w:b/>
                <w:bCs/>
                <w:color w:val="000000"/>
                <w:kern w:val="0"/>
              </w:rPr>
            </w:pPr>
            <w:r w:rsidRPr="002536DD">
              <w:rPr>
                <w:rFonts w:ascii="Times New Roman" w:hAnsi="宋体" w:cs="宋体" w:hint="eastAsia"/>
                <w:b/>
                <w:bCs/>
                <w:color w:val="000000"/>
                <w:kern w:val="0"/>
              </w:rPr>
              <w:t>实际投资</w:t>
            </w:r>
          </w:p>
          <w:p w:rsidR="00B84B2E" w:rsidRPr="002536DD" w:rsidRDefault="00B84B2E" w:rsidP="001D21E6">
            <w:pPr>
              <w:widowControl/>
              <w:jc w:val="center"/>
              <w:rPr>
                <w:rFonts w:ascii="Times New Roman" w:hAnsi="Times New Roman" w:cs="Times New Roman"/>
                <w:b/>
                <w:bCs/>
                <w:color w:val="000000"/>
                <w:kern w:val="0"/>
              </w:rPr>
            </w:pPr>
            <w:r w:rsidRPr="002536DD">
              <w:rPr>
                <w:rFonts w:ascii="Times New Roman" w:hAnsi="宋体" w:cs="宋体" w:hint="eastAsia"/>
                <w:b/>
                <w:bCs/>
                <w:color w:val="000000"/>
                <w:kern w:val="0"/>
              </w:rPr>
              <w:t>（万元）</w:t>
            </w:r>
          </w:p>
        </w:tc>
        <w:tc>
          <w:tcPr>
            <w:tcW w:w="1155" w:type="dxa"/>
            <w:vMerge w:val="restart"/>
            <w:vAlign w:val="center"/>
          </w:tcPr>
          <w:p w:rsidR="00B84B2E" w:rsidRPr="002536DD" w:rsidRDefault="00B84B2E" w:rsidP="001D21E6">
            <w:pPr>
              <w:widowControl/>
              <w:jc w:val="center"/>
              <w:rPr>
                <w:rFonts w:ascii="Times New Roman" w:hAnsi="Times New Roman" w:cs="Times New Roman"/>
                <w:b/>
                <w:bCs/>
                <w:color w:val="000000"/>
                <w:kern w:val="0"/>
              </w:rPr>
            </w:pPr>
            <w:r w:rsidRPr="002536DD">
              <w:rPr>
                <w:rFonts w:ascii="Times New Roman" w:hAnsi="宋体" w:cs="宋体" w:hint="eastAsia"/>
                <w:b/>
                <w:bCs/>
                <w:color w:val="000000"/>
                <w:kern w:val="0"/>
              </w:rPr>
              <w:t>投资概算</w:t>
            </w:r>
          </w:p>
          <w:p w:rsidR="00B84B2E" w:rsidRPr="002536DD" w:rsidRDefault="00B84B2E" w:rsidP="001D21E6">
            <w:pPr>
              <w:widowControl/>
              <w:jc w:val="center"/>
              <w:rPr>
                <w:rFonts w:ascii="Times New Roman" w:hAnsi="Times New Roman" w:cs="Times New Roman"/>
                <w:b/>
                <w:bCs/>
                <w:color w:val="000000"/>
                <w:kern w:val="0"/>
              </w:rPr>
            </w:pPr>
            <w:r w:rsidRPr="002536DD">
              <w:rPr>
                <w:rFonts w:ascii="Times New Roman" w:hAnsi="宋体" w:cs="宋体" w:hint="eastAsia"/>
                <w:b/>
                <w:bCs/>
                <w:color w:val="000000"/>
                <w:kern w:val="0"/>
              </w:rPr>
              <w:t>控制率</w:t>
            </w:r>
          </w:p>
        </w:tc>
      </w:tr>
      <w:tr w:rsidR="00B84B2E" w:rsidRPr="00E222DD">
        <w:trPr>
          <w:trHeight w:val="330"/>
        </w:trPr>
        <w:tc>
          <w:tcPr>
            <w:tcW w:w="2836" w:type="dxa"/>
            <w:vAlign w:val="center"/>
          </w:tcPr>
          <w:p w:rsidR="00B84B2E" w:rsidRPr="002536DD" w:rsidRDefault="00B84B2E" w:rsidP="00097E09">
            <w:pPr>
              <w:widowControl/>
              <w:jc w:val="center"/>
              <w:rPr>
                <w:rFonts w:ascii="Times New Roman" w:hAnsi="Times New Roman" w:cs="Times New Roman"/>
                <w:b/>
                <w:bCs/>
                <w:color w:val="000000"/>
                <w:kern w:val="0"/>
              </w:rPr>
            </w:pPr>
            <w:r w:rsidRPr="002536DD">
              <w:rPr>
                <w:rFonts w:ascii="Times New Roman" w:hAnsi="宋体" w:cs="宋体" w:hint="eastAsia"/>
                <w:b/>
                <w:bCs/>
                <w:color w:val="000000"/>
                <w:kern w:val="0"/>
              </w:rPr>
              <w:t>（</w:t>
            </w:r>
            <w:r w:rsidRPr="002536DD">
              <w:rPr>
                <w:rFonts w:ascii="Times New Roman" w:hAnsi="Times New Roman" w:cs="Times New Roman"/>
                <w:b/>
                <w:bCs/>
                <w:color w:val="000000"/>
                <w:kern w:val="0"/>
              </w:rPr>
              <w:t>2017</w:t>
            </w:r>
            <w:r w:rsidRPr="002536DD">
              <w:rPr>
                <w:rFonts w:ascii="Times New Roman" w:hAnsi="宋体" w:cs="宋体" w:hint="eastAsia"/>
                <w:b/>
                <w:bCs/>
                <w:color w:val="000000"/>
                <w:kern w:val="0"/>
              </w:rPr>
              <w:t>年完工项目）</w:t>
            </w:r>
          </w:p>
        </w:tc>
        <w:tc>
          <w:tcPr>
            <w:tcW w:w="1134" w:type="dxa"/>
            <w:vAlign w:val="center"/>
          </w:tcPr>
          <w:p w:rsidR="00B84B2E" w:rsidRPr="002536DD" w:rsidRDefault="00B84B2E" w:rsidP="001D21E6">
            <w:pPr>
              <w:widowControl/>
              <w:jc w:val="center"/>
              <w:rPr>
                <w:rFonts w:ascii="Times New Roman" w:hAnsi="Times New Roman" w:cs="Times New Roman"/>
                <w:b/>
                <w:bCs/>
                <w:color w:val="000000"/>
                <w:kern w:val="0"/>
              </w:rPr>
            </w:pPr>
            <w:r w:rsidRPr="002536DD">
              <w:rPr>
                <w:rFonts w:ascii="Times New Roman" w:hAnsi="宋体" w:cs="宋体" w:hint="eastAsia"/>
                <w:b/>
                <w:bCs/>
                <w:color w:val="000000"/>
                <w:kern w:val="0"/>
              </w:rPr>
              <w:t>（㎡）</w:t>
            </w:r>
          </w:p>
        </w:tc>
        <w:tc>
          <w:tcPr>
            <w:tcW w:w="1098" w:type="dxa"/>
            <w:vMerge/>
            <w:vAlign w:val="center"/>
          </w:tcPr>
          <w:p w:rsidR="00B84B2E" w:rsidRPr="002536DD" w:rsidRDefault="00B84B2E" w:rsidP="001D21E6">
            <w:pPr>
              <w:widowControl/>
              <w:jc w:val="center"/>
              <w:rPr>
                <w:rFonts w:ascii="Times New Roman" w:hAnsi="Times New Roman" w:cs="Times New Roman"/>
                <w:b/>
                <w:bCs/>
                <w:color w:val="000000"/>
                <w:kern w:val="0"/>
              </w:rPr>
            </w:pPr>
          </w:p>
        </w:tc>
        <w:tc>
          <w:tcPr>
            <w:tcW w:w="945" w:type="dxa"/>
            <w:vMerge/>
            <w:vAlign w:val="center"/>
          </w:tcPr>
          <w:p w:rsidR="00B84B2E" w:rsidRPr="002536DD" w:rsidRDefault="00B84B2E" w:rsidP="001D21E6">
            <w:pPr>
              <w:widowControl/>
              <w:jc w:val="center"/>
              <w:rPr>
                <w:rFonts w:ascii="Times New Roman" w:hAnsi="Times New Roman" w:cs="Times New Roman"/>
                <w:b/>
                <w:bCs/>
                <w:color w:val="000000"/>
                <w:kern w:val="0"/>
              </w:rPr>
            </w:pPr>
          </w:p>
        </w:tc>
        <w:tc>
          <w:tcPr>
            <w:tcW w:w="1155" w:type="dxa"/>
            <w:vMerge/>
            <w:vAlign w:val="center"/>
          </w:tcPr>
          <w:p w:rsidR="00B84B2E" w:rsidRPr="002536DD" w:rsidRDefault="00B84B2E" w:rsidP="001D21E6">
            <w:pPr>
              <w:widowControl/>
              <w:jc w:val="center"/>
              <w:rPr>
                <w:rFonts w:ascii="Times New Roman" w:hAnsi="Times New Roman" w:cs="Times New Roman"/>
                <w:b/>
                <w:bCs/>
                <w:color w:val="000000"/>
                <w:kern w:val="0"/>
              </w:rPr>
            </w:pPr>
          </w:p>
        </w:tc>
        <w:tc>
          <w:tcPr>
            <w:tcW w:w="1050" w:type="dxa"/>
            <w:vMerge/>
            <w:vAlign w:val="center"/>
          </w:tcPr>
          <w:p w:rsidR="00B84B2E" w:rsidRPr="002536DD" w:rsidRDefault="00B84B2E" w:rsidP="001D21E6">
            <w:pPr>
              <w:widowControl/>
              <w:jc w:val="center"/>
              <w:rPr>
                <w:rFonts w:ascii="Times New Roman" w:hAnsi="Times New Roman" w:cs="Times New Roman"/>
                <w:b/>
                <w:bCs/>
                <w:color w:val="000000"/>
                <w:kern w:val="0"/>
              </w:rPr>
            </w:pPr>
          </w:p>
        </w:tc>
        <w:tc>
          <w:tcPr>
            <w:tcW w:w="1155" w:type="dxa"/>
            <w:vMerge/>
            <w:vAlign w:val="center"/>
          </w:tcPr>
          <w:p w:rsidR="00B84B2E" w:rsidRPr="002536DD" w:rsidRDefault="00B84B2E" w:rsidP="001D21E6">
            <w:pPr>
              <w:widowControl/>
              <w:jc w:val="center"/>
              <w:rPr>
                <w:rFonts w:ascii="Times New Roman" w:hAnsi="Times New Roman" w:cs="Times New Roman"/>
                <w:b/>
                <w:bCs/>
                <w:color w:val="000000"/>
                <w:kern w:val="0"/>
              </w:rPr>
            </w:pPr>
          </w:p>
        </w:tc>
      </w:tr>
      <w:tr w:rsidR="00B84B2E" w:rsidRPr="00E222DD">
        <w:trPr>
          <w:trHeight w:val="330"/>
        </w:trPr>
        <w:tc>
          <w:tcPr>
            <w:tcW w:w="2836" w:type="dxa"/>
            <w:vAlign w:val="center"/>
          </w:tcPr>
          <w:p w:rsidR="00B84B2E" w:rsidRPr="002536DD" w:rsidRDefault="00B84B2E" w:rsidP="001D21E6">
            <w:pPr>
              <w:widowControl/>
              <w:jc w:val="center"/>
              <w:rPr>
                <w:rFonts w:ascii="Times New Roman" w:hAnsi="Times New Roman" w:cs="Times New Roman"/>
                <w:color w:val="000000"/>
                <w:kern w:val="0"/>
              </w:rPr>
            </w:pPr>
            <w:r w:rsidRPr="002536DD">
              <w:rPr>
                <w:rFonts w:ascii="Times New Roman" w:hAnsi="宋体" w:cs="宋体" w:hint="eastAsia"/>
                <w:color w:val="000000"/>
                <w:kern w:val="0"/>
              </w:rPr>
              <w:t>无</w:t>
            </w:r>
          </w:p>
        </w:tc>
        <w:tc>
          <w:tcPr>
            <w:tcW w:w="1134" w:type="dxa"/>
            <w:vAlign w:val="center"/>
          </w:tcPr>
          <w:p w:rsidR="00B84B2E" w:rsidRPr="002536DD" w:rsidRDefault="00B84B2E" w:rsidP="001D21E6">
            <w:pPr>
              <w:widowControl/>
              <w:jc w:val="center"/>
              <w:rPr>
                <w:rFonts w:ascii="Times New Roman" w:hAnsi="Times New Roman" w:cs="Times New Roman"/>
                <w:color w:val="000000"/>
                <w:kern w:val="0"/>
              </w:rPr>
            </w:pPr>
            <w:r w:rsidRPr="002536DD">
              <w:rPr>
                <w:rFonts w:ascii="Times New Roman" w:hAnsi="宋体" w:cs="宋体" w:hint="eastAsia"/>
                <w:color w:val="000000"/>
                <w:kern w:val="0"/>
              </w:rPr>
              <w:t>无</w:t>
            </w:r>
          </w:p>
        </w:tc>
        <w:tc>
          <w:tcPr>
            <w:tcW w:w="1098" w:type="dxa"/>
            <w:vAlign w:val="center"/>
          </w:tcPr>
          <w:p w:rsidR="00B84B2E" w:rsidRPr="002536DD" w:rsidRDefault="00B84B2E" w:rsidP="001D21E6">
            <w:pPr>
              <w:widowControl/>
              <w:jc w:val="center"/>
              <w:rPr>
                <w:rFonts w:ascii="Times New Roman" w:hAnsi="Times New Roman" w:cs="Times New Roman"/>
                <w:color w:val="000000"/>
                <w:kern w:val="0"/>
              </w:rPr>
            </w:pPr>
            <w:r w:rsidRPr="002536DD">
              <w:rPr>
                <w:rFonts w:ascii="Times New Roman" w:hAnsi="宋体" w:cs="宋体" w:hint="eastAsia"/>
                <w:color w:val="000000"/>
                <w:kern w:val="0"/>
              </w:rPr>
              <w:t>无</w:t>
            </w:r>
          </w:p>
        </w:tc>
        <w:tc>
          <w:tcPr>
            <w:tcW w:w="945" w:type="dxa"/>
            <w:vAlign w:val="center"/>
          </w:tcPr>
          <w:p w:rsidR="00B84B2E" w:rsidRPr="002536DD" w:rsidRDefault="00B84B2E" w:rsidP="001D21E6">
            <w:pPr>
              <w:widowControl/>
              <w:jc w:val="center"/>
              <w:rPr>
                <w:rFonts w:ascii="Times New Roman" w:hAnsi="Times New Roman" w:cs="Times New Roman"/>
                <w:color w:val="000000"/>
                <w:kern w:val="0"/>
              </w:rPr>
            </w:pPr>
            <w:r w:rsidRPr="002536DD">
              <w:rPr>
                <w:rFonts w:ascii="Times New Roman" w:hAnsi="宋体" w:cs="宋体" w:hint="eastAsia"/>
                <w:color w:val="000000"/>
                <w:kern w:val="0"/>
              </w:rPr>
              <w:t>无</w:t>
            </w:r>
          </w:p>
        </w:tc>
        <w:tc>
          <w:tcPr>
            <w:tcW w:w="1155" w:type="dxa"/>
            <w:vAlign w:val="center"/>
          </w:tcPr>
          <w:p w:rsidR="00B84B2E" w:rsidRPr="002536DD" w:rsidRDefault="00B84B2E" w:rsidP="001D21E6">
            <w:pPr>
              <w:widowControl/>
              <w:jc w:val="center"/>
              <w:rPr>
                <w:rFonts w:ascii="Times New Roman" w:hAnsi="Times New Roman" w:cs="Times New Roman"/>
                <w:color w:val="000000"/>
                <w:kern w:val="0"/>
              </w:rPr>
            </w:pPr>
            <w:r w:rsidRPr="002536DD">
              <w:rPr>
                <w:rFonts w:ascii="Times New Roman" w:hAnsi="宋体" w:cs="宋体" w:hint="eastAsia"/>
                <w:color w:val="000000"/>
                <w:kern w:val="0"/>
              </w:rPr>
              <w:t>无</w:t>
            </w:r>
          </w:p>
        </w:tc>
        <w:tc>
          <w:tcPr>
            <w:tcW w:w="1050" w:type="dxa"/>
            <w:vAlign w:val="center"/>
          </w:tcPr>
          <w:p w:rsidR="00B84B2E" w:rsidRPr="002536DD" w:rsidRDefault="00B84B2E" w:rsidP="001D21E6">
            <w:pPr>
              <w:widowControl/>
              <w:jc w:val="center"/>
              <w:rPr>
                <w:rFonts w:ascii="Times New Roman" w:hAnsi="Times New Roman" w:cs="Times New Roman"/>
                <w:color w:val="000000"/>
                <w:kern w:val="0"/>
              </w:rPr>
            </w:pPr>
            <w:r w:rsidRPr="002536DD">
              <w:rPr>
                <w:rFonts w:ascii="Times New Roman" w:hAnsi="宋体" w:cs="宋体" w:hint="eastAsia"/>
                <w:color w:val="000000"/>
                <w:kern w:val="0"/>
              </w:rPr>
              <w:t>无</w:t>
            </w:r>
          </w:p>
        </w:tc>
        <w:tc>
          <w:tcPr>
            <w:tcW w:w="1155" w:type="dxa"/>
            <w:vAlign w:val="center"/>
          </w:tcPr>
          <w:p w:rsidR="00B84B2E" w:rsidRPr="002536DD" w:rsidRDefault="00B84B2E" w:rsidP="001D21E6">
            <w:pPr>
              <w:widowControl/>
              <w:jc w:val="center"/>
              <w:rPr>
                <w:rFonts w:ascii="Times New Roman" w:hAnsi="Times New Roman" w:cs="Times New Roman"/>
                <w:color w:val="000000"/>
                <w:kern w:val="0"/>
              </w:rPr>
            </w:pPr>
            <w:r w:rsidRPr="002536DD">
              <w:rPr>
                <w:rFonts w:ascii="Times New Roman" w:hAnsi="宋体" w:cs="宋体" w:hint="eastAsia"/>
                <w:color w:val="000000"/>
                <w:kern w:val="0"/>
              </w:rPr>
              <w:t>无</w:t>
            </w:r>
          </w:p>
        </w:tc>
      </w:tr>
      <w:tr w:rsidR="00B84B2E" w:rsidRPr="00E222DD" w:rsidTr="00530966">
        <w:trPr>
          <w:trHeight w:val="2171"/>
        </w:trPr>
        <w:tc>
          <w:tcPr>
            <w:tcW w:w="2836" w:type="dxa"/>
            <w:tcBorders>
              <w:bottom w:val="single" w:sz="4" w:space="0" w:color="auto"/>
            </w:tcBorders>
            <w:vAlign w:val="center"/>
          </w:tcPr>
          <w:p w:rsidR="00B84B2E" w:rsidRPr="002536DD" w:rsidRDefault="00B84B2E" w:rsidP="001D21E6">
            <w:pPr>
              <w:widowControl/>
              <w:jc w:val="center"/>
              <w:rPr>
                <w:rFonts w:ascii="Times New Roman" w:hAnsi="Times New Roman" w:cs="Times New Roman"/>
                <w:color w:val="000000"/>
                <w:kern w:val="0"/>
              </w:rPr>
            </w:pPr>
            <w:r w:rsidRPr="002536DD">
              <w:rPr>
                <w:rFonts w:ascii="Times New Roman" w:hAnsi="宋体" w:cs="宋体" w:hint="eastAsia"/>
                <w:color w:val="000000"/>
                <w:kern w:val="0"/>
              </w:rPr>
              <w:t>厉行节约保障措施</w:t>
            </w:r>
          </w:p>
        </w:tc>
        <w:tc>
          <w:tcPr>
            <w:tcW w:w="6537" w:type="dxa"/>
            <w:gridSpan w:val="6"/>
            <w:tcBorders>
              <w:bottom w:val="single" w:sz="4" w:space="0" w:color="auto"/>
            </w:tcBorders>
            <w:vAlign w:val="center"/>
          </w:tcPr>
          <w:p w:rsidR="00B84B2E" w:rsidRPr="002536DD" w:rsidRDefault="00B84B2E" w:rsidP="00E45574">
            <w:pPr>
              <w:widowControl/>
              <w:jc w:val="left"/>
              <w:rPr>
                <w:rFonts w:ascii="Times New Roman" w:hAnsi="Times New Roman" w:cs="Times New Roman"/>
                <w:color w:val="000000"/>
                <w:kern w:val="0"/>
              </w:rPr>
            </w:pPr>
            <w:r w:rsidRPr="002536DD">
              <w:rPr>
                <w:rFonts w:ascii="Times New Roman" w:hAnsi="宋体" w:cs="宋体" w:hint="eastAsia"/>
                <w:color w:val="000000"/>
                <w:kern w:val="0"/>
              </w:rPr>
              <w:t>制定了《湖南省林业厅办公室关于进一步完善公务接待工作的通知》、《湖南省林业厅机关公务用车使用管理暂行规定》、《湖南省林业厅会议及培训费管理办法》、《湖南省林业厅机关财务报销规定（试行）》、《湖南省林业厅机关固定资产管理实施细则》等一系列管理办法。</w:t>
            </w:r>
          </w:p>
        </w:tc>
      </w:tr>
    </w:tbl>
    <w:p w:rsidR="00B84B2E" w:rsidRPr="002536DD" w:rsidRDefault="00B84B2E" w:rsidP="00B84B2E">
      <w:pPr>
        <w:widowControl/>
        <w:snapToGrid w:val="0"/>
        <w:spacing w:before="100" w:beforeAutospacing="1" w:after="100" w:afterAutospacing="1" w:line="600" w:lineRule="exact"/>
        <w:ind w:firstLineChars="200" w:firstLine="31680"/>
        <w:jc w:val="left"/>
        <w:rPr>
          <w:rFonts w:ascii="Times New Roman" w:hAnsi="Times New Roman" w:cs="Times New Roman"/>
          <w:kern w:val="0"/>
          <w:sz w:val="30"/>
          <w:szCs w:val="30"/>
        </w:rPr>
        <w:sectPr w:rsidR="00B84B2E" w:rsidRPr="002536DD" w:rsidSect="0082433E">
          <w:footerReference w:type="default" r:id="rId13"/>
          <w:footerReference w:type="first" r:id="rId14"/>
          <w:pgSz w:w="11906" w:h="16838"/>
          <w:pgMar w:top="1440" w:right="1797" w:bottom="1440" w:left="1797" w:header="851" w:footer="992" w:gutter="0"/>
          <w:pgNumType w:start="1"/>
          <w:cols w:space="425"/>
          <w:titlePg/>
          <w:docGrid w:type="linesAndChars" w:linePitch="312"/>
        </w:sectPr>
      </w:pPr>
    </w:p>
    <w:p w:rsidR="00B84B2E" w:rsidRPr="002536DD" w:rsidRDefault="00B84B2E">
      <w:pPr>
        <w:rPr>
          <w:rFonts w:ascii="Times New Roman" w:hAnsi="Times New Roman" w:cs="Times New Roman"/>
        </w:rPr>
      </w:pPr>
      <w:r w:rsidRPr="002536DD">
        <w:rPr>
          <w:rFonts w:ascii="Times New Roman" w:hAnsi="宋体" w:cs="宋体" w:hint="eastAsia"/>
        </w:rPr>
        <w:t>附表二</w:t>
      </w:r>
    </w:p>
    <w:p w:rsidR="00B84B2E" w:rsidRPr="002536DD" w:rsidRDefault="00B84B2E" w:rsidP="00047E11">
      <w:pPr>
        <w:jc w:val="center"/>
        <w:rPr>
          <w:rFonts w:ascii="Times New Roman" w:hAnsi="Times New Roman" w:cs="Times New Roman"/>
          <w:sz w:val="28"/>
          <w:szCs w:val="28"/>
        </w:rPr>
      </w:pPr>
      <w:r w:rsidRPr="002536DD">
        <w:rPr>
          <w:rFonts w:ascii="Times New Roman" w:hAnsi="宋体" w:cs="宋体" w:hint="eastAsia"/>
          <w:sz w:val="28"/>
          <w:szCs w:val="28"/>
        </w:rPr>
        <w:t>部门整体支出绩效评价指标</w:t>
      </w:r>
    </w:p>
    <w:tbl>
      <w:tblPr>
        <w:tblW w:w="5000" w:type="pct"/>
        <w:tblInd w:w="-15" w:type="dxa"/>
        <w:tblBorders>
          <w:top w:val="single" w:sz="4" w:space="0" w:color="auto"/>
          <w:bottom w:val="single" w:sz="4" w:space="0" w:color="auto"/>
          <w:insideH w:val="dotted" w:sz="4" w:space="0" w:color="auto"/>
          <w:insideV w:val="dotted" w:sz="4" w:space="0" w:color="auto"/>
        </w:tblBorders>
        <w:tblLayout w:type="fixed"/>
        <w:tblCellMar>
          <w:left w:w="17" w:type="dxa"/>
          <w:right w:w="17" w:type="dxa"/>
        </w:tblCellMar>
        <w:tblLook w:val="00A0"/>
      </w:tblPr>
      <w:tblGrid>
        <w:gridCol w:w="5"/>
        <w:gridCol w:w="867"/>
        <w:gridCol w:w="990"/>
        <w:gridCol w:w="710"/>
        <w:gridCol w:w="1132"/>
        <w:gridCol w:w="707"/>
        <w:gridCol w:w="3120"/>
        <w:gridCol w:w="2835"/>
        <w:gridCol w:w="772"/>
        <w:gridCol w:w="2854"/>
      </w:tblGrid>
      <w:tr w:rsidR="00B84B2E" w:rsidRPr="00E222DD">
        <w:trPr>
          <w:trHeight w:val="360"/>
          <w:tblHeader/>
        </w:trPr>
        <w:tc>
          <w:tcPr>
            <w:tcW w:w="310" w:type="pct"/>
            <w:gridSpan w:val="2"/>
            <w:vMerge w:val="restart"/>
            <w:tcBorders>
              <w:top w:val="single" w:sz="4" w:space="0" w:color="auto"/>
            </w:tcBorders>
            <w:vAlign w:val="center"/>
          </w:tcPr>
          <w:p w:rsidR="00B84B2E" w:rsidRPr="002536DD" w:rsidRDefault="00B84B2E" w:rsidP="00047E11">
            <w:pPr>
              <w:widowControl/>
              <w:spacing w:line="240" w:lineRule="exact"/>
              <w:jc w:val="center"/>
              <w:rPr>
                <w:rFonts w:ascii="Times New Roman" w:hAnsi="Times New Roman" w:cs="Times New Roman"/>
                <w:b/>
                <w:bCs/>
                <w:kern w:val="0"/>
                <w:sz w:val="20"/>
                <w:szCs w:val="20"/>
              </w:rPr>
            </w:pPr>
            <w:r w:rsidRPr="002536DD">
              <w:rPr>
                <w:rFonts w:ascii="Times New Roman" w:hAnsi="宋体" w:cs="宋体" w:hint="eastAsia"/>
                <w:b/>
                <w:bCs/>
                <w:kern w:val="0"/>
                <w:sz w:val="20"/>
                <w:szCs w:val="20"/>
              </w:rPr>
              <w:t>一级指标</w:t>
            </w:r>
          </w:p>
        </w:tc>
        <w:tc>
          <w:tcPr>
            <w:tcW w:w="354" w:type="pct"/>
            <w:vMerge w:val="restart"/>
            <w:tcBorders>
              <w:top w:val="single" w:sz="4" w:space="0" w:color="auto"/>
            </w:tcBorders>
            <w:vAlign w:val="center"/>
          </w:tcPr>
          <w:p w:rsidR="00B84B2E" w:rsidRPr="002536DD" w:rsidRDefault="00B84B2E" w:rsidP="00047E11">
            <w:pPr>
              <w:widowControl/>
              <w:spacing w:line="240" w:lineRule="exact"/>
              <w:jc w:val="center"/>
              <w:rPr>
                <w:rFonts w:ascii="Times New Roman" w:hAnsi="Times New Roman" w:cs="Times New Roman"/>
                <w:b/>
                <w:bCs/>
                <w:kern w:val="0"/>
                <w:sz w:val="20"/>
                <w:szCs w:val="20"/>
              </w:rPr>
            </w:pPr>
            <w:r w:rsidRPr="002536DD">
              <w:rPr>
                <w:rFonts w:ascii="Times New Roman" w:hAnsi="宋体" w:cs="宋体" w:hint="eastAsia"/>
                <w:b/>
                <w:bCs/>
                <w:kern w:val="0"/>
                <w:sz w:val="20"/>
                <w:szCs w:val="20"/>
              </w:rPr>
              <w:t>二级指标</w:t>
            </w:r>
          </w:p>
        </w:tc>
        <w:tc>
          <w:tcPr>
            <w:tcW w:w="254" w:type="pct"/>
            <w:vMerge w:val="restart"/>
            <w:tcBorders>
              <w:top w:val="single" w:sz="4" w:space="0" w:color="auto"/>
            </w:tcBorders>
            <w:vAlign w:val="center"/>
          </w:tcPr>
          <w:p w:rsidR="00B84B2E" w:rsidRPr="002536DD" w:rsidRDefault="00B84B2E" w:rsidP="00047E11">
            <w:pPr>
              <w:widowControl/>
              <w:spacing w:line="240" w:lineRule="exact"/>
              <w:jc w:val="center"/>
              <w:rPr>
                <w:rFonts w:ascii="Times New Roman" w:hAnsi="Times New Roman" w:cs="Times New Roman"/>
                <w:b/>
                <w:bCs/>
                <w:kern w:val="0"/>
                <w:sz w:val="20"/>
                <w:szCs w:val="20"/>
              </w:rPr>
            </w:pPr>
            <w:r w:rsidRPr="002536DD">
              <w:rPr>
                <w:rFonts w:ascii="Times New Roman" w:hAnsi="宋体" w:cs="宋体" w:hint="eastAsia"/>
                <w:b/>
                <w:bCs/>
                <w:kern w:val="0"/>
                <w:sz w:val="20"/>
                <w:szCs w:val="20"/>
              </w:rPr>
              <w:t>分值</w:t>
            </w:r>
          </w:p>
        </w:tc>
        <w:tc>
          <w:tcPr>
            <w:tcW w:w="405" w:type="pct"/>
            <w:vMerge w:val="restart"/>
            <w:tcBorders>
              <w:top w:val="single" w:sz="4" w:space="0" w:color="auto"/>
            </w:tcBorders>
            <w:vAlign w:val="center"/>
          </w:tcPr>
          <w:p w:rsidR="00B84B2E" w:rsidRPr="002536DD" w:rsidRDefault="00B84B2E" w:rsidP="00047E11">
            <w:pPr>
              <w:widowControl/>
              <w:spacing w:line="240" w:lineRule="exact"/>
              <w:jc w:val="center"/>
              <w:rPr>
                <w:rFonts w:ascii="Times New Roman" w:hAnsi="Times New Roman" w:cs="Times New Roman"/>
                <w:b/>
                <w:bCs/>
                <w:kern w:val="0"/>
                <w:sz w:val="20"/>
                <w:szCs w:val="20"/>
              </w:rPr>
            </w:pPr>
            <w:r w:rsidRPr="002536DD">
              <w:rPr>
                <w:rFonts w:ascii="Times New Roman" w:hAnsi="宋体" w:cs="宋体" w:hint="eastAsia"/>
                <w:b/>
                <w:bCs/>
                <w:kern w:val="0"/>
                <w:sz w:val="20"/>
                <w:szCs w:val="20"/>
              </w:rPr>
              <w:t>三级指标</w:t>
            </w:r>
          </w:p>
        </w:tc>
        <w:tc>
          <w:tcPr>
            <w:tcW w:w="253" w:type="pct"/>
            <w:vMerge w:val="restart"/>
            <w:tcBorders>
              <w:top w:val="single" w:sz="4" w:space="0" w:color="auto"/>
            </w:tcBorders>
            <w:vAlign w:val="center"/>
          </w:tcPr>
          <w:p w:rsidR="00B84B2E" w:rsidRPr="002536DD" w:rsidRDefault="00B84B2E" w:rsidP="00047E11">
            <w:pPr>
              <w:widowControl/>
              <w:spacing w:line="240" w:lineRule="exact"/>
              <w:jc w:val="center"/>
              <w:rPr>
                <w:rFonts w:ascii="Times New Roman" w:hAnsi="Times New Roman" w:cs="Times New Roman"/>
                <w:b/>
                <w:bCs/>
                <w:kern w:val="0"/>
                <w:sz w:val="20"/>
                <w:szCs w:val="20"/>
              </w:rPr>
            </w:pPr>
            <w:r w:rsidRPr="002536DD">
              <w:rPr>
                <w:rFonts w:ascii="Times New Roman" w:hAnsi="宋体" w:cs="宋体" w:hint="eastAsia"/>
                <w:b/>
                <w:bCs/>
                <w:kern w:val="0"/>
                <w:sz w:val="20"/>
                <w:szCs w:val="20"/>
              </w:rPr>
              <w:t>分值</w:t>
            </w:r>
          </w:p>
        </w:tc>
        <w:tc>
          <w:tcPr>
            <w:tcW w:w="1115" w:type="pct"/>
            <w:vMerge w:val="restart"/>
            <w:tcBorders>
              <w:top w:val="single" w:sz="4" w:space="0" w:color="auto"/>
            </w:tcBorders>
            <w:vAlign w:val="center"/>
          </w:tcPr>
          <w:p w:rsidR="00B84B2E" w:rsidRPr="002536DD" w:rsidRDefault="00B84B2E" w:rsidP="00047E11">
            <w:pPr>
              <w:widowControl/>
              <w:spacing w:line="240" w:lineRule="exact"/>
              <w:jc w:val="center"/>
              <w:rPr>
                <w:rFonts w:ascii="Times New Roman" w:hAnsi="Times New Roman" w:cs="Times New Roman"/>
                <w:b/>
                <w:bCs/>
                <w:kern w:val="0"/>
                <w:sz w:val="20"/>
                <w:szCs w:val="20"/>
              </w:rPr>
            </w:pPr>
            <w:r w:rsidRPr="002536DD">
              <w:rPr>
                <w:rFonts w:ascii="Times New Roman" w:hAnsi="宋体" w:cs="宋体" w:hint="eastAsia"/>
                <w:b/>
                <w:bCs/>
                <w:kern w:val="0"/>
                <w:sz w:val="20"/>
                <w:szCs w:val="20"/>
              </w:rPr>
              <w:t>评价标准</w:t>
            </w:r>
          </w:p>
        </w:tc>
        <w:tc>
          <w:tcPr>
            <w:tcW w:w="1013" w:type="pct"/>
            <w:vMerge w:val="restart"/>
            <w:tcBorders>
              <w:top w:val="single" w:sz="4" w:space="0" w:color="auto"/>
            </w:tcBorders>
            <w:vAlign w:val="center"/>
          </w:tcPr>
          <w:p w:rsidR="00B84B2E" w:rsidRPr="002536DD" w:rsidRDefault="00B84B2E" w:rsidP="00047E11">
            <w:pPr>
              <w:widowControl/>
              <w:spacing w:line="240" w:lineRule="exact"/>
              <w:jc w:val="center"/>
              <w:rPr>
                <w:rFonts w:ascii="Times New Roman" w:hAnsi="Times New Roman" w:cs="Times New Roman"/>
                <w:b/>
                <w:bCs/>
                <w:kern w:val="0"/>
                <w:sz w:val="20"/>
                <w:szCs w:val="20"/>
              </w:rPr>
            </w:pPr>
            <w:r w:rsidRPr="002536DD">
              <w:rPr>
                <w:rFonts w:ascii="Times New Roman" w:hAnsi="宋体" w:cs="宋体" w:hint="eastAsia"/>
                <w:b/>
                <w:bCs/>
                <w:kern w:val="0"/>
                <w:sz w:val="20"/>
                <w:szCs w:val="20"/>
              </w:rPr>
              <w:t>指标说明</w:t>
            </w:r>
          </w:p>
        </w:tc>
        <w:tc>
          <w:tcPr>
            <w:tcW w:w="276" w:type="pct"/>
            <w:vMerge w:val="restart"/>
            <w:tcBorders>
              <w:top w:val="single" w:sz="4" w:space="0" w:color="auto"/>
            </w:tcBorders>
            <w:shd w:val="clear" w:color="000000" w:fill="FFFFFF"/>
            <w:vAlign w:val="center"/>
          </w:tcPr>
          <w:p w:rsidR="00B84B2E" w:rsidRPr="002536DD" w:rsidRDefault="00B84B2E" w:rsidP="00047E11">
            <w:pPr>
              <w:widowControl/>
              <w:spacing w:line="240" w:lineRule="exact"/>
              <w:jc w:val="center"/>
              <w:rPr>
                <w:rFonts w:ascii="Times New Roman" w:hAnsi="Times New Roman" w:cs="Times New Roman"/>
                <w:b/>
                <w:bCs/>
                <w:kern w:val="0"/>
                <w:sz w:val="20"/>
                <w:szCs w:val="20"/>
              </w:rPr>
            </w:pPr>
            <w:r w:rsidRPr="002536DD">
              <w:rPr>
                <w:rFonts w:ascii="Times New Roman" w:hAnsi="宋体" w:cs="宋体" w:hint="eastAsia"/>
                <w:b/>
                <w:bCs/>
                <w:kern w:val="0"/>
                <w:sz w:val="20"/>
                <w:szCs w:val="20"/>
              </w:rPr>
              <w:t>得分</w:t>
            </w:r>
          </w:p>
        </w:tc>
        <w:tc>
          <w:tcPr>
            <w:tcW w:w="1020" w:type="pct"/>
            <w:vMerge w:val="restart"/>
            <w:tcBorders>
              <w:top w:val="single" w:sz="4" w:space="0" w:color="auto"/>
            </w:tcBorders>
            <w:shd w:val="clear" w:color="000000" w:fill="FFFFFF"/>
            <w:vAlign w:val="center"/>
          </w:tcPr>
          <w:p w:rsidR="00B84B2E" w:rsidRPr="002536DD" w:rsidRDefault="00B84B2E" w:rsidP="00047E11">
            <w:pPr>
              <w:widowControl/>
              <w:spacing w:line="240" w:lineRule="exact"/>
              <w:jc w:val="center"/>
              <w:rPr>
                <w:rFonts w:ascii="Times New Roman" w:hAnsi="Times New Roman" w:cs="Times New Roman"/>
                <w:b/>
                <w:bCs/>
                <w:kern w:val="0"/>
                <w:sz w:val="20"/>
                <w:szCs w:val="20"/>
              </w:rPr>
            </w:pPr>
            <w:r w:rsidRPr="002536DD">
              <w:rPr>
                <w:rFonts w:ascii="Times New Roman" w:hAnsi="宋体" w:cs="宋体" w:hint="eastAsia"/>
                <w:b/>
                <w:bCs/>
                <w:kern w:val="0"/>
                <w:sz w:val="20"/>
                <w:szCs w:val="20"/>
              </w:rPr>
              <w:t>备注</w:t>
            </w:r>
          </w:p>
        </w:tc>
      </w:tr>
      <w:tr w:rsidR="00B84B2E" w:rsidRPr="00E222DD">
        <w:trPr>
          <w:trHeight w:val="240"/>
          <w:tblHeader/>
        </w:trPr>
        <w:tc>
          <w:tcPr>
            <w:tcW w:w="310" w:type="pct"/>
            <w:gridSpan w:val="2"/>
            <w:vMerge/>
            <w:vAlign w:val="center"/>
          </w:tcPr>
          <w:p w:rsidR="00B84B2E" w:rsidRPr="002536DD" w:rsidRDefault="00B84B2E" w:rsidP="00047E11">
            <w:pPr>
              <w:widowControl/>
              <w:spacing w:line="240" w:lineRule="exact"/>
              <w:jc w:val="left"/>
              <w:rPr>
                <w:rFonts w:ascii="Times New Roman" w:hAnsi="Times New Roman" w:cs="Times New Roman"/>
                <w:b/>
                <w:bCs/>
                <w:kern w:val="0"/>
                <w:sz w:val="20"/>
                <w:szCs w:val="20"/>
              </w:rPr>
            </w:pPr>
          </w:p>
        </w:tc>
        <w:tc>
          <w:tcPr>
            <w:tcW w:w="354" w:type="pct"/>
            <w:vMerge/>
            <w:vAlign w:val="center"/>
          </w:tcPr>
          <w:p w:rsidR="00B84B2E" w:rsidRPr="002536DD" w:rsidRDefault="00B84B2E" w:rsidP="00047E11">
            <w:pPr>
              <w:widowControl/>
              <w:spacing w:line="240" w:lineRule="exact"/>
              <w:jc w:val="left"/>
              <w:rPr>
                <w:rFonts w:ascii="Times New Roman" w:hAnsi="Times New Roman" w:cs="Times New Roman"/>
                <w:b/>
                <w:bCs/>
                <w:kern w:val="0"/>
                <w:sz w:val="20"/>
                <w:szCs w:val="20"/>
              </w:rPr>
            </w:pPr>
          </w:p>
        </w:tc>
        <w:tc>
          <w:tcPr>
            <w:tcW w:w="254" w:type="pct"/>
            <w:vMerge/>
            <w:vAlign w:val="center"/>
          </w:tcPr>
          <w:p w:rsidR="00B84B2E" w:rsidRPr="002536DD" w:rsidRDefault="00B84B2E" w:rsidP="00047E11">
            <w:pPr>
              <w:widowControl/>
              <w:spacing w:line="240" w:lineRule="exact"/>
              <w:jc w:val="left"/>
              <w:rPr>
                <w:rFonts w:ascii="Times New Roman" w:hAnsi="Times New Roman" w:cs="Times New Roman"/>
                <w:b/>
                <w:bCs/>
                <w:kern w:val="0"/>
                <w:sz w:val="20"/>
                <w:szCs w:val="20"/>
              </w:rPr>
            </w:pPr>
          </w:p>
        </w:tc>
        <w:tc>
          <w:tcPr>
            <w:tcW w:w="405" w:type="pct"/>
            <w:vMerge/>
            <w:vAlign w:val="center"/>
          </w:tcPr>
          <w:p w:rsidR="00B84B2E" w:rsidRPr="002536DD" w:rsidRDefault="00B84B2E" w:rsidP="00047E11">
            <w:pPr>
              <w:widowControl/>
              <w:spacing w:line="240" w:lineRule="exact"/>
              <w:jc w:val="left"/>
              <w:rPr>
                <w:rFonts w:ascii="Times New Roman" w:hAnsi="Times New Roman" w:cs="Times New Roman"/>
                <w:b/>
                <w:bCs/>
                <w:kern w:val="0"/>
                <w:sz w:val="20"/>
                <w:szCs w:val="20"/>
              </w:rPr>
            </w:pPr>
          </w:p>
        </w:tc>
        <w:tc>
          <w:tcPr>
            <w:tcW w:w="253" w:type="pct"/>
            <w:vMerge/>
            <w:vAlign w:val="center"/>
          </w:tcPr>
          <w:p w:rsidR="00B84B2E" w:rsidRPr="002536DD" w:rsidRDefault="00B84B2E" w:rsidP="00047E11">
            <w:pPr>
              <w:widowControl/>
              <w:spacing w:line="240" w:lineRule="exact"/>
              <w:jc w:val="left"/>
              <w:rPr>
                <w:rFonts w:ascii="Times New Roman" w:hAnsi="Times New Roman" w:cs="Times New Roman"/>
                <w:b/>
                <w:bCs/>
                <w:kern w:val="0"/>
                <w:sz w:val="20"/>
                <w:szCs w:val="20"/>
              </w:rPr>
            </w:pPr>
          </w:p>
        </w:tc>
        <w:tc>
          <w:tcPr>
            <w:tcW w:w="1115" w:type="pct"/>
            <w:vMerge/>
            <w:vAlign w:val="center"/>
          </w:tcPr>
          <w:p w:rsidR="00B84B2E" w:rsidRPr="002536DD" w:rsidRDefault="00B84B2E" w:rsidP="00047E11">
            <w:pPr>
              <w:widowControl/>
              <w:spacing w:line="240" w:lineRule="exact"/>
              <w:jc w:val="left"/>
              <w:rPr>
                <w:rFonts w:ascii="Times New Roman" w:hAnsi="Times New Roman" w:cs="Times New Roman"/>
                <w:b/>
                <w:bCs/>
                <w:kern w:val="0"/>
                <w:sz w:val="20"/>
                <w:szCs w:val="20"/>
              </w:rPr>
            </w:pPr>
          </w:p>
        </w:tc>
        <w:tc>
          <w:tcPr>
            <w:tcW w:w="1013" w:type="pct"/>
            <w:vMerge/>
            <w:vAlign w:val="center"/>
          </w:tcPr>
          <w:p w:rsidR="00B84B2E" w:rsidRPr="002536DD" w:rsidRDefault="00B84B2E" w:rsidP="00047E11">
            <w:pPr>
              <w:widowControl/>
              <w:spacing w:line="240" w:lineRule="exact"/>
              <w:jc w:val="left"/>
              <w:rPr>
                <w:rFonts w:ascii="Times New Roman" w:hAnsi="Times New Roman" w:cs="Times New Roman"/>
                <w:b/>
                <w:bCs/>
                <w:kern w:val="0"/>
                <w:sz w:val="20"/>
                <w:szCs w:val="20"/>
              </w:rPr>
            </w:pPr>
          </w:p>
        </w:tc>
        <w:tc>
          <w:tcPr>
            <w:tcW w:w="276" w:type="pct"/>
            <w:vMerge/>
            <w:vAlign w:val="center"/>
          </w:tcPr>
          <w:p w:rsidR="00B84B2E" w:rsidRPr="002536DD" w:rsidRDefault="00B84B2E" w:rsidP="00047E11">
            <w:pPr>
              <w:widowControl/>
              <w:spacing w:line="240" w:lineRule="exact"/>
              <w:jc w:val="left"/>
              <w:rPr>
                <w:rFonts w:ascii="Times New Roman" w:hAnsi="Times New Roman" w:cs="Times New Roman"/>
                <w:b/>
                <w:bCs/>
                <w:kern w:val="0"/>
                <w:sz w:val="20"/>
                <w:szCs w:val="20"/>
              </w:rPr>
            </w:pPr>
          </w:p>
        </w:tc>
        <w:tc>
          <w:tcPr>
            <w:tcW w:w="1020" w:type="pct"/>
            <w:vMerge/>
            <w:vAlign w:val="center"/>
          </w:tcPr>
          <w:p w:rsidR="00B84B2E" w:rsidRPr="002536DD" w:rsidRDefault="00B84B2E" w:rsidP="00047E11">
            <w:pPr>
              <w:widowControl/>
              <w:spacing w:line="240" w:lineRule="exact"/>
              <w:jc w:val="left"/>
              <w:rPr>
                <w:rFonts w:ascii="Times New Roman" w:hAnsi="Times New Roman" w:cs="Times New Roman"/>
                <w:b/>
                <w:bCs/>
                <w:kern w:val="0"/>
                <w:sz w:val="20"/>
                <w:szCs w:val="20"/>
              </w:rPr>
            </w:pPr>
          </w:p>
        </w:tc>
      </w:tr>
      <w:tr w:rsidR="00B84B2E" w:rsidRPr="00E222DD">
        <w:trPr>
          <w:trHeight w:val="360"/>
        </w:trPr>
        <w:tc>
          <w:tcPr>
            <w:tcW w:w="310" w:type="pct"/>
            <w:gridSpan w:val="2"/>
            <w:vMerge w:val="restart"/>
            <w:noWrap/>
            <w:vAlign w:val="center"/>
          </w:tcPr>
          <w:p w:rsidR="00B84B2E" w:rsidRPr="002536DD" w:rsidRDefault="00B84B2E" w:rsidP="00047E11">
            <w:pPr>
              <w:widowControl/>
              <w:spacing w:line="240" w:lineRule="exact"/>
              <w:jc w:val="center"/>
              <w:rPr>
                <w:rFonts w:ascii="Times New Roman" w:hAnsi="Times New Roman" w:cs="Times New Roman"/>
                <w:kern w:val="0"/>
                <w:sz w:val="20"/>
                <w:szCs w:val="20"/>
              </w:rPr>
            </w:pPr>
            <w:r w:rsidRPr="002536DD">
              <w:rPr>
                <w:rFonts w:ascii="Times New Roman" w:hAnsi="宋体" w:cs="宋体" w:hint="eastAsia"/>
                <w:kern w:val="0"/>
                <w:sz w:val="20"/>
                <w:szCs w:val="20"/>
              </w:rPr>
              <w:t>投入</w:t>
            </w:r>
          </w:p>
        </w:tc>
        <w:tc>
          <w:tcPr>
            <w:tcW w:w="354" w:type="pct"/>
            <w:vMerge w:val="restart"/>
            <w:vAlign w:val="center"/>
          </w:tcPr>
          <w:p w:rsidR="00B84B2E" w:rsidRPr="002536DD" w:rsidRDefault="00B84B2E" w:rsidP="00047E11">
            <w:pPr>
              <w:widowControl/>
              <w:spacing w:line="240" w:lineRule="exact"/>
              <w:jc w:val="center"/>
              <w:rPr>
                <w:rFonts w:ascii="Times New Roman" w:hAnsi="Times New Roman" w:cs="Times New Roman"/>
                <w:kern w:val="0"/>
                <w:sz w:val="20"/>
                <w:szCs w:val="20"/>
              </w:rPr>
            </w:pPr>
            <w:r w:rsidRPr="002536DD">
              <w:rPr>
                <w:rFonts w:ascii="Times New Roman" w:hAnsi="宋体" w:cs="宋体" w:hint="eastAsia"/>
                <w:kern w:val="0"/>
                <w:sz w:val="20"/>
                <w:szCs w:val="20"/>
              </w:rPr>
              <w:t>预算配置</w:t>
            </w:r>
          </w:p>
        </w:tc>
        <w:tc>
          <w:tcPr>
            <w:tcW w:w="254" w:type="pct"/>
            <w:vMerge w:val="restart"/>
            <w:vAlign w:val="center"/>
          </w:tcPr>
          <w:p w:rsidR="00B84B2E" w:rsidRPr="002536DD" w:rsidRDefault="00B84B2E" w:rsidP="003B4D7A">
            <w:pPr>
              <w:widowControl/>
              <w:spacing w:line="240" w:lineRule="exact"/>
              <w:jc w:val="center"/>
              <w:rPr>
                <w:rFonts w:ascii="Times New Roman" w:hAnsi="Times New Roman" w:cs="Times New Roman"/>
                <w:kern w:val="0"/>
                <w:sz w:val="20"/>
                <w:szCs w:val="20"/>
              </w:rPr>
            </w:pPr>
            <w:r w:rsidRPr="002536DD">
              <w:rPr>
                <w:rFonts w:ascii="Times New Roman" w:hAnsi="Times New Roman" w:cs="Times New Roman"/>
                <w:kern w:val="0"/>
                <w:sz w:val="20"/>
                <w:szCs w:val="20"/>
              </w:rPr>
              <w:t>10</w:t>
            </w:r>
          </w:p>
        </w:tc>
        <w:tc>
          <w:tcPr>
            <w:tcW w:w="405" w:type="pct"/>
            <w:vMerge w:val="restart"/>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r w:rsidRPr="002536DD">
              <w:rPr>
                <w:rFonts w:ascii="Times New Roman" w:hAnsi="宋体" w:cs="宋体" w:hint="eastAsia"/>
                <w:kern w:val="0"/>
                <w:sz w:val="20"/>
                <w:szCs w:val="20"/>
              </w:rPr>
              <w:t>在职人员控制率</w:t>
            </w:r>
          </w:p>
        </w:tc>
        <w:tc>
          <w:tcPr>
            <w:tcW w:w="253" w:type="pct"/>
            <w:vMerge w:val="restart"/>
            <w:vAlign w:val="center"/>
          </w:tcPr>
          <w:p w:rsidR="00B84B2E" w:rsidRPr="002536DD" w:rsidRDefault="00B84B2E" w:rsidP="00047E11">
            <w:pPr>
              <w:widowControl/>
              <w:spacing w:line="240" w:lineRule="exact"/>
              <w:jc w:val="center"/>
              <w:rPr>
                <w:rFonts w:ascii="Times New Roman" w:hAnsi="Times New Roman" w:cs="Times New Roman"/>
                <w:kern w:val="0"/>
                <w:sz w:val="20"/>
                <w:szCs w:val="20"/>
              </w:rPr>
            </w:pPr>
            <w:r w:rsidRPr="002536DD">
              <w:rPr>
                <w:rFonts w:ascii="Times New Roman" w:hAnsi="Times New Roman" w:cs="Times New Roman"/>
                <w:kern w:val="0"/>
                <w:sz w:val="20"/>
                <w:szCs w:val="20"/>
              </w:rPr>
              <w:t>5</w:t>
            </w:r>
          </w:p>
        </w:tc>
        <w:tc>
          <w:tcPr>
            <w:tcW w:w="1115" w:type="pct"/>
            <w:vMerge w:val="restart"/>
            <w:vAlign w:val="center"/>
          </w:tcPr>
          <w:p w:rsidR="00B84B2E" w:rsidRPr="002536DD" w:rsidRDefault="00B84B2E" w:rsidP="00047E11">
            <w:pPr>
              <w:widowControl/>
              <w:spacing w:line="240" w:lineRule="exact"/>
              <w:jc w:val="center"/>
              <w:rPr>
                <w:rFonts w:ascii="Times New Roman" w:hAnsi="Times New Roman" w:cs="Times New Roman"/>
                <w:kern w:val="0"/>
                <w:sz w:val="20"/>
                <w:szCs w:val="20"/>
              </w:rPr>
            </w:pPr>
            <w:r w:rsidRPr="002536DD">
              <w:rPr>
                <w:rFonts w:ascii="Times New Roman" w:hAnsi="宋体" w:cs="宋体" w:hint="eastAsia"/>
                <w:kern w:val="0"/>
                <w:sz w:val="20"/>
                <w:szCs w:val="20"/>
              </w:rPr>
              <w:t>以</w:t>
            </w:r>
            <w:r w:rsidRPr="002536DD">
              <w:rPr>
                <w:rFonts w:ascii="Times New Roman" w:hAnsi="Times New Roman" w:cs="Times New Roman"/>
                <w:kern w:val="0"/>
                <w:sz w:val="20"/>
                <w:szCs w:val="20"/>
              </w:rPr>
              <w:t>100%</w:t>
            </w:r>
            <w:r w:rsidRPr="002536DD">
              <w:rPr>
                <w:rFonts w:ascii="Times New Roman" w:hAnsi="宋体" w:cs="宋体" w:hint="eastAsia"/>
                <w:kern w:val="0"/>
                <w:sz w:val="20"/>
                <w:szCs w:val="20"/>
              </w:rPr>
              <w:t>为标准。在职人员控制率</w:t>
            </w:r>
            <w:r w:rsidRPr="002536DD">
              <w:rPr>
                <w:rFonts w:ascii="宋体" w:cs="宋体" w:hint="eastAsia"/>
                <w:kern w:val="0"/>
                <w:sz w:val="20"/>
                <w:szCs w:val="20"/>
              </w:rPr>
              <w:t>≦</w:t>
            </w:r>
            <w:r w:rsidRPr="002536DD">
              <w:rPr>
                <w:rFonts w:ascii="Times New Roman" w:hAnsi="Times New Roman" w:cs="Times New Roman"/>
                <w:kern w:val="0"/>
                <w:sz w:val="20"/>
                <w:szCs w:val="20"/>
              </w:rPr>
              <w:t>100%</w:t>
            </w:r>
            <w:r w:rsidRPr="002536DD">
              <w:rPr>
                <w:rFonts w:ascii="Times New Roman" w:hAnsi="宋体" w:cs="宋体" w:hint="eastAsia"/>
                <w:kern w:val="0"/>
                <w:sz w:val="20"/>
                <w:szCs w:val="20"/>
              </w:rPr>
              <w:t>，计</w:t>
            </w:r>
            <w:r w:rsidRPr="002536DD">
              <w:rPr>
                <w:rFonts w:ascii="Times New Roman" w:hAnsi="Times New Roman" w:cs="Times New Roman"/>
                <w:kern w:val="0"/>
                <w:sz w:val="20"/>
                <w:szCs w:val="20"/>
              </w:rPr>
              <w:t>5</w:t>
            </w:r>
            <w:r w:rsidRPr="002536DD">
              <w:rPr>
                <w:rFonts w:ascii="Times New Roman" w:hAnsi="宋体" w:cs="宋体" w:hint="eastAsia"/>
                <w:kern w:val="0"/>
                <w:sz w:val="20"/>
                <w:szCs w:val="20"/>
              </w:rPr>
              <w:t>分；每超过一个百分点扣</w:t>
            </w:r>
            <w:r w:rsidRPr="002536DD">
              <w:rPr>
                <w:rFonts w:ascii="Times New Roman" w:hAnsi="Times New Roman" w:cs="Times New Roman"/>
                <w:kern w:val="0"/>
                <w:sz w:val="20"/>
                <w:szCs w:val="20"/>
              </w:rPr>
              <w:t>0.5</w:t>
            </w:r>
            <w:r w:rsidRPr="002536DD">
              <w:rPr>
                <w:rFonts w:ascii="Times New Roman" w:hAnsi="宋体" w:cs="宋体" w:hint="eastAsia"/>
                <w:kern w:val="0"/>
                <w:sz w:val="20"/>
                <w:szCs w:val="20"/>
              </w:rPr>
              <w:t>分，扣完为止。</w:t>
            </w:r>
          </w:p>
        </w:tc>
        <w:tc>
          <w:tcPr>
            <w:tcW w:w="1013" w:type="pct"/>
            <w:vMerge w:val="restart"/>
            <w:vAlign w:val="center"/>
          </w:tcPr>
          <w:p w:rsidR="00B84B2E" w:rsidRPr="002536DD" w:rsidRDefault="00B84B2E" w:rsidP="00047E11">
            <w:pPr>
              <w:widowControl/>
              <w:spacing w:line="240" w:lineRule="exact"/>
              <w:jc w:val="center"/>
              <w:rPr>
                <w:rFonts w:ascii="Times New Roman" w:hAnsi="Times New Roman" w:cs="Times New Roman"/>
                <w:kern w:val="0"/>
                <w:sz w:val="20"/>
                <w:szCs w:val="20"/>
              </w:rPr>
            </w:pPr>
            <w:r w:rsidRPr="002536DD">
              <w:rPr>
                <w:rFonts w:ascii="Times New Roman" w:hAnsi="宋体" w:cs="宋体" w:hint="eastAsia"/>
                <w:kern w:val="0"/>
                <w:sz w:val="20"/>
                <w:szCs w:val="20"/>
              </w:rPr>
              <w:t>在职人员控制率</w:t>
            </w:r>
            <w:r w:rsidRPr="002536DD">
              <w:rPr>
                <w:rFonts w:ascii="Times New Roman" w:hAnsi="Times New Roman" w:cs="Times New Roman"/>
                <w:kern w:val="0"/>
                <w:sz w:val="20"/>
                <w:szCs w:val="20"/>
              </w:rPr>
              <w:t>=</w:t>
            </w:r>
            <w:r w:rsidRPr="002536DD">
              <w:rPr>
                <w:rFonts w:ascii="Times New Roman" w:hAnsi="宋体" w:cs="宋体" w:hint="eastAsia"/>
                <w:kern w:val="0"/>
                <w:sz w:val="20"/>
                <w:szCs w:val="20"/>
              </w:rPr>
              <w:t>（在职人员数</w:t>
            </w:r>
            <w:r w:rsidRPr="002536DD">
              <w:rPr>
                <w:rFonts w:ascii="Times New Roman" w:hAnsi="Times New Roman" w:cs="Times New Roman"/>
                <w:kern w:val="0"/>
                <w:sz w:val="20"/>
                <w:szCs w:val="20"/>
              </w:rPr>
              <w:t>/</w:t>
            </w:r>
            <w:r w:rsidRPr="002536DD">
              <w:rPr>
                <w:rFonts w:ascii="Times New Roman" w:hAnsi="宋体" w:cs="宋体" w:hint="eastAsia"/>
                <w:kern w:val="0"/>
                <w:sz w:val="20"/>
                <w:szCs w:val="20"/>
              </w:rPr>
              <w:t>编制数）</w:t>
            </w:r>
            <w:r w:rsidRPr="002536DD">
              <w:rPr>
                <w:rFonts w:ascii="Times New Roman" w:hAnsi="Times New Roman" w:cs="Times New Roman"/>
                <w:kern w:val="0"/>
                <w:sz w:val="20"/>
                <w:szCs w:val="20"/>
              </w:rPr>
              <w:t>×100%,</w:t>
            </w:r>
            <w:r w:rsidRPr="002536DD">
              <w:rPr>
                <w:rFonts w:ascii="Times New Roman" w:hAnsi="宋体" w:cs="宋体" w:hint="eastAsia"/>
                <w:kern w:val="0"/>
                <w:sz w:val="20"/>
                <w:szCs w:val="20"/>
              </w:rPr>
              <w:t>在职人员数：部门（单位）实际在职人数，以财政厅确定的部门决算编制口径为准。编制数：机构编制部门核定批复的部门（单位）的人员编制数</w:t>
            </w:r>
          </w:p>
        </w:tc>
        <w:tc>
          <w:tcPr>
            <w:tcW w:w="276" w:type="pct"/>
            <w:vMerge w:val="restart"/>
            <w:vAlign w:val="center"/>
          </w:tcPr>
          <w:p w:rsidR="00B84B2E" w:rsidRPr="002536DD" w:rsidRDefault="00B84B2E">
            <w:pPr>
              <w:jc w:val="center"/>
              <w:rPr>
                <w:rFonts w:ascii="Times New Roman" w:hAnsi="Times New Roman" w:cs="Times New Roman"/>
                <w:color w:val="000000"/>
                <w:sz w:val="20"/>
                <w:szCs w:val="20"/>
              </w:rPr>
            </w:pPr>
            <w:r w:rsidRPr="002536DD">
              <w:rPr>
                <w:rFonts w:ascii="Times New Roman" w:hAnsi="Times New Roman" w:cs="Times New Roman"/>
                <w:color w:val="000000"/>
                <w:sz w:val="20"/>
                <w:szCs w:val="20"/>
              </w:rPr>
              <w:t>5</w:t>
            </w:r>
          </w:p>
        </w:tc>
        <w:tc>
          <w:tcPr>
            <w:tcW w:w="1020" w:type="pct"/>
            <w:vMerge w:val="restart"/>
            <w:shd w:val="clear" w:color="000000" w:fill="FFFFFF"/>
            <w:vAlign w:val="center"/>
          </w:tcPr>
          <w:p w:rsidR="00B84B2E" w:rsidRPr="002536DD" w:rsidRDefault="00B84B2E">
            <w:pPr>
              <w:rPr>
                <w:rFonts w:ascii="Times New Roman" w:hAnsi="Times New Roman" w:cs="Times New Roman"/>
                <w:color w:val="000000"/>
                <w:sz w:val="20"/>
                <w:szCs w:val="20"/>
              </w:rPr>
            </w:pPr>
            <w:r w:rsidRPr="002536DD">
              <w:rPr>
                <w:rFonts w:ascii="Times New Roman" w:hAnsi="宋体" w:cs="宋体" w:hint="eastAsia"/>
                <w:color w:val="000000"/>
                <w:sz w:val="20"/>
                <w:szCs w:val="20"/>
              </w:rPr>
              <w:t>年末在职人员数</w:t>
            </w:r>
            <w:r w:rsidRPr="002536DD">
              <w:rPr>
                <w:rFonts w:ascii="Times New Roman" w:hAnsi="Times New Roman" w:cs="Times New Roman"/>
                <w:color w:val="000000"/>
                <w:sz w:val="20"/>
                <w:szCs w:val="20"/>
              </w:rPr>
              <w:t>764</w:t>
            </w:r>
            <w:r w:rsidRPr="002536DD">
              <w:rPr>
                <w:rFonts w:ascii="Times New Roman" w:hAnsi="宋体" w:cs="宋体" w:hint="eastAsia"/>
                <w:color w:val="000000"/>
                <w:sz w:val="20"/>
                <w:szCs w:val="20"/>
              </w:rPr>
              <w:t>人，编制数</w:t>
            </w:r>
            <w:r w:rsidRPr="002536DD">
              <w:rPr>
                <w:rFonts w:ascii="Times New Roman" w:hAnsi="Times New Roman" w:cs="Times New Roman"/>
                <w:color w:val="000000"/>
                <w:sz w:val="20"/>
                <w:szCs w:val="20"/>
              </w:rPr>
              <w:t>930</w:t>
            </w:r>
            <w:r w:rsidRPr="002536DD">
              <w:rPr>
                <w:rFonts w:ascii="Times New Roman" w:hAnsi="宋体" w:cs="宋体" w:hint="eastAsia"/>
                <w:color w:val="000000"/>
                <w:sz w:val="20"/>
                <w:szCs w:val="20"/>
              </w:rPr>
              <w:t>人，在职人员控制率</w:t>
            </w:r>
            <w:r w:rsidRPr="002536DD">
              <w:rPr>
                <w:rFonts w:ascii="Times New Roman" w:hAnsi="Times New Roman" w:cs="Times New Roman"/>
                <w:color w:val="000000"/>
                <w:sz w:val="20"/>
                <w:szCs w:val="20"/>
              </w:rPr>
              <w:t>=764/930*100%=82.15%</w:t>
            </w:r>
            <w:r w:rsidRPr="002536DD">
              <w:rPr>
                <w:rFonts w:ascii="Times New Roman" w:hAnsi="宋体" w:cs="宋体" w:hint="eastAsia"/>
                <w:color w:val="000000"/>
                <w:sz w:val="20"/>
                <w:szCs w:val="20"/>
              </w:rPr>
              <w:t>；在职人员控制率</w:t>
            </w:r>
            <w:r w:rsidRPr="002536DD">
              <w:rPr>
                <w:rFonts w:ascii="宋体" w:cs="宋体" w:hint="eastAsia"/>
                <w:color w:val="000000"/>
                <w:sz w:val="20"/>
                <w:szCs w:val="20"/>
              </w:rPr>
              <w:t>≦</w:t>
            </w:r>
            <w:r w:rsidRPr="002536DD">
              <w:rPr>
                <w:rFonts w:ascii="Times New Roman" w:hAnsi="Times New Roman" w:cs="Times New Roman"/>
                <w:color w:val="000000"/>
                <w:sz w:val="20"/>
                <w:szCs w:val="20"/>
              </w:rPr>
              <w:t>100%</w:t>
            </w:r>
            <w:r w:rsidRPr="002536DD">
              <w:rPr>
                <w:rFonts w:ascii="Times New Roman" w:hAnsi="宋体" w:cs="宋体" w:hint="eastAsia"/>
                <w:color w:val="000000"/>
                <w:sz w:val="20"/>
                <w:szCs w:val="20"/>
              </w:rPr>
              <w:t>，计</w:t>
            </w:r>
            <w:r w:rsidRPr="002536DD">
              <w:rPr>
                <w:rFonts w:ascii="Times New Roman" w:hAnsi="Times New Roman" w:cs="Times New Roman"/>
                <w:color w:val="000000"/>
                <w:sz w:val="20"/>
                <w:szCs w:val="20"/>
              </w:rPr>
              <w:t>5</w:t>
            </w:r>
            <w:r w:rsidRPr="002536DD">
              <w:rPr>
                <w:rFonts w:ascii="Times New Roman" w:hAnsi="宋体" w:cs="宋体" w:hint="eastAsia"/>
                <w:color w:val="000000"/>
                <w:sz w:val="20"/>
                <w:szCs w:val="20"/>
              </w:rPr>
              <w:t>分</w:t>
            </w:r>
          </w:p>
        </w:tc>
      </w:tr>
      <w:tr w:rsidR="00B84B2E" w:rsidRPr="00E222DD">
        <w:trPr>
          <w:trHeight w:val="360"/>
        </w:trPr>
        <w:tc>
          <w:tcPr>
            <w:tcW w:w="310" w:type="pct"/>
            <w:gridSpan w:val="2"/>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354"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54"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405"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53"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1115"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1013"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76"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1020"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r>
      <w:tr w:rsidR="00B84B2E" w:rsidRPr="00E222DD">
        <w:trPr>
          <w:trHeight w:val="1122"/>
        </w:trPr>
        <w:tc>
          <w:tcPr>
            <w:tcW w:w="310" w:type="pct"/>
            <w:gridSpan w:val="2"/>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354"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54"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405"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53"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1115"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1013"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76"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1020"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r>
      <w:tr w:rsidR="00B84B2E" w:rsidRPr="00E222DD">
        <w:trPr>
          <w:trHeight w:val="495"/>
        </w:trPr>
        <w:tc>
          <w:tcPr>
            <w:tcW w:w="310" w:type="pct"/>
            <w:gridSpan w:val="2"/>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354"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54"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405" w:type="pct"/>
            <w:vMerge w:val="restart"/>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r w:rsidRPr="002536DD">
              <w:rPr>
                <w:rFonts w:ascii="Times New Roman" w:hAnsi="Times New Roman" w:cs="Times New Roman"/>
                <w:kern w:val="0"/>
                <w:sz w:val="20"/>
                <w:szCs w:val="20"/>
              </w:rPr>
              <w:t>“</w:t>
            </w:r>
            <w:r w:rsidRPr="002536DD">
              <w:rPr>
                <w:rFonts w:ascii="Times New Roman" w:hAnsi="宋体" w:cs="宋体" w:hint="eastAsia"/>
                <w:kern w:val="0"/>
                <w:sz w:val="20"/>
                <w:szCs w:val="20"/>
              </w:rPr>
              <w:t>三公经费</w:t>
            </w:r>
            <w:r w:rsidRPr="002536DD">
              <w:rPr>
                <w:rFonts w:ascii="Times New Roman" w:hAnsi="Times New Roman" w:cs="Times New Roman"/>
                <w:kern w:val="0"/>
                <w:sz w:val="20"/>
                <w:szCs w:val="20"/>
              </w:rPr>
              <w:t>”</w:t>
            </w:r>
            <w:r w:rsidRPr="002536DD">
              <w:rPr>
                <w:rFonts w:ascii="Times New Roman" w:hAnsi="宋体" w:cs="宋体" w:hint="eastAsia"/>
                <w:kern w:val="0"/>
                <w:sz w:val="20"/>
                <w:szCs w:val="20"/>
              </w:rPr>
              <w:t>变动率</w:t>
            </w:r>
          </w:p>
        </w:tc>
        <w:tc>
          <w:tcPr>
            <w:tcW w:w="253" w:type="pct"/>
            <w:vMerge w:val="restart"/>
            <w:vAlign w:val="center"/>
          </w:tcPr>
          <w:p w:rsidR="00B84B2E" w:rsidRPr="002536DD" w:rsidRDefault="00B84B2E" w:rsidP="00047E11">
            <w:pPr>
              <w:widowControl/>
              <w:spacing w:line="240" w:lineRule="exact"/>
              <w:jc w:val="center"/>
              <w:rPr>
                <w:rFonts w:ascii="Times New Roman" w:hAnsi="Times New Roman" w:cs="Times New Roman"/>
                <w:kern w:val="0"/>
                <w:sz w:val="20"/>
                <w:szCs w:val="20"/>
              </w:rPr>
            </w:pPr>
            <w:r w:rsidRPr="002536DD">
              <w:rPr>
                <w:rFonts w:ascii="Times New Roman" w:hAnsi="Times New Roman" w:cs="Times New Roman"/>
                <w:kern w:val="0"/>
                <w:sz w:val="20"/>
                <w:szCs w:val="20"/>
              </w:rPr>
              <w:t>5</w:t>
            </w:r>
          </w:p>
        </w:tc>
        <w:tc>
          <w:tcPr>
            <w:tcW w:w="1115" w:type="pct"/>
            <w:vMerge w:val="restart"/>
            <w:vAlign w:val="center"/>
          </w:tcPr>
          <w:p w:rsidR="00B84B2E" w:rsidRPr="002536DD" w:rsidRDefault="00B84B2E" w:rsidP="00047E11">
            <w:pPr>
              <w:widowControl/>
              <w:spacing w:line="240" w:lineRule="exact"/>
              <w:jc w:val="center"/>
              <w:rPr>
                <w:rFonts w:ascii="Times New Roman" w:hAnsi="Times New Roman" w:cs="Times New Roman"/>
                <w:kern w:val="0"/>
                <w:sz w:val="20"/>
                <w:szCs w:val="20"/>
              </w:rPr>
            </w:pPr>
            <w:r w:rsidRPr="002536DD">
              <w:rPr>
                <w:rFonts w:ascii="Times New Roman" w:hAnsi="Times New Roman" w:cs="Times New Roman"/>
                <w:kern w:val="0"/>
                <w:sz w:val="20"/>
                <w:szCs w:val="20"/>
              </w:rPr>
              <w:t>“</w:t>
            </w:r>
            <w:r w:rsidRPr="002536DD">
              <w:rPr>
                <w:rFonts w:ascii="Times New Roman" w:hAnsi="宋体" w:cs="宋体" w:hint="eastAsia"/>
                <w:kern w:val="0"/>
                <w:sz w:val="20"/>
                <w:szCs w:val="20"/>
              </w:rPr>
              <w:t>三公经费</w:t>
            </w:r>
            <w:r w:rsidRPr="002536DD">
              <w:rPr>
                <w:rFonts w:ascii="Times New Roman" w:hAnsi="Times New Roman" w:cs="Times New Roman"/>
                <w:kern w:val="0"/>
                <w:sz w:val="20"/>
                <w:szCs w:val="20"/>
              </w:rPr>
              <w:t>”</w:t>
            </w:r>
            <w:r w:rsidRPr="002536DD">
              <w:rPr>
                <w:rFonts w:ascii="Times New Roman" w:hAnsi="宋体" w:cs="宋体" w:hint="eastAsia"/>
                <w:kern w:val="0"/>
                <w:sz w:val="20"/>
                <w:szCs w:val="20"/>
              </w:rPr>
              <w:t>变动率</w:t>
            </w:r>
            <w:r w:rsidRPr="002536DD">
              <w:rPr>
                <w:rFonts w:ascii="宋体" w:cs="宋体" w:hint="eastAsia"/>
                <w:kern w:val="0"/>
                <w:sz w:val="20"/>
                <w:szCs w:val="20"/>
              </w:rPr>
              <w:t>≦</w:t>
            </w:r>
            <w:r w:rsidRPr="002536DD">
              <w:rPr>
                <w:rFonts w:ascii="Times New Roman" w:hAnsi="Times New Roman" w:cs="Times New Roman"/>
                <w:kern w:val="0"/>
                <w:sz w:val="20"/>
                <w:szCs w:val="20"/>
              </w:rPr>
              <w:t>0</w:t>
            </w:r>
            <w:r w:rsidRPr="002536DD">
              <w:rPr>
                <w:rFonts w:ascii="Times New Roman" w:hAnsi="宋体" w:cs="宋体" w:hint="eastAsia"/>
                <w:kern w:val="0"/>
                <w:sz w:val="20"/>
                <w:szCs w:val="20"/>
              </w:rPr>
              <w:t>；计</w:t>
            </w:r>
            <w:r>
              <w:rPr>
                <w:rFonts w:ascii="Times New Roman" w:hAnsi="Times New Roman" w:cs="Times New Roman"/>
                <w:kern w:val="0"/>
                <w:sz w:val="20"/>
                <w:szCs w:val="20"/>
              </w:rPr>
              <w:t>5</w:t>
            </w:r>
            <w:r w:rsidRPr="002536DD">
              <w:rPr>
                <w:rFonts w:ascii="Times New Roman" w:hAnsi="宋体" w:cs="宋体" w:hint="eastAsia"/>
                <w:kern w:val="0"/>
                <w:sz w:val="20"/>
                <w:szCs w:val="20"/>
              </w:rPr>
              <w:t>分；</w:t>
            </w:r>
            <w:r w:rsidRPr="002536DD">
              <w:rPr>
                <w:rFonts w:ascii="Times New Roman" w:hAnsi="Times New Roman" w:cs="Times New Roman"/>
                <w:kern w:val="0"/>
                <w:sz w:val="20"/>
                <w:szCs w:val="20"/>
              </w:rPr>
              <w:t>“</w:t>
            </w:r>
            <w:r w:rsidRPr="002536DD">
              <w:rPr>
                <w:rFonts w:ascii="Times New Roman" w:hAnsi="宋体" w:cs="宋体" w:hint="eastAsia"/>
                <w:kern w:val="0"/>
                <w:sz w:val="20"/>
                <w:szCs w:val="20"/>
              </w:rPr>
              <w:t>三公经费</w:t>
            </w:r>
            <w:r w:rsidRPr="002536DD">
              <w:rPr>
                <w:rFonts w:ascii="Times New Roman" w:hAnsi="Times New Roman" w:cs="Times New Roman"/>
                <w:kern w:val="0"/>
                <w:sz w:val="20"/>
                <w:szCs w:val="20"/>
              </w:rPr>
              <w:t>”</w:t>
            </w:r>
            <w:r w:rsidRPr="002536DD">
              <w:rPr>
                <w:rFonts w:ascii="Times New Roman" w:hAnsi="宋体" w:cs="宋体" w:hint="eastAsia"/>
                <w:kern w:val="0"/>
                <w:sz w:val="20"/>
                <w:szCs w:val="20"/>
              </w:rPr>
              <w:t>变动率</w:t>
            </w:r>
            <w:r w:rsidRPr="002536DD">
              <w:rPr>
                <w:rFonts w:ascii="Times New Roman" w:hAnsi="Times New Roman" w:cs="Times New Roman"/>
                <w:kern w:val="0"/>
                <w:sz w:val="20"/>
                <w:szCs w:val="20"/>
              </w:rPr>
              <w:t>&gt;0</w:t>
            </w:r>
            <w:r w:rsidRPr="002536DD">
              <w:rPr>
                <w:rFonts w:ascii="Times New Roman" w:hAnsi="宋体" w:cs="宋体" w:hint="eastAsia"/>
                <w:kern w:val="0"/>
                <w:sz w:val="20"/>
                <w:szCs w:val="20"/>
              </w:rPr>
              <w:t>，每超过一个百分点扣</w:t>
            </w:r>
            <w:r w:rsidRPr="002536DD">
              <w:rPr>
                <w:rFonts w:ascii="Times New Roman" w:hAnsi="Times New Roman" w:cs="Times New Roman"/>
                <w:kern w:val="0"/>
                <w:sz w:val="20"/>
                <w:szCs w:val="20"/>
              </w:rPr>
              <w:t>0.8</w:t>
            </w:r>
            <w:r w:rsidRPr="002536DD">
              <w:rPr>
                <w:rFonts w:ascii="Times New Roman" w:hAnsi="宋体" w:cs="宋体" w:hint="eastAsia"/>
                <w:kern w:val="0"/>
                <w:sz w:val="20"/>
                <w:szCs w:val="20"/>
              </w:rPr>
              <w:t>分，扣完为止。</w:t>
            </w:r>
          </w:p>
        </w:tc>
        <w:tc>
          <w:tcPr>
            <w:tcW w:w="1013" w:type="pct"/>
            <w:vMerge w:val="restart"/>
            <w:vAlign w:val="center"/>
          </w:tcPr>
          <w:p w:rsidR="00B84B2E" w:rsidRPr="002536DD" w:rsidRDefault="00B84B2E" w:rsidP="00047E11">
            <w:pPr>
              <w:widowControl/>
              <w:spacing w:line="240" w:lineRule="exact"/>
              <w:jc w:val="center"/>
              <w:rPr>
                <w:rFonts w:ascii="Times New Roman" w:hAnsi="Times New Roman" w:cs="Times New Roman"/>
                <w:kern w:val="0"/>
                <w:sz w:val="20"/>
                <w:szCs w:val="20"/>
              </w:rPr>
            </w:pPr>
            <w:r w:rsidRPr="002536DD">
              <w:rPr>
                <w:rFonts w:ascii="Times New Roman" w:hAnsi="Times New Roman" w:cs="Times New Roman"/>
                <w:kern w:val="0"/>
                <w:sz w:val="20"/>
                <w:szCs w:val="20"/>
              </w:rPr>
              <w:t>“</w:t>
            </w:r>
            <w:r w:rsidRPr="002536DD">
              <w:rPr>
                <w:rFonts w:ascii="Times New Roman" w:hAnsi="宋体" w:cs="宋体" w:hint="eastAsia"/>
                <w:kern w:val="0"/>
                <w:sz w:val="20"/>
                <w:szCs w:val="20"/>
              </w:rPr>
              <w:t>三公经费</w:t>
            </w:r>
            <w:r w:rsidRPr="002536DD">
              <w:rPr>
                <w:rFonts w:ascii="Times New Roman" w:hAnsi="Times New Roman" w:cs="Times New Roman"/>
                <w:kern w:val="0"/>
                <w:sz w:val="20"/>
                <w:szCs w:val="20"/>
              </w:rPr>
              <w:t>”</w:t>
            </w:r>
            <w:r w:rsidRPr="002536DD">
              <w:rPr>
                <w:rFonts w:ascii="Times New Roman" w:hAnsi="宋体" w:cs="宋体" w:hint="eastAsia"/>
                <w:kern w:val="0"/>
                <w:sz w:val="20"/>
                <w:szCs w:val="20"/>
              </w:rPr>
              <w:t>变动率</w:t>
            </w:r>
            <w:r w:rsidRPr="002536DD">
              <w:rPr>
                <w:rFonts w:ascii="Times New Roman" w:hAnsi="Times New Roman" w:cs="Times New Roman"/>
                <w:kern w:val="0"/>
                <w:sz w:val="20"/>
                <w:szCs w:val="20"/>
              </w:rPr>
              <w:t>=[(</w:t>
            </w:r>
            <w:r w:rsidRPr="002536DD">
              <w:rPr>
                <w:rFonts w:ascii="Times New Roman" w:hAnsi="宋体" w:cs="宋体" w:hint="eastAsia"/>
                <w:kern w:val="0"/>
                <w:sz w:val="20"/>
                <w:szCs w:val="20"/>
              </w:rPr>
              <w:t>本年度</w:t>
            </w:r>
            <w:r w:rsidRPr="002536DD">
              <w:rPr>
                <w:rFonts w:ascii="Times New Roman" w:hAnsi="Times New Roman" w:cs="Times New Roman"/>
                <w:kern w:val="0"/>
                <w:sz w:val="20"/>
                <w:szCs w:val="20"/>
              </w:rPr>
              <w:t>“</w:t>
            </w:r>
            <w:r w:rsidRPr="002536DD">
              <w:rPr>
                <w:rFonts w:ascii="Times New Roman" w:hAnsi="宋体" w:cs="宋体" w:hint="eastAsia"/>
                <w:kern w:val="0"/>
                <w:sz w:val="20"/>
                <w:szCs w:val="20"/>
              </w:rPr>
              <w:t>三公经费</w:t>
            </w:r>
            <w:r w:rsidRPr="002536DD">
              <w:rPr>
                <w:rFonts w:ascii="Times New Roman" w:hAnsi="Times New Roman" w:cs="Times New Roman"/>
                <w:kern w:val="0"/>
                <w:sz w:val="20"/>
                <w:szCs w:val="20"/>
              </w:rPr>
              <w:t>”</w:t>
            </w:r>
            <w:r w:rsidRPr="002536DD">
              <w:rPr>
                <w:rFonts w:ascii="Times New Roman" w:hAnsi="宋体" w:cs="宋体" w:hint="eastAsia"/>
                <w:kern w:val="0"/>
                <w:sz w:val="20"/>
                <w:szCs w:val="20"/>
              </w:rPr>
              <w:t>预算数</w:t>
            </w:r>
            <w:r w:rsidRPr="002536DD">
              <w:rPr>
                <w:rFonts w:ascii="Times New Roman" w:hAnsi="Times New Roman" w:cs="Times New Roman"/>
                <w:kern w:val="0"/>
                <w:sz w:val="20"/>
                <w:szCs w:val="20"/>
              </w:rPr>
              <w:t>-</w:t>
            </w:r>
            <w:r w:rsidRPr="002536DD">
              <w:rPr>
                <w:rFonts w:ascii="Times New Roman" w:hAnsi="宋体" w:cs="宋体" w:hint="eastAsia"/>
                <w:kern w:val="0"/>
                <w:sz w:val="20"/>
                <w:szCs w:val="20"/>
              </w:rPr>
              <w:t>上年度</w:t>
            </w:r>
            <w:r w:rsidRPr="002536DD">
              <w:rPr>
                <w:rFonts w:ascii="Times New Roman" w:hAnsi="Times New Roman" w:cs="Times New Roman"/>
                <w:kern w:val="0"/>
                <w:sz w:val="20"/>
                <w:szCs w:val="20"/>
              </w:rPr>
              <w:t>“</w:t>
            </w:r>
            <w:r w:rsidRPr="002536DD">
              <w:rPr>
                <w:rFonts w:ascii="Times New Roman" w:hAnsi="宋体" w:cs="宋体" w:hint="eastAsia"/>
                <w:kern w:val="0"/>
                <w:sz w:val="20"/>
                <w:szCs w:val="20"/>
              </w:rPr>
              <w:t>三公经费</w:t>
            </w:r>
            <w:r w:rsidRPr="002536DD">
              <w:rPr>
                <w:rFonts w:ascii="Times New Roman" w:hAnsi="Times New Roman" w:cs="Times New Roman"/>
                <w:kern w:val="0"/>
                <w:sz w:val="20"/>
                <w:szCs w:val="20"/>
              </w:rPr>
              <w:t>”</w:t>
            </w:r>
            <w:r w:rsidRPr="002536DD">
              <w:rPr>
                <w:rFonts w:ascii="Times New Roman" w:hAnsi="宋体" w:cs="宋体" w:hint="eastAsia"/>
                <w:kern w:val="0"/>
                <w:sz w:val="20"/>
                <w:szCs w:val="20"/>
              </w:rPr>
              <w:t>预算数）</w:t>
            </w:r>
            <w:r w:rsidRPr="002536DD">
              <w:rPr>
                <w:rFonts w:ascii="Times New Roman" w:hAnsi="Times New Roman" w:cs="Times New Roman"/>
                <w:kern w:val="0"/>
                <w:sz w:val="20"/>
                <w:szCs w:val="20"/>
              </w:rPr>
              <w:t>/</w:t>
            </w:r>
            <w:r w:rsidRPr="002536DD">
              <w:rPr>
                <w:rFonts w:ascii="Times New Roman" w:hAnsi="宋体" w:cs="宋体" w:hint="eastAsia"/>
                <w:kern w:val="0"/>
                <w:sz w:val="20"/>
                <w:szCs w:val="20"/>
              </w:rPr>
              <w:t>上年度</w:t>
            </w:r>
            <w:r w:rsidRPr="002536DD">
              <w:rPr>
                <w:rFonts w:ascii="Times New Roman" w:hAnsi="Times New Roman" w:cs="Times New Roman"/>
                <w:kern w:val="0"/>
                <w:sz w:val="20"/>
                <w:szCs w:val="20"/>
              </w:rPr>
              <w:t>“</w:t>
            </w:r>
            <w:r w:rsidRPr="002536DD">
              <w:rPr>
                <w:rFonts w:ascii="Times New Roman" w:hAnsi="宋体" w:cs="宋体" w:hint="eastAsia"/>
                <w:kern w:val="0"/>
                <w:sz w:val="20"/>
                <w:szCs w:val="20"/>
              </w:rPr>
              <w:t>三公经费</w:t>
            </w:r>
            <w:r w:rsidRPr="002536DD">
              <w:rPr>
                <w:rFonts w:ascii="Times New Roman" w:hAnsi="Times New Roman" w:cs="Times New Roman"/>
                <w:kern w:val="0"/>
                <w:sz w:val="20"/>
                <w:szCs w:val="20"/>
              </w:rPr>
              <w:t>”</w:t>
            </w:r>
            <w:r w:rsidRPr="002536DD">
              <w:rPr>
                <w:rFonts w:ascii="Times New Roman" w:hAnsi="宋体" w:cs="宋体" w:hint="eastAsia"/>
                <w:kern w:val="0"/>
                <w:sz w:val="20"/>
                <w:szCs w:val="20"/>
              </w:rPr>
              <w:t>预算数</w:t>
            </w:r>
            <w:r w:rsidRPr="002536DD">
              <w:rPr>
                <w:rFonts w:ascii="Times New Roman" w:hAnsi="Times New Roman" w:cs="Times New Roman"/>
                <w:kern w:val="0"/>
                <w:sz w:val="20"/>
                <w:szCs w:val="20"/>
              </w:rPr>
              <w:t>]×100%</w:t>
            </w:r>
          </w:p>
        </w:tc>
        <w:tc>
          <w:tcPr>
            <w:tcW w:w="276" w:type="pct"/>
            <w:vMerge w:val="restart"/>
            <w:vAlign w:val="center"/>
          </w:tcPr>
          <w:p w:rsidR="00B84B2E" w:rsidRPr="002536DD" w:rsidRDefault="00B84B2E">
            <w:pPr>
              <w:jc w:val="center"/>
              <w:rPr>
                <w:rFonts w:ascii="Times New Roman" w:hAnsi="Times New Roman" w:cs="Times New Roman"/>
                <w:color w:val="000000"/>
                <w:sz w:val="20"/>
                <w:szCs w:val="20"/>
              </w:rPr>
            </w:pPr>
            <w:r w:rsidRPr="002536DD">
              <w:rPr>
                <w:rFonts w:ascii="Times New Roman" w:hAnsi="Times New Roman" w:cs="Times New Roman"/>
                <w:color w:val="000000"/>
                <w:sz w:val="20"/>
                <w:szCs w:val="20"/>
              </w:rPr>
              <w:t>5</w:t>
            </w:r>
          </w:p>
        </w:tc>
        <w:tc>
          <w:tcPr>
            <w:tcW w:w="1020" w:type="pct"/>
            <w:vMerge w:val="restart"/>
            <w:shd w:val="clear" w:color="000000" w:fill="FFFFFF"/>
            <w:vAlign w:val="center"/>
          </w:tcPr>
          <w:p w:rsidR="00B84B2E" w:rsidRPr="002536DD" w:rsidRDefault="00B84B2E">
            <w:pPr>
              <w:rPr>
                <w:rFonts w:ascii="Times New Roman" w:hAnsi="Times New Roman" w:cs="Times New Roman"/>
                <w:color w:val="000000"/>
                <w:sz w:val="20"/>
                <w:szCs w:val="20"/>
              </w:rPr>
            </w:pPr>
            <w:r w:rsidRPr="002536DD">
              <w:rPr>
                <w:rFonts w:ascii="Times New Roman" w:hAnsi="Times New Roman" w:cs="Times New Roman"/>
                <w:color w:val="000000"/>
                <w:sz w:val="20"/>
                <w:szCs w:val="20"/>
              </w:rPr>
              <w:t>“</w:t>
            </w:r>
            <w:r w:rsidRPr="002536DD">
              <w:rPr>
                <w:rFonts w:ascii="Times New Roman" w:hAnsi="宋体" w:cs="宋体" w:hint="eastAsia"/>
                <w:color w:val="000000"/>
                <w:sz w:val="20"/>
                <w:szCs w:val="20"/>
              </w:rPr>
              <w:t>三公经费</w:t>
            </w:r>
            <w:r w:rsidRPr="002536DD">
              <w:rPr>
                <w:rFonts w:ascii="Times New Roman" w:hAnsi="Times New Roman" w:cs="Times New Roman"/>
                <w:color w:val="000000"/>
                <w:sz w:val="20"/>
                <w:szCs w:val="20"/>
              </w:rPr>
              <w:t>”</w:t>
            </w:r>
            <w:r w:rsidRPr="002536DD">
              <w:rPr>
                <w:rFonts w:ascii="Times New Roman" w:hAnsi="宋体" w:cs="宋体" w:hint="eastAsia"/>
                <w:color w:val="000000"/>
                <w:sz w:val="20"/>
                <w:szCs w:val="20"/>
              </w:rPr>
              <w:t>变动率</w:t>
            </w:r>
            <w:r w:rsidRPr="002536DD">
              <w:rPr>
                <w:rFonts w:ascii="Times New Roman" w:hAnsi="Times New Roman" w:cs="Times New Roman"/>
                <w:color w:val="000000"/>
                <w:sz w:val="20"/>
                <w:szCs w:val="20"/>
              </w:rPr>
              <w:t>=-5.67%,“</w:t>
            </w:r>
            <w:r w:rsidRPr="002536DD">
              <w:rPr>
                <w:rFonts w:ascii="Times New Roman" w:hAnsi="宋体" w:cs="宋体" w:hint="eastAsia"/>
                <w:color w:val="000000"/>
                <w:sz w:val="20"/>
                <w:szCs w:val="20"/>
              </w:rPr>
              <w:t>三公经费</w:t>
            </w:r>
            <w:r w:rsidRPr="002536DD">
              <w:rPr>
                <w:rFonts w:ascii="Times New Roman" w:hAnsi="Times New Roman" w:cs="Times New Roman"/>
                <w:color w:val="000000"/>
                <w:sz w:val="20"/>
                <w:szCs w:val="20"/>
              </w:rPr>
              <w:t>”</w:t>
            </w:r>
            <w:r w:rsidRPr="002536DD">
              <w:rPr>
                <w:rFonts w:ascii="Times New Roman" w:hAnsi="宋体" w:cs="宋体" w:hint="eastAsia"/>
                <w:color w:val="000000"/>
                <w:sz w:val="20"/>
                <w:szCs w:val="20"/>
              </w:rPr>
              <w:t>变动率</w:t>
            </w:r>
            <w:r w:rsidRPr="002536DD">
              <w:rPr>
                <w:rFonts w:ascii="宋体" w:cs="宋体" w:hint="eastAsia"/>
                <w:color w:val="000000"/>
                <w:sz w:val="20"/>
                <w:szCs w:val="20"/>
              </w:rPr>
              <w:t>≦</w:t>
            </w:r>
            <w:r w:rsidRPr="002536DD">
              <w:rPr>
                <w:rFonts w:ascii="Times New Roman" w:hAnsi="Times New Roman" w:cs="Times New Roman"/>
                <w:color w:val="000000"/>
                <w:sz w:val="20"/>
                <w:szCs w:val="20"/>
              </w:rPr>
              <w:t>0</w:t>
            </w:r>
            <w:r w:rsidRPr="002536DD">
              <w:rPr>
                <w:rFonts w:ascii="Times New Roman" w:hAnsi="宋体" w:cs="宋体" w:hint="eastAsia"/>
                <w:color w:val="000000"/>
                <w:sz w:val="20"/>
                <w:szCs w:val="20"/>
              </w:rPr>
              <w:t>；计</w:t>
            </w:r>
            <w:r>
              <w:rPr>
                <w:rFonts w:ascii="Times New Roman" w:hAnsi="Times New Roman" w:cs="Times New Roman"/>
                <w:color w:val="000000"/>
                <w:sz w:val="20"/>
                <w:szCs w:val="20"/>
              </w:rPr>
              <w:t>5</w:t>
            </w:r>
            <w:r w:rsidRPr="002536DD">
              <w:rPr>
                <w:rFonts w:ascii="Times New Roman" w:hAnsi="宋体" w:cs="宋体" w:hint="eastAsia"/>
                <w:color w:val="000000"/>
                <w:sz w:val="20"/>
                <w:szCs w:val="20"/>
              </w:rPr>
              <w:t>分</w:t>
            </w:r>
          </w:p>
        </w:tc>
      </w:tr>
      <w:tr w:rsidR="00B84B2E" w:rsidRPr="00E222DD">
        <w:trPr>
          <w:trHeight w:val="646"/>
        </w:trPr>
        <w:tc>
          <w:tcPr>
            <w:tcW w:w="310" w:type="pct"/>
            <w:gridSpan w:val="2"/>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354"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54"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405"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53"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1115"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1013"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76"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1020"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r>
      <w:tr w:rsidR="00B84B2E" w:rsidRPr="00E222DD">
        <w:trPr>
          <w:trHeight w:val="480"/>
        </w:trPr>
        <w:tc>
          <w:tcPr>
            <w:tcW w:w="310" w:type="pct"/>
            <w:gridSpan w:val="2"/>
            <w:vMerge w:val="restart"/>
            <w:noWrap/>
            <w:vAlign w:val="center"/>
          </w:tcPr>
          <w:p w:rsidR="00B84B2E" w:rsidRPr="002536DD" w:rsidRDefault="00B84B2E" w:rsidP="00047E11">
            <w:pPr>
              <w:widowControl/>
              <w:spacing w:line="240" w:lineRule="exact"/>
              <w:jc w:val="center"/>
              <w:rPr>
                <w:rFonts w:ascii="Times New Roman" w:hAnsi="Times New Roman" w:cs="Times New Roman"/>
                <w:kern w:val="0"/>
                <w:sz w:val="20"/>
                <w:szCs w:val="20"/>
              </w:rPr>
            </w:pPr>
            <w:r w:rsidRPr="002536DD">
              <w:rPr>
                <w:rFonts w:ascii="Times New Roman" w:hAnsi="宋体" w:cs="宋体" w:hint="eastAsia"/>
                <w:kern w:val="0"/>
                <w:sz w:val="20"/>
                <w:szCs w:val="20"/>
              </w:rPr>
              <w:t>过程</w:t>
            </w:r>
          </w:p>
        </w:tc>
        <w:tc>
          <w:tcPr>
            <w:tcW w:w="354" w:type="pct"/>
            <w:vMerge w:val="restart"/>
            <w:vAlign w:val="center"/>
          </w:tcPr>
          <w:p w:rsidR="00B84B2E" w:rsidRPr="002536DD" w:rsidRDefault="00B84B2E" w:rsidP="00047E11">
            <w:pPr>
              <w:widowControl/>
              <w:spacing w:line="240" w:lineRule="exact"/>
              <w:jc w:val="center"/>
              <w:rPr>
                <w:rFonts w:ascii="Times New Roman" w:hAnsi="Times New Roman" w:cs="Times New Roman"/>
                <w:kern w:val="0"/>
                <w:sz w:val="20"/>
                <w:szCs w:val="20"/>
              </w:rPr>
            </w:pPr>
            <w:r w:rsidRPr="002536DD">
              <w:rPr>
                <w:rFonts w:ascii="Times New Roman" w:hAnsi="宋体" w:cs="宋体" w:hint="eastAsia"/>
                <w:kern w:val="0"/>
                <w:sz w:val="20"/>
                <w:szCs w:val="20"/>
              </w:rPr>
              <w:t>预算执行</w:t>
            </w:r>
          </w:p>
        </w:tc>
        <w:tc>
          <w:tcPr>
            <w:tcW w:w="254" w:type="pct"/>
            <w:vMerge w:val="restart"/>
            <w:vAlign w:val="center"/>
          </w:tcPr>
          <w:p w:rsidR="00B84B2E" w:rsidRPr="002536DD" w:rsidRDefault="00B84B2E" w:rsidP="00047E11">
            <w:pPr>
              <w:widowControl/>
              <w:spacing w:line="240" w:lineRule="exact"/>
              <w:jc w:val="center"/>
              <w:rPr>
                <w:rFonts w:ascii="Times New Roman" w:hAnsi="Times New Roman" w:cs="Times New Roman"/>
                <w:kern w:val="0"/>
                <w:sz w:val="20"/>
                <w:szCs w:val="20"/>
              </w:rPr>
            </w:pPr>
            <w:r w:rsidRPr="002536DD">
              <w:rPr>
                <w:rFonts w:ascii="Times New Roman" w:hAnsi="Times New Roman" w:cs="Times New Roman"/>
                <w:kern w:val="0"/>
                <w:sz w:val="20"/>
                <w:szCs w:val="20"/>
              </w:rPr>
              <w:t>20</w:t>
            </w:r>
          </w:p>
        </w:tc>
        <w:tc>
          <w:tcPr>
            <w:tcW w:w="405" w:type="pct"/>
            <w:vMerge w:val="restart"/>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r w:rsidRPr="002536DD">
              <w:rPr>
                <w:rFonts w:ascii="Times New Roman" w:hAnsi="宋体" w:cs="宋体" w:hint="eastAsia"/>
                <w:kern w:val="0"/>
                <w:sz w:val="20"/>
                <w:szCs w:val="20"/>
              </w:rPr>
              <w:t>预算完成率</w:t>
            </w:r>
          </w:p>
        </w:tc>
        <w:tc>
          <w:tcPr>
            <w:tcW w:w="253" w:type="pct"/>
            <w:vMerge w:val="restart"/>
            <w:vAlign w:val="center"/>
          </w:tcPr>
          <w:p w:rsidR="00B84B2E" w:rsidRPr="002536DD" w:rsidRDefault="00B84B2E" w:rsidP="00047E11">
            <w:pPr>
              <w:widowControl/>
              <w:spacing w:line="240" w:lineRule="exact"/>
              <w:jc w:val="center"/>
              <w:rPr>
                <w:rFonts w:ascii="Times New Roman" w:hAnsi="Times New Roman" w:cs="Times New Roman"/>
                <w:kern w:val="0"/>
                <w:sz w:val="20"/>
                <w:szCs w:val="20"/>
              </w:rPr>
            </w:pPr>
            <w:r w:rsidRPr="002536DD">
              <w:rPr>
                <w:rFonts w:ascii="Times New Roman" w:hAnsi="Times New Roman" w:cs="Times New Roman"/>
                <w:kern w:val="0"/>
                <w:sz w:val="20"/>
                <w:szCs w:val="20"/>
              </w:rPr>
              <w:t>5</w:t>
            </w:r>
          </w:p>
        </w:tc>
        <w:tc>
          <w:tcPr>
            <w:tcW w:w="1115" w:type="pct"/>
            <w:vMerge w:val="restart"/>
            <w:vAlign w:val="center"/>
          </w:tcPr>
          <w:p w:rsidR="00B84B2E" w:rsidRPr="002536DD" w:rsidRDefault="00B84B2E" w:rsidP="00047E11">
            <w:pPr>
              <w:widowControl/>
              <w:spacing w:line="240" w:lineRule="exact"/>
              <w:jc w:val="center"/>
              <w:rPr>
                <w:rFonts w:ascii="Times New Roman" w:hAnsi="Times New Roman" w:cs="Times New Roman"/>
                <w:kern w:val="0"/>
                <w:sz w:val="20"/>
                <w:szCs w:val="20"/>
              </w:rPr>
            </w:pPr>
            <w:r w:rsidRPr="002536DD">
              <w:rPr>
                <w:rFonts w:ascii="Times New Roman" w:hAnsi="Times New Roman" w:cs="Times New Roman"/>
                <w:kern w:val="0"/>
                <w:sz w:val="20"/>
                <w:szCs w:val="20"/>
              </w:rPr>
              <w:t>100%</w:t>
            </w:r>
            <w:r w:rsidRPr="002536DD">
              <w:rPr>
                <w:rFonts w:ascii="Times New Roman" w:hAnsi="宋体" w:cs="宋体" w:hint="eastAsia"/>
                <w:kern w:val="0"/>
                <w:sz w:val="20"/>
                <w:szCs w:val="20"/>
              </w:rPr>
              <w:t>计满分，每低于</w:t>
            </w:r>
            <w:r w:rsidRPr="002536DD">
              <w:rPr>
                <w:rFonts w:ascii="Times New Roman" w:hAnsi="Times New Roman" w:cs="Times New Roman"/>
                <w:kern w:val="0"/>
                <w:sz w:val="20"/>
                <w:szCs w:val="20"/>
              </w:rPr>
              <w:t>5%</w:t>
            </w:r>
            <w:r w:rsidRPr="002536DD">
              <w:rPr>
                <w:rFonts w:ascii="Times New Roman" w:hAnsi="宋体" w:cs="宋体" w:hint="eastAsia"/>
                <w:kern w:val="0"/>
                <w:sz w:val="20"/>
                <w:szCs w:val="20"/>
              </w:rPr>
              <w:t>扣</w:t>
            </w:r>
            <w:r w:rsidRPr="002536DD">
              <w:rPr>
                <w:rFonts w:ascii="Times New Roman" w:hAnsi="Times New Roman" w:cs="Times New Roman"/>
                <w:kern w:val="0"/>
                <w:sz w:val="20"/>
                <w:szCs w:val="20"/>
              </w:rPr>
              <w:t>2</w:t>
            </w:r>
            <w:r w:rsidRPr="002536DD">
              <w:rPr>
                <w:rFonts w:ascii="Times New Roman" w:hAnsi="宋体" w:cs="宋体" w:hint="eastAsia"/>
                <w:kern w:val="0"/>
                <w:sz w:val="20"/>
                <w:szCs w:val="20"/>
              </w:rPr>
              <w:t>分，扣完为止。</w:t>
            </w:r>
          </w:p>
        </w:tc>
        <w:tc>
          <w:tcPr>
            <w:tcW w:w="1013" w:type="pct"/>
            <w:vMerge w:val="restart"/>
            <w:vAlign w:val="center"/>
          </w:tcPr>
          <w:p w:rsidR="00B84B2E" w:rsidRPr="002536DD" w:rsidRDefault="00B84B2E" w:rsidP="00047E11">
            <w:pPr>
              <w:widowControl/>
              <w:spacing w:line="240" w:lineRule="exact"/>
              <w:jc w:val="center"/>
              <w:rPr>
                <w:rFonts w:ascii="Times New Roman" w:hAnsi="Times New Roman" w:cs="Times New Roman"/>
                <w:kern w:val="0"/>
                <w:sz w:val="20"/>
                <w:szCs w:val="20"/>
              </w:rPr>
            </w:pPr>
            <w:r w:rsidRPr="002536DD">
              <w:rPr>
                <w:rFonts w:ascii="Times New Roman" w:hAnsi="宋体" w:cs="宋体" w:hint="eastAsia"/>
                <w:kern w:val="0"/>
                <w:sz w:val="20"/>
                <w:szCs w:val="20"/>
              </w:rPr>
              <w:t>预算完成率</w:t>
            </w:r>
            <w:r w:rsidRPr="002536DD">
              <w:rPr>
                <w:rFonts w:ascii="Times New Roman" w:hAnsi="Times New Roman" w:cs="Times New Roman"/>
                <w:kern w:val="0"/>
                <w:sz w:val="20"/>
                <w:szCs w:val="20"/>
              </w:rPr>
              <w:t>=</w:t>
            </w:r>
            <w:r w:rsidRPr="002536DD">
              <w:rPr>
                <w:rFonts w:ascii="Times New Roman" w:hAnsi="宋体" w:cs="宋体" w:hint="eastAsia"/>
                <w:kern w:val="0"/>
                <w:sz w:val="20"/>
                <w:szCs w:val="20"/>
              </w:rPr>
              <w:t>（上年结转</w:t>
            </w:r>
            <w:r w:rsidRPr="002536DD">
              <w:rPr>
                <w:rFonts w:ascii="Times New Roman" w:hAnsi="Times New Roman" w:cs="Times New Roman"/>
                <w:kern w:val="0"/>
                <w:sz w:val="20"/>
                <w:szCs w:val="20"/>
              </w:rPr>
              <w:t>+</w:t>
            </w:r>
            <w:r w:rsidRPr="002536DD">
              <w:rPr>
                <w:rFonts w:ascii="Times New Roman" w:hAnsi="宋体" w:cs="宋体" w:hint="eastAsia"/>
                <w:kern w:val="0"/>
                <w:sz w:val="20"/>
                <w:szCs w:val="20"/>
              </w:rPr>
              <w:t>年初预算</w:t>
            </w:r>
            <w:r w:rsidRPr="002536DD">
              <w:rPr>
                <w:rFonts w:ascii="Times New Roman" w:hAnsi="Times New Roman" w:cs="Times New Roman"/>
                <w:kern w:val="0"/>
                <w:sz w:val="20"/>
                <w:szCs w:val="20"/>
              </w:rPr>
              <w:t>+</w:t>
            </w:r>
            <w:r w:rsidRPr="002536DD">
              <w:rPr>
                <w:rFonts w:ascii="Times New Roman" w:hAnsi="宋体" w:cs="宋体" w:hint="eastAsia"/>
                <w:kern w:val="0"/>
                <w:sz w:val="20"/>
                <w:szCs w:val="20"/>
              </w:rPr>
              <w:t>本年追加预算</w:t>
            </w:r>
            <w:r w:rsidRPr="002536DD">
              <w:rPr>
                <w:rFonts w:ascii="Times New Roman" w:hAnsi="Times New Roman" w:cs="Times New Roman"/>
                <w:kern w:val="0"/>
                <w:sz w:val="20"/>
                <w:szCs w:val="20"/>
              </w:rPr>
              <w:t>-</w:t>
            </w:r>
            <w:r w:rsidRPr="002536DD">
              <w:rPr>
                <w:rFonts w:ascii="Times New Roman" w:hAnsi="宋体" w:cs="宋体" w:hint="eastAsia"/>
                <w:kern w:val="0"/>
                <w:sz w:val="20"/>
                <w:szCs w:val="20"/>
              </w:rPr>
              <w:t>年末结余</w:t>
            </w:r>
            <w:r w:rsidRPr="002536DD">
              <w:rPr>
                <w:rFonts w:ascii="Times New Roman" w:hAnsi="Times New Roman" w:cs="Times New Roman"/>
                <w:kern w:val="0"/>
                <w:sz w:val="20"/>
                <w:szCs w:val="20"/>
              </w:rPr>
              <w:t>/</w:t>
            </w:r>
            <w:r w:rsidRPr="002536DD">
              <w:rPr>
                <w:rFonts w:ascii="Times New Roman" w:hAnsi="宋体" w:cs="宋体" w:hint="eastAsia"/>
                <w:kern w:val="0"/>
                <w:sz w:val="20"/>
                <w:szCs w:val="20"/>
              </w:rPr>
              <w:t>上年结转</w:t>
            </w:r>
            <w:r w:rsidRPr="002536DD">
              <w:rPr>
                <w:rFonts w:ascii="Times New Roman" w:hAnsi="Times New Roman" w:cs="Times New Roman"/>
                <w:kern w:val="0"/>
                <w:sz w:val="20"/>
                <w:szCs w:val="20"/>
              </w:rPr>
              <w:t>+</w:t>
            </w:r>
            <w:r w:rsidRPr="002536DD">
              <w:rPr>
                <w:rFonts w:ascii="Times New Roman" w:hAnsi="宋体" w:cs="宋体" w:hint="eastAsia"/>
                <w:kern w:val="0"/>
                <w:sz w:val="20"/>
                <w:szCs w:val="20"/>
              </w:rPr>
              <w:t>年初预算</w:t>
            </w:r>
            <w:r w:rsidRPr="002536DD">
              <w:rPr>
                <w:rFonts w:ascii="Times New Roman" w:hAnsi="Times New Roman" w:cs="Times New Roman"/>
                <w:kern w:val="0"/>
                <w:sz w:val="20"/>
                <w:szCs w:val="20"/>
              </w:rPr>
              <w:t>+</w:t>
            </w:r>
            <w:r w:rsidRPr="002536DD">
              <w:rPr>
                <w:rFonts w:ascii="Times New Roman" w:hAnsi="宋体" w:cs="宋体" w:hint="eastAsia"/>
                <w:kern w:val="0"/>
                <w:sz w:val="20"/>
                <w:szCs w:val="20"/>
              </w:rPr>
              <w:t>本年追加预算）</w:t>
            </w:r>
            <w:r w:rsidRPr="002536DD">
              <w:rPr>
                <w:rFonts w:ascii="Times New Roman" w:hAnsi="Times New Roman" w:cs="Times New Roman"/>
                <w:kern w:val="0"/>
                <w:sz w:val="20"/>
                <w:szCs w:val="20"/>
              </w:rPr>
              <w:t>×100%</w:t>
            </w:r>
            <w:r w:rsidRPr="002536DD">
              <w:rPr>
                <w:rFonts w:ascii="Times New Roman" w:hAnsi="宋体" w:cs="宋体" w:hint="eastAsia"/>
                <w:kern w:val="0"/>
                <w:sz w:val="20"/>
                <w:szCs w:val="20"/>
              </w:rPr>
              <w:t>。</w:t>
            </w:r>
          </w:p>
        </w:tc>
        <w:tc>
          <w:tcPr>
            <w:tcW w:w="276" w:type="pct"/>
            <w:vMerge w:val="restart"/>
            <w:vAlign w:val="center"/>
          </w:tcPr>
          <w:p w:rsidR="00B84B2E" w:rsidRPr="002536DD" w:rsidRDefault="00B84B2E">
            <w:pPr>
              <w:jc w:val="center"/>
              <w:rPr>
                <w:rFonts w:ascii="Times New Roman" w:hAnsi="Times New Roman" w:cs="Times New Roman"/>
                <w:color w:val="000000"/>
                <w:sz w:val="20"/>
                <w:szCs w:val="20"/>
              </w:rPr>
            </w:pPr>
            <w:r w:rsidRPr="002536DD">
              <w:rPr>
                <w:rFonts w:ascii="Times New Roman" w:hAnsi="Times New Roman" w:cs="Times New Roman"/>
                <w:color w:val="000000"/>
                <w:sz w:val="20"/>
                <w:szCs w:val="20"/>
              </w:rPr>
              <w:t>0</w:t>
            </w:r>
          </w:p>
        </w:tc>
        <w:tc>
          <w:tcPr>
            <w:tcW w:w="1020" w:type="pct"/>
            <w:vMerge w:val="restart"/>
            <w:vAlign w:val="center"/>
          </w:tcPr>
          <w:p w:rsidR="00B84B2E" w:rsidRPr="002536DD" w:rsidRDefault="00B84B2E">
            <w:pPr>
              <w:rPr>
                <w:rFonts w:ascii="Times New Roman" w:hAnsi="Times New Roman" w:cs="Times New Roman"/>
                <w:color w:val="000000"/>
                <w:sz w:val="20"/>
                <w:szCs w:val="20"/>
              </w:rPr>
            </w:pPr>
            <w:r w:rsidRPr="002536DD">
              <w:rPr>
                <w:rFonts w:ascii="Times New Roman" w:hAnsi="宋体" w:cs="宋体" w:hint="eastAsia"/>
                <w:color w:val="000000"/>
                <w:sz w:val="20"/>
                <w:szCs w:val="20"/>
              </w:rPr>
              <w:t>本年预算完成率</w:t>
            </w:r>
            <w:r w:rsidRPr="002536DD">
              <w:rPr>
                <w:rFonts w:ascii="Times New Roman" w:hAnsi="Times New Roman" w:cs="Times New Roman"/>
                <w:color w:val="000000"/>
                <w:sz w:val="20"/>
                <w:szCs w:val="20"/>
              </w:rPr>
              <w:t>84.63%</w:t>
            </w:r>
            <w:r w:rsidRPr="002536DD">
              <w:rPr>
                <w:rFonts w:ascii="Times New Roman" w:hAnsi="宋体" w:cs="宋体" w:hint="eastAsia"/>
                <w:color w:val="000000"/>
                <w:sz w:val="20"/>
                <w:szCs w:val="20"/>
              </w:rPr>
              <w:t>，</w:t>
            </w:r>
            <w:r>
              <w:rPr>
                <w:rFonts w:ascii="Times New Roman" w:hAnsi="宋体" w:cs="宋体" w:hint="eastAsia"/>
                <w:color w:val="000000"/>
                <w:sz w:val="20"/>
                <w:szCs w:val="20"/>
              </w:rPr>
              <w:t>不得分</w:t>
            </w:r>
          </w:p>
        </w:tc>
      </w:tr>
      <w:tr w:rsidR="00B84B2E" w:rsidRPr="00E222DD">
        <w:trPr>
          <w:trHeight w:val="876"/>
        </w:trPr>
        <w:tc>
          <w:tcPr>
            <w:tcW w:w="310" w:type="pct"/>
            <w:gridSpan w:val="2"/>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354"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54"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405"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53"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1115"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1013"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76"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1020"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r>
      <w:tr w:rsidR="00B84B2E" w:rsidRPr="00E222DD">
        <w:trPr>
          <w:trHeight w:val="615"/>
        </w:trPr>
        <w:tc>
          <w:tcPr>
            <w:tcW w:w="310" w:type="pct"/>
            <w:gridSpan w:val="2"/>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354"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54"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405" w:type="pct"/>
            <w:vMerge w:val="restart"/>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r w:rsidRPr="002536DD">
              <w:rPr>
                <w:rFonts w:ascii="Times New Roman" w:hAnsi="宋体" w:cs="宋体" w:hint="eastAsia"/>
                <w:kern w:val="0"/>
                <w:sz w:val="20"/>
                <w:szCs w:val="20"/>
              </w:rPr>
              <w:t>预算控制率</w:t>
            </w:r>
          </w:p>
        </w:tc>
        <w:tc>
          <w:tcPr>
            <w:tcW w:w="253" w:type="pct"/>
            <w:vMerge w:val="restart"/>
            <w:vAlign w:val="center"/>
          </w:tcPr>
          <w:p w:rsidR="00B84B2E" w:rsidRPr="002536DD" w:rsidRDefault="00B84B2E" w:rsidP="00047E11">
            <w:pPr>
              <w:widowControl/>
              <w:spacing w:line="240" w:lineRule="exact"/>
              <w:jc w:val="center"/>
              <w:rPr>
                <w:rFonts w:ascii="Times New Roman" w:hAnsi="Times New Roman" w:cs="Times New Roman"/>
                <w:kern w:val="0"/>
                <w:sz w:val="20"/>
                <w:szCs w:val="20"/>
              </w:rPr>
            </w:pPr>
            <w:r w:rsidRPr="002536DD">
              <w:rPr>
                <w:rFonts w:ascii="Times New Roman" w:hAnsi="Times New Roman" w:cs="Times New Roman"/>
                <w:kern w:val="0"/>
                <w:sz w:val="20"/>
                <w:szCs w:val="20"/>
              </w:rPr>
              <w:t>5</w:t>
            </w:r>
          </w:p>
        </w:tc>
        <w:tc>
          <w:tcPr>
            <w:tcW w:w="1115" w:type="pct"/>
            <w:vMerge w:val="restart"/>
            <w:vAlign w:val="center"/>
          </w:tcPr>
          <w:p w:rsidR="00B84B2E" w:rsidRPr="002536DD" w:rsidRDefault="00B84B2E" w:rsidP="00047E11">
            <w:pPr>
              <w:widowControl/>
              <w:spacing w:line="240" w:lineRule="exact"/>
              <w:jc w:val="center"/>
              <w:rPr>
                <w:rFonts w:ascii="Times New Roman" w:hAnsi="Times New Roman" w:cs="Times New Roman"/>
                <w:kern w:val="0"/>
                <w:sz w:val="20"/>
                <w:szCs w:val="20"/>
              </w:rPr>
            </w:pPr>
            <w:r w:rsidRPr="002536DD">
              <w:rPr>
                <w:rFonts w:ascii="Times New Roman" w:hAnsi="宋体" w:cs="宋体" w:hint="eastAsia"/>
                <w:kern w:val="0"/>
                <w:sz w:val="20"/>
                <w:szCs w:val="20"/>
              </w:rPr>
              <w:t>预算控制率</w:t>
            </w:r>
            <w:r w:rsidRPr="002536DD">
              <w:rPr>
                <w:rFonts w:ascii="Times New Roman" w:hAnsi="Times New Roman" w:cs="Times New Roman"/>
                <w:kern w:val="0"/>
                <w:sz w:val="20"/>
                <w:szCs w:val="20"/>
              </w:rPr>
              <w:t>=0</w:t>
            </w:r>
            <w:r w:rsidRPr="002536DD">
              <w:rPr>
                <w:rFonts w:ascii="Times New Roman" w:hAnsi="宋体" w:cs="宋体" w:hint="eastAsia"/>
                <w:kern w:val="0"/>
                <w:sz w:val="20"/>
                <w:szCs w:val="20"/>
              </w:rPr>
              <w:t>，计</w:t>
            </w:r>
            <w:r w:rsidRPr="002536DD">
              <w:rPr>
                <w:rFonts w:ascii="Times New Roman" w:hAnsi="Times New Roman" w:cs="Times New Roman"/>
                <w:kern w:val="0"/>
                <w:sz w:val="20"/>
                <w:szCs w:val="20"/>
              </w:rPr>
              <w:t>5</w:t>
            </w:r>
            <w:r w:rsidRPr="002536DD">
              <w:rPr>
                <w:rFonts w:ascii="Times New Roman" w:hAnsi="宋体" w:cs="宋体" w:hint="eastAsia"/>
                <w:kern w:val="0"/>
                <w:sz w:val="20"/>
                <w:szCs w:val="20"/>
              </w:rPr>
              <w:t>分；</w:t>
            </w:r>
            <w:r w:rsidRPr="002536DD">
              <w:rPr>
                <w:rFonts w:ascii="Times New Roman" w:hAnsi="Times New Roman" w:cs="Times New Roman"/>
                <w:kern w:val="0"/>
                <w:sz w:val="20"/>
                <w:szCs w:val="20"/>
              </w:rPr>
              <w:t>0-10%</w:t>
            </w:r>
            <w:r w:rsidRPr="002536DD">
              <w:rPr>
                <w:rFonts w:ascii="Times New Roman" w:hAnsi="宋体" w:cs="宋体" w:hint="eastAsia"/>
                <w:kern w:val="0"/>
                <w:sz w:val="20"/>
                <w:szCs w:val="20"/>
              </w:rPr>
              <w:t>（含），计</w:t>
            </w:r>
            <w:r w:rsidRPr="002536DD">
              <w:rPr>
                <w:rFonts w:ascii="Times New Roman" w:hAnsi="Times New Roman" w:cs="Times New Roman"/>
                <w:kern w:val="0"/>
                <w:sz w:val="20"/>
                <w:szCs w:val="20"/>
              </w:rPr>
              <w:t>4</w:t>
            </w:r>
            <w:r w:rsidRPr="002536DD">
              <w:rPr>
                <w:rFonts w:ascii="Times New Roman" w:hAnsi="宋体" w:cs="宋体" w:hint="eastAsia"/>
                <w:kern w:val="0"/>
                <w:sz w:val="20"/>
                <w:szCs w:val="20"/>
              </w:rPr>
              <w:t>分；</w:t>
            </w:r>
            <w:r w:rsidRPr="002536DD">
              <w:rPr>
                <w:rFonts w:ascii="Times New Roman" w:hAnsi="Times New Roman" w:cs="Times New Roman"/>
                <w:kern w:val="0"/>
                <w:sz w:val="20"/>
                <w:szCs w:val="20"/>
              </w:rPr>
              <w:t>10-20%</w:t>
            </w:r>
            <w:r w:rsidRPr="002536DD">
              <w:rPr>
                <w:rFonts w:ascii="Times New Roman" w:hAnsi="宋体" w:cs="宋体" w:hint="eastAsia"/>
                <w:kern w:val="0"/>
                <w:sz w:val="20"/>
                <w:szCs w:val="20"/>
              </w:rPr>
              <w:t>（含），计</w:t>
            </w:r>
            <w:r w:rsidRPr="002536DD">
              <w:rPr>
                <w:rFonts w:ascii="Times New Roman" w:hAnsi="Times New Roman" w:cs="Times New Roman"/>
                <w:kern w:val="0"/>
                <w:sz w:val="20"/>
                <w:szCs w:val="20"/>
              </w:rPr>
              <w:t>3</w:t>
            </w:r>
            <w:r w:rsidRPr="002536DD">
              <w:rPr>
                <w:rFonts w:ascii="Times New Roman" w:hAnsi="宋体" w:cs="宋体" w:hint="eastAsia"/>
                <w:kern w:val="0"/>
                <w:sz w:val="20"/>
                <w:szCs w:val="20"/>
              </w:rPr>
              <w:t>分；</w:t>
            </w:r>
            <w:r w:rsidRPr="002536DD">
              <w:rPr>
                <w:rFonts w:ascii="Times New Roman" w:hAnsi="Times New Roman" w:cs="Times New Roman"/>
                <w:kern w:val="0"/>
                <w:sz w:val="20"/>
                <w:szCs w:val="20"/>
              </w:rPr>
              <w:t>20-30%</w:t>
            </w:r>
            <w:r w:rsidRPr="002536DD">
              <w:rPr>
                <w:rFonts w:ascii="Times New Roman" w:hAnsi="宋体" w:cs="宋体" w:hint="eastAsia"/>
                <w:kern w:val="0"/>
                <w:sz w:val="20"/>
                <w:szCs w:val="20"/>
              </w:rPr>
              <w:t>（含），计</w:t>
            </w:r>
            <w:r w:rsidRPr="002536DD">
              <w:rPr>
                <w:rFonts w:ascii="Times New Roman" w:hAnsi="Times New Roman" w:cs="Times New Roman"/>
                <w:kern w:val="0"/>
                <w:sz w:val="20"/>
                <w:szCs w:val="20"/>
              </w:rPr>
              <w:t>2</w:t>
            </w:r>
            <w:r w:rsidRPr="002536DD">
              <w:rPr>
                <w:rFonts w:ascii="Times New Roman" w:hAnsi="宋体" w:cs="宋体" w:hint="eastAsia"/>
                <w:kern w:val="0"/>
                <w:sz w:val="20"/>
                <w:szCs w:val="20"/>
              </w:rPr>
              <w:t>分；大于</w:t>
            </w:r>
            <w:r w:rsidRPr="002536DD">
              <w:rPr>
                <w:rFonts w:ascii="Times New Roman" w:hAnsi="Times New Roman" w:cs="Times New Roman"/>
                <w:kern w:val="0"/>
                <w:sz w:val="20"/>
                <w:szCs w:val="20"/>
              </w:rPr>
              <w:t>30%</w:t>
            </w:r>
            <w:r w:rsidRPr="002536DD">
              <w:rPr>
                <w:rFonts w:ascii="Times New Roman" w:hAnsi="宋体" w:cs="宋体" w:hint="eastAsia"/>
                <w:kern w:val="0"/>
                <w:sz w:val="20"/>
                <w:szCs w:val="20"/>
              </w:rPr>
              <w:t>不得分</w:t>
            </w:r>
          </w:p>
        </w:tc>
        <w:tc>
          <w:tcPr>
            <w:tcW w:w="1013" w:type="pct"/>
            <w:vMerge w:val="restart"/>
            <w:vAlign w:val="center"/>
          </w:tcPr>
          <w:p w:rsidR="00B84B2E" w:rsidRPr="002536DD" w:rsidRDefault="00B84B2E" w:rsidP="00047E11">
            <w:pPr>
              <w:widowControl/>
              <w:spacing w:line="240" w:lineRule="exact"/>
              <w:jc w:val="center"/>
              <w:rPr>
                <w:rFonts w:ascii="Times New Roman" w:hAnsi="Times New Roman" w:cs="Times New Roman"/>
                <w:kern w:val="0"/>
                <w:sz w:val="20"/>
                <w:szCs w:val="20"/>
              </w:rPr>
            </w:pPr>
            <w:r w:rsidRPr="002536DD">
              <w:rPr>
                <w:rFonts w:ascii="Times New Roman" w:hAnsi="宋体" w:cs="宋体" w:hint="eastAsia"/>
                <w:kern w:val="0"/>
                <w:sz w:val="20"/>
                <w:szCs w:val="20"/>
              </w:rPr>
              <w:t>预算控制率</w:t>
            </w:r>
            <w:r w:rsidRPr="002536DD">
              <w:rPr>
                <w:rFonts w:ascii="Times New Roman" w:hAnsi="Times New Roman" w:cs="Times New Roman"/>
                <w:kern w:val="0"/>
                <w:sz w:val="20"/>
                <w:szCs w:val="20"/>
              </w:rPr>
              <w:t>=</w:t>
            </w:r>
            <w:r w:rsidRPr="002536DD">
              <w:rPr>
                <w:rFonts w:ascii="Times New Roman" w:hAnsi="宋体" w:cs="宋体" w:hint="eastAsia"/>
                <w:kern w:val="0"/>
                <w:sz w:val="20"/>
                <w:szCs w:val="20"/>
              </w:rPr>
              <w:t>（本年追加预算</w:t>
            </w:r>
            <w:r w:rsidRPr="002536DD">
              <w:rPr>
                <w:rFonts w:ascii="Times New Roman" w:hAnsi="Times New Roman" w:cs="Times New Roman"/>
                <w:kern w:val="0"/>
                <w:sz w:val="20"/>
                <w:szCs w:val="20"/>
              </w:rPr>
              <w:t>/</w:t>
            </w:r>
            <w:r w:rsidRPr="002536DD">
              <w:rPr>
                <w:rFonts w:ascii="Times New Roman" w:hAnsi="宋体" w:cs="宋体" w:hint="eastAsia"/>
                <w:kern w:val="0"/>
                <w:sz w:val="20"/>
                <w:szCs w:val="20"/>
              </w:rPr>
              <w:t>年初预算）</w:t>
            </w:r>
            <w:r w:rsidRPr="002536DD">
              <w:rPr>
                <w:rFonts w:ascii="Times New Roman" w:hAnsi="Times New Roman" w:cs="Times New Roman"/>
                <w:kern w:val="0"/>
                <w:sz w:val="20"/>
                <w:szCs w:val="20"/>
              </w:rPr>
              <w:t>×100%</w:t>
            </w:r>
            <w:r w:rsidRPr="002536DD">
              <w:rPr>
                <w:rFonts w:ascii="Times New Roman" w:hAnsi="宋体" w:cs="宋体" w:hint="eastAsia"/>
                <w:kern w:val="0"/>
                <w:sz w:val="20"/>
                <w:szCs w:val="20"/>
              </w:rPr>
              <w:t>。</w:t>
            </w:r>
          </w:p>
        </w:tc>
        <w:tc>
          <w:tcPr>
            <w:tcW w:w="276" w:type="pct"/>
            <w:vMerge w:val="restart"/>
            <w:vAlign w:val="center"/>
          </w:tcPr>
          <w:p w:rsidR="00B84B2E" w:rsidRPr="002536DD" w:rsidRDefault="00B84B2E">
            <w:pPr>
              <w:jc w:val="center"/>
              <w:rPr>
                <w:rFonts w:ascii="Times New Roman" w:hAnsi="Times New Roman" w:cs="Times New Roman"/>
                <w:color w:val="000000"/>
                <w:sz w:val="20"/>
                <w:szCs w:val="20"/>
              </w:rPr>
            </w:pPr>
            <w:r w:rsidRPr="002536DD">
              <w:rPr>
                <w:rFonts w:ascii="Times New Roman" w:hAnsi="Times New Roman" w:cs="Times New Roman"/>
                <w:color w:val="000000"/>
                <w:sz w:val="20"/>
                <w:szCs w:val="20"/>
              </w:rPr>
              <w:t>0</w:t>
            </w:r>
          </w:p>
        </w:tc>
        <w:tc>
          <w:tcPr>
            <w:tcW w:w="1020" w:type="pct"/>
            <w:vMerge w:val="restart"/>
            <w:vAlign w:val="center"/>
          </w:tcPr>
          <w:p w:rsidR="00B84B2E" w:rsidRPr="002536DD" w:rsidRDefault="00B84B2E" w:rsidP="00771D17">
            <w:pPr>
              <w:rPr>
                <w:rFonts w:ascii="Times New Roman" w:hAnsi="Times New Roman" w:cs="Times New Roman"/>
                <w:color w:val="000000"/>
                <w:sz w:val="20"/>
                <w:szCs w:val="20"/>
              </w:rPr>
            </w:pPr>
            <w:r w:rsidRPr="002536DD">
              <w:rPr>
                <w:rFonts w:ascii="Times New Roman" w:hAnsi="宋体" w:cs="宋体" w:hint="eastAsia"/>
                <w:color w:val="000000"/>
                <w:sz w:val="20"/>
                <w:szCs w:val="20"/>
              </w:rPr>
              <w:t>本年预算控制率</w:t>
            </w:r>
            <w:r w:rsidRPr="002536DD">
              <w:rPr>
                <w:rFonts w:ascii="Times New Roman" w:hAnsi="Times New Roman" w:cs="Times New Roman"/>
                <w:color w:val="000000"/>
                <w:sz w:val="20"/>
                <w:szCs w:val="20"/>
              </w:rPr>
              <w:t>38.</w:t>
            </w:r>
            <w:r>
              <w:rPr>
                <w:rFonts w:ascii="Times New Roman" w:hAnsi="Times New Roman" w:cs="Times New Roman"/>
                <w:color w:val="000000"/>
                <w:sz w:val="20"/>
                <w:szCs w:val="20"/>
              </w:rPr>
              <w:t>24</w:t>
            </w:r>
            <w:r w:rsidRPr="002536DD">
              <w:rPr>
                <w:rFonts w:ascii="Times New Roman" w:hAnsi="Times New Roman" w:cs="Times New Roman"/>
                <w:color w:val="000000"/>
                <w:sz w:val="20"/>
                <w:szCs w:val="20"/>
              </w:rPr>
              <w:t>%</w:t>
            </w:r>
            <w:r w:rsidRPr="002536DD">
              <w:rPr>
                <w:rFonts w:ascii="Times New Roman" w:hAnsi="宋体" w:cs="宋体" w:hint="eastAsia"/>
                <w:color w:val="000000"/>
                <w:sz w:val="20"/>
                <w:szCs w:val="20"/>
              </w:rPr>
              <w:t>；大于</w:t>
            </w:r>
            <w:r w:rsidRPr="002536DD">
              <w:rPr>
                <w:rFonts w:ascii="Times New Roman" w:hAnsi="Times New Roman" w:cs="Times New Roman"/>
                <w:color w:val="000000"/>
                <w:sz w:val="20"/>
                <w:szCs w:val="20"/>
              </w:rPr>
              <w:t>30%</w:t>
            </w:r>
            <w:r w:rsidRPr="002536DD">
              <w:rPr>
                <w:rFonts w:ascii="Times New Roman" w:hAnsi="宋体" w:cs="宋体" w:hint="eastAsia"/>
                <w:color w:val="000000"/>
                <w:sz w:val="20"/>
                <w:szCs w:val="20"/>
              </w:rPr>
              <w:t>不得分</w:t>
            </w:r>
          </w:p>
        </w:tc>
      </w:tr>
      <w:tr w:rsidR="00B84B2E" w:rsidRPr="00E222DD">
        <w:trPr>
          <w:trHeight w:val="403"/>
        </w:trPr>
        <w:tc>
          <w:tcPr>
            <w:tcW w:w="310" w:type="pct"/>
            <w:gridSpan w:val="2"/>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354"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54"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405"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53"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1115"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1013"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76"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1020"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r>
      <w:tr w:rsidR="00B84B2E" w:rsidRPr="00E222DD">
        <w:trPr>
          <w:trHeight w:val="615"/>
        </w:trPr>
        <w:tc>
          <w:tcPr>
            <w:tcW w:w="310" w:type="pct"/>
            <w:gridSpan w:val="2"/>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354"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54"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405" w:type="pct"/>
            <w:vMerge w:val="restart"/>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r w:rsidRPr="002536DD">
              <w:rPr>
                <w:rFonts w:ascii="Times New Roman" w:hAnsi="宋体" w:cs="宋体" w:hint="eastAsia"/>
                <w:kern w:val="0"/>
                <w:sz w:val="20"/>
                <w:szCs w:val="20"/>
              </w:rPr>
              <w:t>新建楼堂馆所面积控制率</w:t>
            </w:r>
          </w:p>
        </w:tc>
        <w:tc>
          <w:tcPr>
            <w:tcW w:w="253" w:type="pct"/>
            <w:vMerge w:val="restart"/>
            <w:vAlign w:val="center"/>
          </w:tcPr>
          <w:p w:rsidR="00B84B2E" w:rsidRPr="002536DD" w:rsidRDefault="00B84B2E" w:rsidP="00047E11">
            <w:pPr>
              <w:widowControl/>
              <w:spacing w:line="240" w:lineRule="exact"/>
              <w:jc w:val="center"/>
              <w:rPr>
                <w:rFonts w:ascii="Times New Roman" w:hAnsi="Times New Roman" w:cs="Times New Roman"/>
                <w:kern w:val="0"/>
                <w:sz w:val="20"/>
                <w:szCs w:val="20"/>
              </w:rPr>
            </w:pPr>
            <w:r w:rsidRPr="002536DD">
              <w:rPr>
                <w:rFonts w:ascii="Times New Roman" w:hAnsi="Times New Roman" w:cs="Times New Roman"/>
                <w:kern w:val="0"/>
                <w:sz w:val="20"/>
                <w:szCs w:val="20"/>
              </w:rPr>
              <w:t>5</w:t>
            </w:r>
          </w:p>
        </w:tc>
        <w:tc>
          <w:tcPr>
            <w:tcW w:w="1115" w:type="pct"/>
            <w:vMerge w:val="restart"/>
            <w:vAlign w:val="center"/>
          </w:tcPr>
          <w:p w:rsidR="00B84B2E" w:rsidRPr="002536DD" w:rsidRDefault="00B84B2E" w:rsidP="00047E11">
            <w:pPr>
              <w:widowControl/>
              <w:spacing w:line="240" w:lineRule="exact"/>
              <w:jc w:val="center"/>
              <w:rPr>
                <w:rFonts w:ascii="Times New Roman" w:hAnsi="Times New Roman" w:cs="Times New Roman"/>
                <w:kern w:val="0"/>
                <w:sz w:val="20"/>
                <w:szCs w:val="20"/>
              </w:rPr>
            </w:pPr>
            <w:r w:rsidRPr="002536DD">
              <w:rPr>
                <w:rFonts w:ascii="Times New Roman" w:hAnsi="Times New Roman" w:cs="Times New Roman"/>
                <w:kern w:val="0"/>
                <w:sz w:val="20"/>
                <w:szCs w:val="20"/>
              </w:rPr>
              <w:t>100%</w:t>
            </w:r>
            <w:r w:rsidRPr="002536DD">
              <w:rPr>
                <w:rFonts w:ascii="Times New Roman" w:hAnsi="宋体" w:cs="宋体" w:hint="eastAsia"/>
                <w:kern w:val="0"/>
                <w:sz w:val="20"/>
                <w:szCs w:val="20"/>
              </w:rPr>
              <w:t>以下（含）计满分，每超出</w:t>
            </w:r>
            <w:r w:rsidRPr="002536DD">
              <w:rPr>
                <w:rFonts w:ascii="Times New Roman" w:hAnsi="Times New Roman" w:cs="Times New Roman"/>
                <w:kern w:val="0"/>
                <w:sz w:val="20"/>
                <w:szCs w:val="20"/>
              </w:rPr>
              <w:t>5%</w:t>
            </w:r>
            <w:r w:rsidRPr="002536DD">
              <w:rPr>
                <w:rFonts w:ascii="Times New Roman" w:hAnsi="宋体" w:cs="宋体" w:hint="eastAsia"/>
                <w:kern w:val="0"/>
                <w:sz w:val="20"/>
                <w:szCs w:val="20"/>
              </w:rPr>
              <w:t>扣</w:t>
            </w:r>
            <w:r w:rsidRPr="002536DD">
              <w:rPr>
                <w:rFonts w:ascii="Times New Roman" w:hAnsi="Times New Roman" w:cs="Times New Roman"/>
                <w:kern w:val="0"/>
                <w:sz w:val="20"/>
                <w:szCs w:val="20"/>
              </w:rPr>
              <w:t>2</w:t>
            </w:r>
            <w:r w:rsidRPr="002536DD">
              <w:rPr>
                <w:rFonts w:ascii="Times New Roman" w:hAnsi="宋体" w:cs="宋体" w:hint="eastAsia"/>
                <w:kern w:val="0"/>
                <w:sz w:val="20"/>
                <w:szCs w:val="20"/>
              </w:rPr>
              <w:t>分，扣完为止。没有楼堂馆所项目的部门按满分计算</w:t>
            </w:r>
          </w:p>
        </w:tc>
        <w:tc>
          <w:tcPr>
            <w:tcW w:w="1013" w:type="pct"/>
            <w:vMerge w:val="restart"/>
            <w:vAlign w:val="center"/>
          </w:tcPr>
          <w:p w:rsidR="00B84B2E" w:rsidRPr="002536DD" w:rsidRDefault="00B84B2E" w:rsidP="00771D17">
            <w:pPr>
              <w:widowControl/>
              <w:spacing w:line="240" w:lineRule="exact"/>
              <w:jc w:val="center"/>
              <w:rPr>
                <w:rFonts w:ascii="Times New Roman" w:hAnsi="Times New Roman" w:cs="Times New Roman"/>
                <w:kern w:val="0"/>
                <w:sz w:val="20"/>
                <w:szCs w:val="20"/>
              </w:rPr>
            </w:pPr>
            <w:r w:rsidRPr="002536DD">
              <w:rPr>
                <w:rFonts w:ascii="Times New Roman" w:hAnsi="宋体" w:cs="宋体" w:hint="eastAsia"/>
                <w:kern w:val="0"/>
                <w:sz w:val="20"/>
                <w:szCs w:val="20"/>
              </w:rPr>
              <w:t>楼堂馆所面积控制率</w:t>
            </w:r>
            <w:r w:rsidRPr="002536DD">
              <w:rPr>
                <w:rFonts w:ascii="Times New Roman" w:hAnsi="Times New Roman" w:cs="Times New Roman"/>
                <w:kern w:val="0"/>
                <w:sz w:val="20"/>
                <w:szCs w:val="20"/>
              </w:rPr>
              <w:t>=</w:t>
            </w:r>
            <w:r w:rsidRPr="002536DD">
              <w:rPr>
                <w:rFonts w:ascii="Times New Roman" w:hAnsi="宋体" w:cs="宋体" w:hint="eastAsia"/>
                <w:kern w:val="0"/>
                <w:sz w:val="20"/>
                <w:szCs w:val="20"/>
              </w:rPr>
              <w:t>实际建设面积</w:t>
            </w:r>
            <w:r w:rsidRPr="002536DD">
              <w:rPr>
                <w:rFonts w:ascii="Times New Roman" w:hAnsi="Times New Roman" w:cs="Times New Roman"/>
                <w:kern w:val="0"/>
                <w:sz w:val="20"/>
                <w:szCs w:val="20"/>
              </w:rPr>
              <w:t>/</w:t>
            </w:r>
            <w:r w:rsidRPr="002536DD">
              <w:rPr>
                <w:rFonts w:ascii="Times New Roman" w:hAnsi="宋体" w:cs="宋体" w:hint="eastAsia"/>
                <w:kern w:val="0"/>
                <w:sz w:val="20"/>
                <w:szCs w:val="20"/>
              </w:rPr>
              <w:t>批准建设面积</w:t>
            </w:r>
            <w:r w:rsidRPr="002536DD">
              <w:rPr>
                <w:rFonts w:ascii="Times New Roman" w:hAnsi="Times New Roman" w:cs="Times New Roman"/>
                <w:kern w:val="0"/>
                <w:sz w:val="20"/>
                <w:szCs w:val="20"/>
              </w:rPr>
              <w:t>×100%</w:t>
            </w:r>
            <w:r w:rsidRPr="002536DD">
              <w:rPr>
                <w:rFonts w:ascii="Times New Roman" w:hAnsi="宋体" w:cs="宋体" w:hint="eastAsia"/>
                <w:kern w:val="0"/>
                <w:sz w:val="20"/>
                <w:szCs w:val="20"/>
              </w:rPr>
              <w:t>。该指标以</w:t>
            </w:r>
            <w:r w:rsidRPr="002536DD">
              <w:rPr>
                <w:rFonts w:ascii="Times New Roman" w:hAnsi="Times New Roman" w:cs="Times New Roman"/>
                <w:kern w:val="0"/>
                <w:sz w:val="20"/>
                <w:szCs w:val="20"/>
              </w:rPr>
              <w:t>201</w:t>
            </w:r>
            <w:r>
              <w:rPr>
                <w:rFonts w:ascii="Times New Roman" w:hAnsi="Times New Roman" w:cs="Times New Roman"/>
                <w:kern w:val="0"/>
                <w:sz w:val="20"/>
                <w:szCs w:val="20"/>
              </w:rPr>
              <w:t>7</w:t>
            </w:r>
            <w:r w:rsidRPr="002536DD">
              <w:rPr>
                <w:rFonts w:ascii="Times New Roman" w:hAnsi="宋体" w:cs="宋体" w:hint="eastAsia"/>
                <w:kern w:val="0"/>
                <w:sz w:val="20"/>
                <w:szCs w:val="20"/>
              </w:rPr>
              <w:t>年完工的新建楼</w:t>
            </w:r>
            <w:r>
              <w:rPr>
                <w:rFonts w:ascii="Times New Roman" w:hAnsi="宋体" w:cs="宋体" w:hint="eastAsia"/>
                <w:kern w:val="0"/>
                <w:sz w:val="20"/>
                <w:szCs w:val="20"/>
              </w:rPr>
              <w:t>堂</w:t>
            </w:r>
            <w:r w:rsidRPr="002536DD">
              <w:rPr>
                <w:rFonts w:ascii="Times New Roman" w:hAnsi="宋体" w:cs="宋体" w:hint="eastAsia"/>
                <w:kern w:val="0"/>
                <w:sz w:val="20"/>
                <w:szCs w:val="20"/>
              </w:rPr>
              <w:t>馆所为评价内容。</w:t>
            </w:r>
          </w:p>
        </w:tc>
        <w:tc>
          <w:tcPr>
            <w:tcW w:w="276" w:type="pct"/>
            <w:vMerge w:val="restart"/>
            <w:vAlign w:val="center"/>
          </w:tcPr>
          <w:p w:rsidR="00B84B2E" w:rsidRPr="002536DD" w:rsidRDefault="00B84B2E">
            <w:pPr>
              <w:jc w:val="center"/>
              <w:rPr>
                <w:rFonts w:ascii="Times New Roman" w:hAnsi="Times New Roman" w:cs="Times New Roman"/>
                <w:color w:val="000000"/>
                <w:sz w:val="20"/>
                <w:szCs w:val="20"/>
              </w:rPr>
            </w:pPr>
            <w:r w:rsidRPr="002536DD">
              <w:rPr>
                <w:rFonts w:ascii="Times New Roman" w:hAnsi="Times New Roman" w:cs="Times New Roman"/>
                <w:color w:val="000000"/>
                <w:sz w:val="20"/>
                <w:szCs w:val="20"/>
              </w:rPr>
              <w:t>5</w:t>
            </w:r>
          </w:p>
        </w:tc>
        <w:tc>
          <w:tcPr>
            <w:tcW w:w="1020" w:type="pct"/>
            <w:vMerge w:val="restart"/>
            <w:vAlign w:val="center"/>
          </w:tcPr>
          <w:p w:rsidR="00B84B2E" w:rsidRPr="002536DD" w:rsidRDefault="00B84B2E">
            <w:pPr>
              <w:rPr>
                <w:rFonts w:ascii="Times New Roman" w:hAnsi="Times New Roman" w:cs="Times New Roman"/>
                <w:color w:val="000000"/>
                <w:sz w:val="20"/>
                <w:szCs w:val="20"/>
              </w:rPr>
            </w:pPr>
            <w:r w:rsidRPr="002536DD">
              <w:rPr>
                <w:rFonts w:ascii="Times New Roman" w:hAnsi="宋体" w:cs="宋体" w:hint="eastAsia"/>
                <w:color w:val="000000"/>
                <w:sz w:val="20"/>
                <w:szCs w:val="20"/>
              </w:rPr>
              <w:t>本年度没有</w:t>
            </w:r>
            <w:r>
              <w:rPr>
                <w:rFonts w:ascii="Times New Roman" w:hAnsi="宋体" w:cs="宋体" w:hint="eastAsia"/>
                <w:color w:val="000000"/>
                <w:sz w:val="20"/>
                <w:szCs w:val="20"/>
              </w:rPr>
              <w:t>新建</w:t>
            </w:r>
            <w:r w:rsidRPr="002536DD">
              <w:rPr>
                <w:rFonts w:ascii="Times New Roman" w:hAnsi="宋体" w:cs="宋体" w:hint="eastAsia"/>
                <w:color w:val="000000"/>
                <w:sz w:val="20"/>
                <w:szCs w:val="20"/>
              </w:rPr>
              <w:t>楼堂馆所项目</w:t>
            </w:r>
          </w:p>
        </w:tc>
      </w:tr>
      <w:tr w:rsidR="00B84B2E" w:rsidRPr="00E222DD">
        <w:trPr>
          <w:trHeight w:val="393"/>
        </w:trPr>
        <w:tc>
          <w:tcPr>
            <w:tcW w:w="310" w:type="pct"/>
            <w:gridSpan w:val="2"/>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354"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54"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405"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53"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1115"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1013"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76"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1020"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r>
      <w:tr w:rsidR="00B84B2E" w:rsidRPr="00E222DD">
        <w:trPr>
          <w:trHeight w:val="615"/>
        </w:trPr>
        <w:tc>
          <w:tcPr>
            <w:tcW w:w="310" w:type="pct"/>
            <w:gridSpan w:val="2"/>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354"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54"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405" w:type="pct"/>
            <w:vMerge w:val="restart"/>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r w:rsidRPr="002536DD">
              <w:rPr>
                <w:rFonts w:ascii="Times New Roman" w:hAnsi="宋体" w:cs="宋体" w:hint="eastAsia"/>
                <w:kern w:val="0"/>
                <w:sz w:val="20"/>
                <w:szCs w:val="20"/>
              </w:rPr>
              <w:t>新建楼堂馆所投资概算控制率</w:t>
            </w:r>
          </w:p>
        </w:tc>
        <w:tc>
          <w:tcPr>
            <w:tcW w:w="253" w:type="pct"/>
            <w:vMerge w:val="restart"/>
            <w:vAlign w:val="center"/>
          </w:tcPr>
          <w:p w:rsidR="00B84B2E" w:rsidRPr="002536DD" w:rsidRDefault="00B84B2E" w:rsidP="00047E11">
            <w:pPr>
              <w:widowControl/>
              <w:spacing w:line="240" w:lineRule="exact"/>
              <w:jc w:val="center"/>
              <w:rPr>
                <w:rFonts w:ascii="Times New Roman" w:hAnsi="Times New Roman" w:cs="Times New Roman"/>
                <w:kern w:val="0"/>
                <w:sz w:val="20"/>
                <w:szCs w:val="20"/>
              </w:rPr>
            </w:pPr>
            <w:r w:rsidRPr="002536DD">
              <w:rPr>
                <w:rFonts w:ascii="Times New Roman" w:hAnsi="Times New Roman" w:cs="Times New Roman"/>
                <w:kern w:val="0"/>
                <w:sz w:val="20"/>
                <w:szCs w:val="20"/>
              </w:rPr>
              <w:t>5</w:t>
            </w:r>
          </w:p>
        </w:tc>
        <w:tc>
          <w:tcPr>
            <w:tcW w:w="1115" w:type="pct"/>
            <w:vMerge w:val="restart"/>
            <w:vAlign w:val="center"/>
          </w:tcPr>
          <w:p w:rsidR="00B84B2E" w:rsidRPr="002536DD" w:rsidRDefault="00B84B2E" w:rsidP="00047E11">
            <w:pPr>
              <w:widowControl/>
              <w:spacing w:line="240" w:lineRule="exact"/>
              <w:jc w:val="center"/>
              <w:rPr>
                <w:rFonts w:ascii="Times New Roman" w:hAnsi="Times New Roman" w:cs="Times New Roman"/>
                <w:kern w:val="0"/>
                <w:sz w:val="20"/>
                <w:szCs w:val="20"/>
              </w:rPr>
            </w:pPr>
            <w:r w:rsidRPr="002536DD">
              <w:rPr>
                <w:rFonts w:ascii="Times New Roman" w:hAnsi="Times New Roman" w:cs="Times New Roman"/>
                <w:kern w:val="0"/>
                <w:sz w:val="20"/>
                <w:szCs w:val="20"/>
              </w:rPr>
              <w:t>100%</w:t>
            </w:r>
            <w:r w:rsidRPr="002536DD">
              <w:rPr>
                <w:rFonts w:ascii="Times New Roman" w:hAnsi="宋体" w:cs="宋体" w:hint="eastAsia"/>
                <w:kern w:val="0"/>
                <w:sz w:val="20"/>
                <w:szCs w:val="20"/>
              </w:rPr>
              <w:t>以下（含）计满分，每超出</w:t>
            </w:r>
            <w:r w:rsidRPr="002536DD">
              <w:rPr>
                <w:rFonts w:ascii="Times New Roman" w:hAnsi="Times New Roman" w:cs="Times New Roman"/>
                <w:kern w:val="0"/>
                <w:sz w:val="20"/>
                <w:szCs w:val="20"/>
              </w:rPr>
              <w:t>5%</w:t>
            </w:r>
            <w:r w:rsidRPr="002536DD">
              <w:rPr>
                <w:rFonts w:ascii="Times New Roman" w:hAnsi="宋体" w:cs="宋体" w:hint="eastAsia"/>
                <w:kern w:val="0"/>
                <w:sz w:val="20"/>
                <w:szCs w:val="20"/>
              </w:rPr>
              <w:t>扣</w:t>
            </w:r>
            <w:r w:rsidRPr="002536DD">
              <w:rPr>
                <w:rFonts w:ascii="Times New Roman" w:hAnsi="Times New Roman" w:cs="Times New Roman"/>
                <w:kern w:val="0"/>
                <w:sz w:val="20"/>
                <w:szCs w:val="20"/>
              </w:rPr>
              <w:t>2</w:t>
            </w:r>
            <w:r w:rsidRPr="002536DD">
              <w:rPr>
                <w:rFonts w:ascii="Times New Roman" w:hAnsi="宋体" w:cs="宋体" w:hint="eastAsia"/>
                <w:kern w:val="0"/>
                <w:sz w:val="20"/>
                <w:szCs w:val="20"/>
              </w:rPr>
              <w:t>分，扣完为止。</w:t>
            </w:r>
          </w:p>
        </w:tc>
        <w:tc>
          <w:tcPr>
            <w:tcW w:w="1013" w:type="pct"/>
            <w:vMerge w:val="restart"/>
            <w:vAlign w:val="center"/>
          </w:tcPr>
          <w:p w:rsidR="00B84B2E" w:rsidRPr="002536DD" w:rsidRDefault="00B84B2E" w:rsidP="00843CEE">
            <w:pPr>
              <w:widowControl/>
              <w:spacing w:line="240" w:lineRule="exact"/>
              <w:jc w:val="center"/>
              <w:rPr>
                <w:rFonts w:ascii="Times New Roman" w:hAnsi="Times New Roman" w:cs="Times New Roman"/>
                <w:kern w:val="0"/>
                <w:sz w:val="20"/>
                <w:szCs w:val="20"/>
              </w:rPr>
            </w:pPr>
            <w:r w:rsidRPr="002536DD">
              <w:rPr>
                <w:rFonts w:ascii="Times New Roman" w:hAnsi="宋体" w:cs="宋体" w:hint="eastAsia"/>
                <w:kern w:val="0"/>
                <w:sz w:val="20"/>
                <w:szCs w:val="20"/>
              </w:rPr>
              <w:t>楼堂馆所投资预算控制率</w:t>
            </w:r>
            <w:r w:rsidRPr="002536DD">
              <w:rPr>
                <w:rFonts w:ascii="Times New Roman" w:hAnsi="Times New Roman" w:cs="Times New Roman"/>
                <w:kern w:val="0"/>
                <w:sz w:val="20"/>
                <w:szCs w:val="20"/>
              </w:rPr>
              <w:t>=</w:t>
            </w:r>
            <w:r w:rsidRPr="002536DD">
              <w:rPr>
                <w:rFonts w:ascii="Times New Roman" w:hAnsi="宋体" w:cs="宋体" w:hint="eastAsia"/>
                <w:kern w:val="0"/>
                <w:sz w:val="20"/>
                <w:szCs w:val="20"/>
              </w:rPr>
              <w:t>实际投资金额</w:t>
            </w:r>
            <w:r w:rsidRPr="002536DD">
              <w:rPr>
                <w:rFonts w:ascii="Times New Roman" w:hAnsi="Times New Roman" w:cs="Times New Roman"/>
                <w:kern w:val="0"/>
                <w:sz w:val="20"/>
                <w:szCs w:val="20"/>
              </w:rPr>
              <w:t>/</w:t>
            </w:r>
            <w:r w:rsidRPr="002536DD">
              <w:rPr>
                <w:rFonts w:ascii="Times New Roman" w:hAnsi="宋体" w:cs="宋体" w:hint="eastAsia"/>
                <w:kern w:val="0"/>
                <w:sz w:val="20"/>
                <w:szCs w:val="20"/>
              </w:rPr>
              <w:t>批准投资金额</w:t>
            </w:r>
            <w:r w:rsidRPr="002536DD">
              <w:rPr>
                <w:rFonts w:ascii="Times New Roman" w:hAnsi="Times New Roman" w:cs="Times New Roman"/>
                <w:kern w:val="0"/>
                <w:sz w:val="20"/>
                <w:szCs w:val="20"/>
              </w:rPr>
              <w:t>×100%</w:t>
            </w:r>
            <w:r w:rsidRPr="002536DD">
              <w:rPr>
                <w:rFonts w:ascii="Times New Roman" w:hAnsi="宋体" w:cs="宋体" w:hint="eastAsia"/>
                <w:kern w:val="0"/>
                <w:sz w:val="20"/>
                <w:szCs w:val="20"/>
              </w:rPr>
              <w:t>。该指标以</w:t>
            </w:r>
            <w:r w:rsidRPr="002536DD">
              <w:rPr>
                <w:rFonts w:ascii="Times New Roman" w:hAnsi="Times New Roman" w:cs="Times New Roman"/>
                <w:kern w:val="0"/>
                <w:sz w:val="20"/>
                <w:szCs w:val="20"/>
              </w:rPr>
              <w:t>201</w:t>
            </w:r>
            <w:r w:rsidRPr="00CE3661">
              <w:rPr>
                <w:rFonts w:ascii="Times New Roman" w:hAnsi="Times New Roman" w:cs="Times New Roman"/>
                <w:kern w:val="0"/>
                <w:sz w:val="20"/>
                <w:szCs w:val="20"/>
              </w:rPr>
              <w:t>7</w:t>
            </w:r>
            <w:r w:rsidRPr="002536DD">
              <w:rPr>
                <w:rFonts w:ascii="Times New Roman" w:hAnsi="宋体" w:cs="宋体" w:hint="eastAsia"/>
                <w:kern w:val="0"/>
                <w:sz w:val="20"/>
                <w:szCs w:val="20"/>
              </w:rPr>
              <w:t>年完工的新建楼堂馆所为评价内容。</w:t>
            </w:r>
          </w:p>
        </w:tc>
        <w:tc>
          <w:tcPr>
            <w:tcW w:w="276" w:type="pct"/>
            <w:vMerge w:val="restart"/>
            <w:vAlign w:val="center"/>
          </w:tcPr>
          <w:p w:rsidR="00B84B2E" w:rsidRPr="002536DD" w:rsidRDefault="00B84B2E">
            <w:pPr>
              <w:jc w:val="center"/>
              <w:rPr>
                <w:rFonts w:ascii="Times New Roman" w:hAnsi="Times New Roman" w:cs="Times New Roman"/>
                <w:color w:val="000000"/>
                <w:sz w:val="20"/>
                <w:szCs w:val="20"/>
              </w:rPr>
            </w:pPr>
            <w:r w:rsidRPr="002536DD">
              <w:rPr>
                <w:rFonts w:ascii="Times New Roman" w:hAnsi="Times New Roman" w:cs="Times New Roman"/>
                <w:color w:val="000000"/>
                <w:sz w:val="20"/>
                <w:szCs w:val="20"/>
              </w:rPr>
              <w:t>5</w:t>
            </w:r>
          </w:p>
        </w:tc>
        <w:tc>
          <w:tcPr>
            <w:tcW w:w="1020" w:type="pct"/>
            <w:vMerge w:val="restart"/>
            <w:vAlign w:val="center"/>
          </w:tcPr>
          <w:p w:rsidR="00B84B2E" w:rsidRPr="002536DD" w:rsidRDefault="00B84B2E">
            <w:pPr>
              <w:rPr>
                <w:rFonts w:ascii="Times New Roman" w:hAnsi="Times New Roman" w:cs="Times New Roman"/>
                <w:color w:val="000000"/>
                <w:sz w:val="20"/>
                <w:szCs w:val="20"/>
              </w:rPr>
            </w:pPr>
            <w:r w:rsidRPr="002536DD">
              <w:rPr>
                <w:rFonts w:ascii="Times New Roman" w:hAnsi="宋体" w:cs="宋体" w:hint="eastAsia"/>
                <w:color w:val="000000"/>
                <w:sz w:val="20"/>
                <w:szCs w:val="20"/>
              </w:rPr>
              <w:t>本年度没有</w:t>
            </w:r>
            <w:r>
              <w:rPr>
                <w:rFonts w:ascii="Times New Roman" w:hAnsi="宋体" w:cs="宋体" w:hint="eastAsia"/>
                <w:color w:val="000000"/>
                <w:sz w:val="20"/>
                <w:szCs w:val="20"/>
              </w:rPr>
              <w:t>新建</w:t>
            </w:r>
            <w:r w:rsidRPr="002536DD">
              <w:rPr>
                <w:rFonts w:ascii="Times New Roman" w:hAnsi="宋体" w:cs="宋体" w:hint="eastAsia"/>
                <w:color w:val="000000"/>
                <w:sz w:val="20"/>
                <w:szCs w:val="20"/>
              </w:rPr>
              <w:t>楼堂馆所项目</w:t>
            </w:r>
          </w:p>
        </w:tc>
      </w:tr>
      <w:tr w:rsidR="00B84B2E" w:rsidRPr="00E222DD">
        <w:trPr>
          <w:trHeight w:val="470"/>
        </w:trPr>
        <w:tc>
          <w:tcPr>
            <w:tcW w:w="310" w:type="pct"/>
            <w:gridSpan w:val="2"/>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354"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54"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405"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53"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1115"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1013"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76"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1020"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r>
      <w:tr w:rsidR="00B84B2E" w:rsidRPr="00E222DD">
        <w:trPr>
          <w:trHeight w:val="360"/>
        </w:trPr>
        <w:tc>
          <w:tcPr>
            <w:tcW w:w="310" w:type="pct"/>
            <w:gridSpan w:val="2"/>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354" w:type="pct"/>
            <w:vMerge w:val="restart"/>
            <w:vAlign w:val="center"/>
          </w:tcPr>
          <w:p w:rsidR="00B84B2E" w:rsidRPr="002536DD" w:rsidRDefault="00B84B2E" w:rsidP="00047E11">
            <w:pPr>
              <w:widowControl/>
              <w:spacing w:line="240" w:lineRule="exact"/>
              <w:jc w:val="center"/>
              <w:rPr>
                <w:rFonts w:ascii="Times New Roman" w:hAnsi="Times New Roman" w:cs="Times New Roman"/>
                <w:kern w:val="0"/>
                <w:sz w:val="20"/>
                <w:szCs w:val="20"/>
              </w:rPr>
            </w:pPr>
            <w:r w:rsidRPr="002536DD">
              <w:rPr>
                <w:rFonts w:ascii="Times New Roman" w:hAnsi="宋体" w:cs="宋体" w:hint="eastAsia"/>
                <w:kern w:val="0"/>
                <w:sz w:val="20"/>
                <w:szCs w:val="20"/>
              </w:rPr>
              <w:t>预算管理</w:t>
            </w:r>
          </w:p>
        </w:tc>
        <w:tc>
          <w:tcPr>
            <w:tcW w:w="254" w:type="pct"/>
            <w:vMerge w:val="restart"/>
            <w:vAlign w:val="center"/>
          </w:tcPr>
          <w:p w:rsidR="00B84B2E" w:rsidRPr="002536DD" w:rsidRDefault="00B84B2E" w:rsidP="003B4D7A">
            <w:pPr>
              <w:widowControl/>
              <w:spacing w:line="240" w:lineRule="exact"/>
              <w:jc w:val="center"/>
              <w:rPr>
                <w:rFonts w:ascii="Times New Roman" w:hAnsi="Times New Roman" w:cs="Times New Roman"/>
                <w:kern w:val="0"/>
                <w:sz w:val="20"/>
                <w:szCs w:val="20"/>
              </w:rPr>
            </w:pPr>
            <w:r w:rsidRPr="002536DD">
              <w:rPr>
                <w:rFonts w:ascii="Times New Roman" w:hAnsi="Times New Roman" w:cs="Times New Roman"/>
                <w:kern w:val="0"/>
                <w:sz w:val="20"/>
                <w:szCs w:val="20"/>
              </w:rPr>
              <w:t>40</w:t>
            </w:r>
          </w:p>
        </w:tc>
        <w:tc>
          <w:tcPr>
            <w:tcW w:w="405" w:type="pct"/>
            <w:vMerge w:val="restart"/>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r w:rsidRPr="002536DD">
              <w:rPr>
                <w:rFonts w:ascii="Times New Roman" w:hAnsi="宋体" w:cs="宋体" w:hint="eastAsia"/>
                <w:kern w:val="0"/>
                <w:sz w:val="20"/>
                <w:szCs w:val="20"/>
              </w:rPr>
              <w:t>公用经费控制率</w:t>
            </w:r>
          </w:p>
        </w:tc>
        <w:tc>
          <w:tcPr>
            <w:tcW w:w="253" w:type="pct"/>
            <w:vMerge w:val="restart"/>
            <w:vAlign w:val="center"/>
          </w:tcPr>
          <w:p w:rsidR="00B84B2E" w:rsidRPr="002536DD" w:rsidRDefault="00B84B2E" w:rsidP="00047E11">
            <w:pPr>
              <w:widowControl/>
              <w:spacing w:line="240" w:lineRule="exact"/>
              <w:jc w:val="center"/>
              <w:rPr>
                <w:rFonts w:ascii="Times New Roman" w:hAnsi="Times New Roman" w:cs="Times New Roman"/>
                <w:kern w:val="0"/>
                <w:sz w:val="20"/>
                <w:szCs w:val="20"/>
              </w:rPr>
            </w:pPr>
            <w:r w:rsidRPr="002536DD">
              <w:rPr>
                <w:rFonts w:ascii="Times New Roman" w:hAnsi="Times New Roman" w:cs="Times New Roman"/>
                <w:kern w:val="0"/>
                <w:sz w:val="20"/>
                <w:szCs w:val="20"/>
              </w:rPr>
              <w:t>8</w:t>
            </w:r>
          </w:p>
        </w:tc>
        <w:tc>
          <w:tcPr>
            <w:tcW w:w="1115" w:type="pct"/>
            <w:vMerge w:val="restart"/>
            <w:vAlign w:val="center"/>
          </w:tcPr>
          <w:p w:rsidR="00B84B2E" w:rsidRPr="002536DD" w:rsidRDefault="00B84B2E" w:rsidP="00047E11">
            <w:pPr>
              <w:widowControl/>
              <w:spacing w:line="240" w:lineRule="exact"/>
              <w:jc w:val="center"/>
              <w:rPr>
                <w:rFonts w:ascii="Times New Roman" w:hAnsi="Times New Roman" w:cs="Times New Roman"/>
                <w:kern w:val="0"/>
                <w:sz w:val="20"/>
                <w:szCs w:val="20"/>
              </w:rPr>
            </w:pPr>
            <w:r w:rsidRPr="002536DD">
              <w:rPr>
                <w:rFonts w:ascii="Times New Roman" w:hAnsi="Times New Roman" w:cs="Times New Roman"/>
                <w:kern w:val="0"/>
                <w:sz w:val="20"/>
                <w:szCs w:val="20"/>
              </w:rPr>
              <w:t>100%</w:t>
            </w:r>
            <w:r w:rsidRPr="002536DD">
              <w:rPr>
                <w:rFonts w:ascii="Times New Roman" w:hAnsi="宋体" w:cs="宋体" w:hint="eastAsia"/>
                <w:kern w:val="0"/>
                <w:sz w:val="20"/>
                <w:szCs w:val="20"/>
              </w:rPr>
              <w:t>以下（含）计满分，每超出</w:t>
            </w:r>
            <w:r w:rsidRPr="002536DD">
              <w:rPr>
                <w:rFonts w:ascii="Times New Roman" w:hAnsi="Times New Roman" w:cs="Times New Roman"/>
                <w:kern w:val="0"/>
                <w:sz w:val="20"/>
                <w:szCs w:val="20"/>
              </w:rPr>
              <w:t>1%</w:t>
            </w:r>
            <w:r w:rsidRPr="002536DD">
              <w:rPr>
                <w:rFonts w:ascii="Times New Roman" w:hAnsi="宋体" w:cs="宋体" w:hint="eastAsia"/>
                <w:kern w:val="0"/>
                <w:sz w:val="20"/>
                <w:szCs w:val="20"/>
              </w:rPr>
              <w:t>扣</w:t>
            </w:r>
            <w:r w:rsidRPr="002536DD">
              <w:rPr>
                <w:rFonts w:ascii="Times New Roman" w:hAnsi="Times New Roman" w:cs="Times New Roman"/>
                <w:kern w:val="0"/>
                <w:sz w:val="20"/>
                <w:szCs w:val="20"/>
              </w:rPr>
              <w:t>1</w:t>
            </w:r>
            <w:r w:rsidRPr="002536DD">
              <w:rPr>
                <w:rFonts w:ascii="Times New Roman" w:hAnsi="宋体" w:cs="宋体" w:hint="eastAsia"/>
                <w:kern w:val="0"/>
                <w:sz w:val="20"/>
                <w:szCs w:val="20"/>
              </w:rPr>
              <w:t>分，扣完为止。</w:t>
            </w:r>
          </w:p>
        </w:tc>
        <w:tc>
          <w:tcPr>
            <w:tcW w:w="1013" w:type="pct"/>
            <w:vMerge w:val="restart"/>
            <w:vAlign w:val="center"/>
          </w:tcPr>
          <w:p w:rsidR="00B84B2E" w:rsidRPr="002536DD" w:rsidRDefault="00B84B2E" w:rsidP="00047E11">
            <w:pPr>
              <w:widowControl/>
              <w:spacing w:line="240" w:lineRule="exact"/>
              <w:jc w:val="center"/>
              <w:rPr>
                <w:rFonts w:ascii="Times New Roman" w:hAnsi="Times New Roman" w:cs="Times New Roman"/>
                <w:kern w:val="0"/>
                <w:sz w:val="20"/>
                <w:szCs w:val="20"/>
              </w:rPr>
            </w:pPr>
            <w:r w:rsidRPr="002536DD">
              <w:rPr>
                <w:rFonts w:ascii="Times New Roman" w:hAnsi="宋体" w:cs="宋体" w:hint="eastAsia"/>
                <w:kern w:val="0"/>
                <w:sz w:val="20"/>
                <w:szCs w:val="20"/>
              </w:rPr>
              <w:t>公用经费控制率</w:t>
            </w:r>
            <w:r w:rsidRPr="002536DD">
              <w:rPr>
                <w:rFonts w:ascii="Times New Roman" w:hAnsi="Times New Roman" w:cs="Times New Roman"/>
                <w:kern w:val="0"/>
                <w:sz w:val="20"/>
                <w:szCs w:val="20"/>
              </w:rPr>
              <w:t>=</w:t>
            </w:r>
            <w:r w:rsidRPr="002536DD">
              <w:rPr>
                <w:rFonts w:ascii="Times New Roman" w:hAnsi="宋体" w:cs="宋体" w:hint="eastAsia"/>
                <w:kern w:val="0"/>
                <w:sz w:val="20"/>
                <w:szCs w:val="20"/>
              </w:rPr>
              <w:t>（实际支出公用经费总额</w:t>
            </w:r>
            <w:r w:rsidRPr="002536DD">
              <w:rPr>
                <w:rFonts w:ascii="Times New Roman" w:hAnsi="Times New Roman" w:cs="Times New Roman"/>
                <w:kern w:val="0"/>
                <w:sz w:val="20"/>
                <w:szCs w:val="20"/>
              </w:rPr>
              <w:t>/</w:t>
            </w:r>
            <w:r w:rsidRPr="002536DD">
              <w:rPr>
                <w:rFonts w:ascii="Times New Roman" w:hAnsi="宋体" w:cs="宋体" w:hint="eastAsia"/>
                <w:kern w:val="0"/>
                <w:sz w:val="20"/>
                <w:szCs w:val="20"/>
              </w:rPr>
              <w:t>预算安排公用经费总额）</w:t>
            </w:r>
            <w:r w:rsidRPr="002536DD">
              <w:rPr>
                <w:rFonts w:ascii="Times New Roman" w:hAnsi="Times New Roman" w:cs="Times New Roman"/>
                <w:kern w:val="0"/>
                <w:sz w:val="20"/>
                <w:szCs w:val="20"/>
              </w:rPr>
              <w:t>×100%</w:t>
            </w:r>
            <w:r w:rsidRPr="002536DD">
              <w:rPr>
                <w:rFonts w:ascii="Times New Roman" w:hAnsi="宋体" w:cs="宋体" w:hint="eastAsia"/>
                <w:kern w:val="0"/>
                <w:sz w:val="20"/>
                <w:szCs w:val="20"/>
              </w:rPr>
              <w:t>。公用经费支出是指部门基本支出中的一般商品和服务支出。</w:t>
            </w:r>
          </w:p>
        </w:tc>
        <w:tc>
          <w:tcPr>
            <w:tcW w:w="276" w:type="pct"/>
            <w:vMerge w:val="restart"/>
            <w:vAlign w:val="center"/>
          </w:tcPr>
          <w:p w:rsidR="00B84B2E" w:rsidRPr="002536DD" w:rsidRDefault="00B84B2E">
            <w:pPr>
              <w:jc w:val="center"/>
              <w:rPr>
                <w:rFonts w:ascii="Times New Roman" w:hAnsi="Times New Roman" w:cs="Times New Roman"/>
                <w:color w:val="000000"/>
                <w:sz w:val="20"/>
                <w:szCs w:val="20"/>
              </w:rPr>
            </w:pPr>
            <w:r w:rsidRPr="002536DD">
              <w:rPr>
                <w:rFonts w:ascii="Times New Roman" w:hAnsi="Times New Roman" w:cs="Times New Roman"/>
                <w:color w:val="000000"/>
                <w:sz w:val="20"/>
                <w:szCs w:val="20"/>
              </w:rPr>
              <w:t>8</w:t>
            </w:r>
          </w:p>
        </w:tc>
        <w:tc>
          <w:tcPr>
            <w:tcW w:w="1020" w:type="pct"/>
            <w:vMerge w:val="restart"/>
            <w:shd w:val="clear" w:color="000000" w:fill="FFFFFF"/>
            <w:vAlign w:val="center"/>
          </w:tcPr>
          <w:p w:rsidR="00B84B2E" w:rsidRPr="002536DD" w:rsidRDefault="00B84B2E">
            <w:pPr>
              <w:rPr>
                <w:rFonts w:ascii="Times New Roman" w:hAnsi="Times New Roman" w:cs="Times New Roman"/>
                <w:color w:val="000000"/>
                <w:sz w:val="20"/>
                <w:szCs w:val="20"/>
              </w:rPr>
            </w:pPr>
            <w:r w:rsidRPr="002536DD">
              <w:rPr>
                <w:rFonts w:ascii="Times New Roman" w:hAnsi="宋体" w:cs="宋体" w:hint="eastAsia"/>
                <w:color w:val="000000"/>
                <w:sz w:val="20"/>
                <w:szCs w:val="20"/>
              </w:rPr>
              <w:t>本年公用经费控制率</w:t>
            </w:r>
            <w:r w:rsidRPr="002536DD">
              <w:rPr>
                <w:rFonts w:ascii="Times New Roman" w:hAnsi="Times New Roman" w:cs="Times New Roman"/>
                <w:color w:val="000000"/>
                <w:sz w:val="20"/>
                <w:szCs w:val="20"/>
              </w:rPr>
              <w:t>95.57%</w:t>
            </w:r>
            <w:r w:rsidRPr="002536DD">
              <w:rPr>
                <w:rFonts w:ascii="Times New Roman" w:hAnsi="宋体" w:cs="宋体" w:hint="eastAsia"/>
                <w:color w:val="000000"/>
                <w:sz w:val="20"/>
                <w:szCs w:val="20"/>
              </w:rPr>
              <w:t>；</w:t>
            </w:r>
            <w:r w:rsidRPr="002536DD">
              <w:rPr>
                <w:rFonts w:ascii="Times New Roman" w:hAnsi="Times New Roman" w:cs="Times New Roman"/>
                <w:color w:val="000000"/>
                <w:sz w:val="20"/>
                <w:szCs w:val="20"/>
              </w:rPr>
              <w:t>100%</w:t>
            </w:r>
            <w:r w:rsidRPr="002536DD">
              <w:rPr>
                <w:rFonts w:ascii="Times New Roman" w:hAnsi="宋体" w:cs="宋体" w:hint="eastAsia"/>
                <w:color w:val="000000"/>
                <w:sz w:val="20"/>
                <w:szCs w:val="20"/>
              </w:rPr>
              <w:t>以下（含）计满分</w:t>
            </w:r>
          </w:p>
        </w:tc>
      </w:tr>
      <w:tr w:rsidR="00B84B2E" w:rsidRPr="00E222DD">
        <w:trPr>
          <w:trHeight w:val="720"/>
        </w:trPr>
        <w:tc>
          <w:tcPr>
            <w:tcW w:w="310" w:type="pct"/>
            <w:gridSpan w:val="2"/>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354"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54"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405"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53"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1115"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1013"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76"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1020"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r>
      <w:tr w:rsidR="00B84B2E" w:rsidRPr="00E222DD">
        <w:trPr>
          <w:trHeight w:val="1032"/>
        </w:trPr>
        <w:tc>
          <w:tcPr>
            <w:tcW w:w="310" w:type="pct"/>
            <w:gridSpan w:val="2"/>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354"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54"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405" w:type="pct"/>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r w:rsidRPr="002536DD">
              <w:rPr>
                <w:rFonts w:ascii="Times New Roman" w:hAnsi="Times New Roman" w:cs="Times New Roman"/>
                <w:kern w:val="0"/>
                <w:sz w:val="20"/>
                <w:szCs w:val="20"/>
              </w:rPr>
              <w:t>“</w:t>
            </w:r>
            <w:r w:rsidRPr="002536DD">
              <w:rPr>
                <w:rFonts w:ascii="Times New Roman" w:hAnsi="宋体" w:cs="宋体" w:hint="eastAsia"/>
                <w:kern w:val="0"/>
                <w:sz w:val="20"/>
                <w:szCs w:val="20"/>
              </w:rPr>
              <w:t>三公经费</w:t>
            </w:r>
            <w:r w:rsidRPr="002536DD">
              <w:rPr>
                <w:rFonts w:ascii="Times New Roman" w:hAnsi="Times New Roman" w:cs="Times New Roman"/>
                <w:kern w:val="0"/>
                <w:sz w:val="20"/>
                <w:szCs w:val="20"/>
              </w:rPr>
              <w:t>”</w:t>
            </w:r>
            <w:r w:rsidRPr="002536DD">
              <w:rPr>
                <w:rFonts w:ascii="Times New Roman" w:hAnsi="宋体" w:cs="宋体" w:hint="eastAsia"/>
                <w:kern w:val="0"/>
                <w:sz w:val="20"/>
                <w:szCs w:val="20"/>
              </w:rPr>
              <w:t>控制率</w:t>
            </w:r>
          </w:p>
        </w:tc>
        <w:tc>
          <w:tcPr>
            <w:tcW w:w="253" w:type="pct"/>
            <w:vAlign w:val="center"/>
          </w:tcPr>
          <w:p w:rsidR="00B84B2E" w:rsidRPr="002536DD" w:rsidRDefault="00B84B2E" w:rsidP="00047E11">
            <w:pPr>
              <w:widowControl/>
              <w:spacing w:line="240" w:lineRule="exact"/>
              <w:jc w:val="center"/>
              <w:rPr>
                <w:rFonts w:ascii="Times New Roman" w:hAnsi="Times New Roman" w:cs="Times New Roman"/>
                <w:kern w:val="0"/>
                <w:sz w:val="20"/>
                <w:szCs w:val="20"/>
              </w:rPr>
            </w:pPr>
            <w:r w:rsidRPr="002536DD">
              <w:rPr>
                <w:rFonts w:ascii="Times New Roman" w:hAnsi="Times New Roman" w:cs="Times New Roman"/>
                <w:kern w:val="0"/>
                <w:sz w:val="20"/>
                <w:szCs w:val="20"/>
              </w:rPr>
              <w:t>7</w:t>
            </w:r>
          </w:p>
        </w:tc>
        <w:tc>
          <w:tcPr>
            <w:tcW w:w="1115" w:type="pct"/>
            <w:vAlign w:val="center"/>
          </w:tcPr>
          <w:p w:rsidR="00B84B2E" w:rsidRPr="002536DD" w:rsidRDefault="00B84B2E" w:rsidP="00047E11">
            <w:pPr>
              <w:widowControl/>
              <w:spacing w:line="240" w:lineRule="exact"/>
              <w:jc w:val="center"/>
              <w:rPr>
                <w:rFonts w:ascii="Times New Roman" w:hAnsi="Times New Roman" w:cs="Times New Roman"/>
                <w:kern w:val="0"/>
                <w:sz w:val="20"/>
                <w:szCs w:val="20"/>
              </w:rPr>
            </w:pPr>
            <w:r w:rsidRPr="002536DD">
              <w:rPr>
                <w:rFonts w:ascii="Times New Roman" w:hAnsi="Times New Roman" w:cs="Times New Roman"/>
                <w:kern w:val="0"/>
                <w:sz w:val="20"/>
                <w:szCs w:val="20"/>
              </w:rPr>
              <w:t>100%</w:t>
            </w:r>
            <w:r w:rsidRPr="002536DD">
              <w:rPr>
                <w:rFonts w:ascii="Times New Roman" w:hAnsi="宋体" w:cs="宋体" w:hint="eastAsia"/>
                <w:kern w:val="0"/>
                <w:sz w:val="20"/>
                <w:szCs w:val="20"/>
              </w:rPr>
              <w:t>以下（含）计满分，每超出</w:t>
            </w:r>
            <w:r w:rsidRPr="002536DD">
              <w:rPr>
                <w:rFonts w:ascii="Times New Roman" w:hAnsi="Times New Roman" w:cs="Times New Roman"/>
                <w:kern w:val="0"/>
                <w:sz w:val="20"/>
                <w:szCs w:val="20"/>
              </w:rPr>
              <w:t>1%</w:t>
            </w:r>
            <w:r w:rsidRPr="002536DD">
              <w:rPr>
                <w:rFonts w:ascii="Times New Roman" w:hAnsi="宋体" w:cs="宋体" w:hint="eastAsia"/>
                <w:kern w:val="0"/>
                <w:sz w:val="20"/>
                <w:szCs w:val="20"/>
              </w:rPr>
              <w:t>扣</w:t>
            </w:r>
            <w:r w:rsidRPr="002536DD">
              <w:rPr>
                <w:rFonts w:ascii="Times New Roman" w:hAnsi="Times New Roman" w:cs="Times New Roman"/>
                <w:kern w:val="0"/>
                <w:sz w:val="20"/>
                <w:szCs w:val="20"/>
              </w:rPr>
              <w:t>1</w:t>
            </w:r>
            <w:r w:rsidRPr="002536DD">
              <w:rPr>
                <w:rFonts w:ascii="Times New Roman" w:hAnsi="宋体" w:cs="宋体" w:hint="eastAsia"/>
                <w:kern w:val="0"/>
                <w:sz w:val="20"/>
                <w:szCs w:val="20"/>
              </w:rPr>
              <w:t>分，扣完为止。</w:t>
            </w:r>
          </w:p>
        </w:tc>
        <w:tc>
          <w:tcPr>
            <w:tcW w:w="1013" w:type="pct"/>
            <w:vAlign w:val="center"/>
          </w:tcPr>
          <w:p w:rsidR="00B84B2E" w:rsidRPr="002536DD" w:rsidRDefault="00B84B2E" w:rsidP="00047E11">
            <w:pPr>
              <w:widowControl/>
              <w:spacing w:line="240" w:lineRule="exact"/>
              <w:jc w:val="center"/>
              <w:rPr>
                <w:rFonts w:ascii="Times New Roman" w:hAnsi="Times New Roman" w:cs="Times New Roman"/>
                <w:kern w:val="0"/>
                <w:sz w:val="20"/>
                <w:szCs w:val="20"/>
              </w:rPr>
            </w:pPr>
            <w:r w:rsidRPr="002536DD">
              <w:rPr>
                <w:rFonts w:ascii="Times New Roman" w:hAnsi="Times New Roman" w:cs="Times New Roman"/>
                <w:kern w:val="0"/>
                <w:sz w:val="20"/>
                <w:szCs w:val="20"/>
              </w:rPr>
              <w:t>“</w:t>
            </w:r>
            <w:r w:rsidRPr="002536DD">
              <w:rPr>
                <w:rFonts w:ascii="Times New Roman" w:hAnsi="宋体" w:cs="宋体" w:hint="eastAsia"/>
                <w:kern w:val="0"/>
                <w:sz w:val="20"/>
                <w:szCs w:val="20"/>
              </w:rPr>
              <w:t>三公经费</w:t>
            </w:r>
            <w:r w:rsidRPr="002536DD">
              <w:rPr>
                <w:rFonts w:ascii="Times New Roman" w:hAnsi="Times New Roman" w:cs="Times New Roman"/>
                <w:kern w:val="0"/>
                <w:sz w:val="20"/>
                <w:szCs w:val="20"/>
              </w:rPr>
              <w:t>”</w:t>
            </w:r>
            <w:r w:rsidRPr="002536DD">
              <w:rPr>
                <w:rFonts w:ascii="Times New Roman" w:hAnsi="宋体" w:cs="宋体" w:hint="eastAsia"/>
                <w:kern w:val="0"/>
                <w:sz w:val="20"/>
                <w:szCs w:val="20"/>
              </w:rPr>
              <w:t>控制率</w:t>
            </w:r>
            <w:r w:rsidRPr="002536DD">
              <w:rPr>
                <w:rFonts w:ascii="Times New Roman" w:hAnsi="Times New Roman" w:cs="Times New Roman"/>
                <w:kern w:val="0"/>
                <w:sz w:val="20"/>
                <w:szCs w:val="20"/>
              </w:rPr>
              <w:t>=(“</w:t>
            </w:r>
            <w:r w:rsidRPr="002536DD">
              <w:rPr>
                <w:rFonts w:ascii="Times New Roman" w:hAnsi="宋体" w:cs="宋体" w:hint="eastAsia"/>
                <w:kern w:val="0"/>
                <w:sz w:val="20"/>
                <w:szCs w:val="20"/>
              </w:rPr>
              <w:t>三公经费</w:t>
            </w:r>
            <w:r w:rsidRPr="002536DD">
              <w:rPr>
                <w:rFonts w:ascii="Times New Roman" w:hAnsi="Times New Roman" w:cs="Times New Roman"/>
                <w:kern w:val="0"/>
                <w:sz w:val="20"/>
                <w:szCs w:val="20"/>
              </w:rPr>
              <w:t>”</w:t>
            </w:r>
            <w:r w:rsidRPr="002536DD">
              <w:rPr>
                <w:rFonts w:ascii="Times New Roman" w:hAnsi="宋体" w:cs="宋体" w:hint="eastAsia"/>
                <w:kern w:val="0"/>
                <w:sz w:val="20"/>
                <w:szCs w:val="20"/>
              </w:rPr>
              <w:t>实际支出数</w:t>
            </w:r>
            <w:r w:rsidRPr="002536DD">
              <w:rPr>
                <w:rFonts w:ascii="Times New Roman" w:hAnsi="Times New Roman" w:cs="Times New Roman"/>
                <w:kern w:val="0"/>
                <w:sz w:val="20"/>
                <w:szCs w:val="20"/>
              </w:rPr>
              <w:t>/“</w:t>
            </w:r>
            <w:r w:rsidRPr="002536DD">
              <w:rPr>
                <w:rFonts w:ascii="Times New Roman" w:hAnsi="宋体" w:cs="宋体" w:hint="eastAsia"/>
                <w:kern w:val="0"/>
                <w:sz w:val="20"/>
                <w:szCs w:val="20"/>
              </w:rPr>
              <w:t>三公经费</w:t>
            </w:r>
            <w:r w:rsidRPr="002536DD">
              <w:rPr>
                <w:rFonts w:ascii="Times New Roman" w:hAnsi="Times New Roman" w:cs="Times New Roman"/>
                <w:kern w:val="0"/>
                <w:sz w:val="20"/>
                <w:szCs w:val="20"/>
              </w:rPr>
              <w:t>”</w:t>
            </w:r>
            <w:r w:rsidRPr="002536DD">
              <w:rPr>
                <w:rFonts w:ascii="Times New Roman" w:hAnsi="宋体" w:cs="宋体" w:hint="eastAsia"/>
                <w:kern w:val="0"/>
                <w:sz w:val="20"/>
                <w:szCs w:val="20"/>
              </w:rPr>
              <w:t>预算安排数）</w:t>
            </w:r>
            <w:r w:rsidRPr="002536DD">
              <w:rPr>
                <w:rFonts w:ascii="Times New Roman" w:hAnsi="Times New Roman" w:cs="Times New Roman"/>
                <w:kern w:val="0"/>
                <w:sz w:val="20"/>
                <w:szCs w:val="20"/>
              </w:rPr>
              <w:t>×100%</w:t>
            </w:r>
          </w:p>
        </w:tc>
        <w:tc>
          <w:tcPr>
            <w:tcW w:w="276" w:type="pct"/>
            <w:vAlign w:val="center"/>
          </w:tcPr>
          <w:p w:rsidR="00B84B2E" w:rsidRPr="002536DD" w:rsidRDefault="00B84B2E">
            <w:pPr>
              <w:jc w:val="center"/>
              <w:rPr>
                <w:rFonts w:ascii="Times New Roman" w:hAnsi="Times New Roman" w:cs="Times New Roman"/>
                <w:color w:val="000000"/>
                <w:sz w:val="20"/>
                <w:szCs w:val="20"/>
              </w:rPr>
            </w:pPr>
            <w:r w:rsidRPr="002536DD">
              <w:rPr>
                <w:rFonts w:ascii="Times New Roman" w:hAnsi="Times New Roman" w:cs="Times New Roman"/>
                <w:color w:val="000000"/>
                <w:sz w:val="20"/>
                <w:szCs w:val="20"/>
              </w:rPr>
              <w:t>7</w:t>
            </w:r>
          </w:p>
        </w:tc>
        <w:tc>
          <w:tcPr>
            <w:tcW w:w="1020" w:type="pct"/>
            <w:shd w:val="clear" w:color="000000" w:fill="FFFFFF"/>
            <w:vAlign w:val="center"/>
          </w:tcPr>
          <w:p w:rsidR="00B84B2E" w:rsidRPr="002536DD" w:rsidRDefault="00B84B2E" w:rsidP="00B061E1">
            <w:pPr>
              <w:rPr>
                <w:rFonts w:ascii="Times New Roman" w:hAnsi="Times New Roman" w:cs="Times New Roman"/>
                <w:color w:val="000000"/>
                <w:sz w:val="20"/>
                <w:szCs w:val="20"/>
              </w:rPr>
            </w:pPr>
            <w:r w:rsidRPr="002536DD">
              <w:rPr>
                <w:rFonts w:ascii="Times New Roman" w:hAnsi="宋体" w:cs="宋体" w:hint="eastAsia"/>
                <w:color w:val="000000"/>
                <w:sz w:val="20"/>
                <w:szCs w:val="20"/>
              </w:rPr>
              <w:t>本年</w:t>
            </w:r>
            <w:r w:rsidRPr="002536DD">
              <w:rPr>
                <w:rFonts w:ascii="Times New Roman" w:hAnsi="Times New Roman" w:cs="Times New Roman"/>
                <w:color w:val="000000"/>
                <w:sz w:val="20"/>
                <w:szCs w:val="20"/>
              </w:rPr>
              <w:t>“</w:t>
            </w:r>
            <w:r w:rsidRPr="002536DD">
              <w:rPr>
                <w:rFonts w:ascii="Times New Roman" w:hAnsi="宋体" w:cs="宋体" w:hint="eastAsia"/>
                <w:color w:val="000000"/>
                <w:sz w:val="20"/>
                <w:szCs w:val="20"/>
              </w:rPr>
              <w:t>三公经费</w:t>
            </w:r>
            <w:r w:rsidRPr="002536DD">
              <w:rPr>
                <w:rFonts w:ascii="Times New Roman" w:hAnsi="Times New Roman" w:cs="Times New Roman"/>
                <w:color w:val="000000"/>
                <w:sz w:val="20"/>
                <w:szCs w:val="20"/>
              </w:rPr>
              <w:t>”</w:t>
            </w:r>
            <w:r w:rsidRPr="002536DD">
              <w:rPr>
                <w:rFonts w:ascii="Times New Roman" w:hAnsi="宋体" w:cs="宋体" w:hint="eastAsia"/>
                <w:color w:val="000000"/>
                <w:sz w:val="20"/>
                <w:szCs w:val="20"/>
              </w:rPr>
              <w:t>控制率</w:t>
            </w:r>
            <w:r w:rsidRPr="002536DD">
              <w:rPr>
                <w:rFonts w:ascii="Times New Roman" w:hAnsi="Times New Roman" w:cs="Times New Roman"/>
                <w:color w:val="000000"/>
                <w:sz w:val="20"/>
                <w:szCs w:val="20"/>
              </w:rPr>
              <w:t>77.25%</w:t>
            </w:r>
            <w:r w:rsidRPr="002536DD">
              <w:rPr>
                <w:rFonts w:ascii="Times New Roman" w:hAnsi="宋体" w:cs="宋体" w:hint="eastAsia"/>
                <w:color w:val="000000"/>
                <w:sz w:val="20"/>
                <w:szCs w:val="20"/>
              </w:rPr>
              <w:t>；</w:t>
            </w:r>
            <w:r w:rsidRPr="002536DD">
              <w:rPr>
                <w:rFonts w:ascii="Times New Roman" w:hAnsi="Times New Roman" w:cs="Times New Roman"/>
                <w:color w:val="000000"/>
                <w:sz w:val="20"/>
                <w:szCs w:val="20"/>
              </w:rPr>
              <w:t>100%</w:t>
            </w:r>
            <w:r w:rsidRPr="002536DD">
              <w:rPr>
                <w:rFonts w:ascii="Times New Roman" w:hAnsi="宋体" w:cs="宋体" w:hint="eastAsia"/>
                <w:color w:val="000000"/>
                <w:sz w:val="20"/>
                <w:szCs w:val="20"/>
              </w:rPr>
              <w:t>以下（含）计满分</w:t>
            </w:r>
          </w:p>
        </w:tc>
      </w:tr>
      <w:tr w:rsidR="00B84B2E" w:rsidRPr="00E222DD">
        <w:trPr>
          <w:trHeight w:val="977"/>
        </w:trPr>
        <w:tc>
          <w:tcPr>
            <w:tcW w:w="310" w:type="pct"/>
            <w:gridSpan w:val="2"/>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354"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54"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405" w:type="pct"/>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r w:rsidRPr="002536DD">
              <w:rPr>
                <w:rFonts w:ascii="Times New Roman" w:hAnsi="宋体" w:cs="宋体" w:hint="eastAsia"/>
                <w:kern w:val="0"/>
                <w:sz w:val="20"/>
                <w:szCs w:val="20"/>
              </w:rPr>
              <w:t>政府采购执行率</w:t>
            </w:r>
          </w:p>
        </w:tc>
        <w:tc>
          <w:tcPr>
            <w:tcW w:w="253" w:type="pct"/>
            <w:vAlign w:val="center"/>
          </w:tcPr>
          <w:p w:rsidR="00B84B2E" w:rsidRPr="002536DD" w:rsidRDefault="00B84B2E" w:rsidP="00047E11">
            <w:pPr>
              <w:widowControl/>
              <w:spacing w:line="240" w:lineRule="exact"/>
              <w:jc w:val="center"/>
              <w:rPr>
                <w:rFonts w:ascii="Times New Roman" w:hAnsi="Times New Roman" w:cs="Times New Roman"/>
                <w:kern w:val="0"/>
                <w:sz w:val="20"/>
                <w:szCs w:val="20"/>
              </w:rPr>
            </w:pPr>
            <w:r w:rsidRPr="002536DD">
              <w:rPr>
                <w:rFonts w:ascii="Times New Roman" w:hAnsi="Times New Roman" w:cs="Times New Roman"/>
                <w:kern w:val="0"/>
                <w:sz w:val="20"/>
                <w:szCs w:val="20"/>
              </w:rPr>
              <w:t>6</w:t>
            </w:r>
          </w:p>
        </w:tc>
        <w:tc>
          <w:tcPr>
            <w:tcW w:w="1115" w:type="pct"/>
            <w:vAlign w:val="center"/>
          </w:tcPr>
          <w:p w:rsidR="00B84B2E" w:rsidRPr="002536DD" w:rsidRDefault="00B84B2E" w:rsidP="00047E11">
            <w:pPr>
              <w:widowControl/>
              <w:spacing w:line="240" w:lineRule="exact"/>
              <w:jc w:val="center"/>
              <w:rPr>
                <w:rFonts w:ascii="Times New Roman" w:hAnsi="Times New Roman" w:cs="Times New Roman"/>
                <w:kern w:val="0"/>
                <w:sz w:val="20"/>
                <w:szCs w:val="20"/>
              </w:rPr>
            </w:pPr>
            <w:r w:rsidRPr="002536DD">
              <w:rPr>
                <w:rFonts w:ascii="Times New Roman" w:hAnsi="Times New Roman" w:cs="Times New Roman"/>
                <w:kern w:val="0"/>
                <w:sz w:val="20"/>
                <w:szCs w:val="20"/>
              </w:rPr>
              <w:t>100%</w:t>
            </w:r>
            <w:r w:rsidRPr="002536DD">
              <w:rPr>
                <w:rFonts w:ascii="Times New Roman" w:hAnsi="宋体" w:cs="宋体" w:hint="eastAsia"/>
                <w:kern w:val="0"/>
                <w:sz w:val="20"/>
                <w:szCs w:val="20"/>
              </w:rPr>
              <w:t>计满分，每超过（降低）</w:t>
            </w:r>
            <w:r w:rsidRPr="002536DD">
              <w:rPr>
                <w:rFonts w:ascii="Times New Roman" w:hAnsi="Times New Roman" w:cs="Times New Roman"/>
                <w:kern w:val="0"/>
                <w:sz w:val="20"/>
                <w:szCs w:val="20"/>
              </w:rPr>
              <w:t>5%</w:t>
            </w:r>
            <w:r w:rsidRPr="002536DD">
              <w:rPr>
                <w:rFonts w:ascii="Times New Roman" w:hAnsi="宋体" w:cs="宋体" w:hint="eastAsia"/>
                <w:kern w:val="0"/>
                <w:sz w:val="20"/>
                <w:szCs w:val="20"/>
              </w:rPr>
              <w:t>扣</w:t>
            </w:r>
            <w:r w:rsidRPr="002536DD">
              <w:rPr>
                <w:rFonts w:ascii="Times New Roman" w:hAnsi="Times New Roman" w:cs="Times New Roman"/>
                <w:kern w:val="0"/>
                <w:sz w:val="20"/>
                <w:szCs w:val="20"/>
              </w:rPr>
              <w:t>2</w:t>
            </w:r>
            <w:r w:rsidRPr="002536DD">
              <w:rPr>
                <w:rFonts w:ascii="Times New Roman" w:hAnsi="宋体" w:cs="宋体" w:hint="eastAsia"/>
                <w:kern w:val="0"/>
                <w:sz w:val="20"/>
                <w:szCs w:val="20"/>
              </w:rPr>
              <w:t>分，扣完为止。</w:t>
            </w:r>
          </w:p>
        </w:tc>
        <w:tc>
          <w:tcPr>
            <w:tcW w:w="1013" w:type="pct"/>
            <w:vAlign w:val="center"/>
          </w:tcPr>
          <w:p w:rsidR="00B84B2E" w:rsidRPr="002536DD" w:rsidRDefault="00B84B2E" w:rsidP="00047E11">
            <w:pPr>
              <w:widowControl/>
              <w:spacing w:line="240" w:lineRule="exact"/>
              <w:jc w:val="center"/>
              <w:rPr>
                <w:rFonts w:ascii="Times New Roman" w:hAnsi="Times New Roman" w:cs="Times New Roman"/>
                <w:kern w:val="0"/>
                <w:sz w:val="20"/>
                <w:szCs w:val="20"/>
              </w:rPr>
            </w:pPr>
            <w:r w:rsidRPr="002536DD">
              <w:rPr>
                <w:rFonts w:ascii="Times New Roman" w:hAnsi="宋体" w:cs="宋体" w:hint="eastAsia"/>
                <w:kern w:val="0"/>
                <w:sz w:val="20"/>
                <w:szCs w:val="20"/>
              </w:rPr>
              <w:t>政府采购执行率</w:t>
            </w:r>
            <w:r w:rsidRPr="002536DD">
              <w:rPr>
                <w:rFonts w:ascii="Times New Roman" w:hAnsi="Times New Roman" w:cs="Times New Roman"/>
                <w:kern w:val="0"/>
                <w:sz w:val="20"/>
                <w:szCs w:val="20"/>
              </w:rPr>
              <w:t>=</w:t>
            </w:r>
            <w:r w:rsidRPr="002536DD">
              <w:rPr>
                <w:rFonts w:ascii="Times New Roman" w:hAnsi="宋体" w:cs="宋体" w:hint="eastAsia"/>
                <w:kern w:val="0"/>
                <w:sz w:val="20"/>
                <w:szCs w:val="20"/>
              </w:rPr>
              <w:t>（实际政府采购金额</w:t>
            </w:r>
            <w:r w:rsidRPr="002536DD">
              <w:rPr>
                <w:rFonts w:ascii="Times New Roman" w:hAnsi="Times New Roman" w:cs="Times New Roman"/>
                <w:kern w:val="0"/>
                <w:sz w:val="20"/>
                <w:szCs w:val="20"/>
              </w:rPr>
              <w:t>/</w:t>
            </w:r>
            <w:r w:rsidRPr="002536DD">
              <w:rPr>
                <w:rFonts w:ascii="Times New Roman" w:hAnsi="宋体" w:cs="宋体" w:hint="eastAsia"/>
                <w:kern w:val="0"/>
                <w:sz w:val="20"/>
                <w:szCs w:val="20"/>
              </w:rPr>
              <w:t>政府采购预算数）</w:t>
            </w:r>
            <w:r w:rsidRPr="002536DD">
              <w:rPr>
                <w:rFonts w:ascii="Times New Roman" w:hAnsi="Times New Roman" w:cs="Times New Roman"/>
                <w:kern w:val="0"/>
                <w:sz w:val="20"/>
                <w:szCs w:val="20"/>
              </w:rPr>
              <w:t>×100%</w:t>
            </w:r>
          </w:p>
        </w:tc>
        <w:tc>
          <w:tcPr>
            <w:tcW w:w="276" w:type="pct"/>
            <w:vAlign w:val="center"/>
          </w:tcPr>
          <w:p w:rsidR="00B84B2E" w:rsidRPr="002536DD" w:rsidRDefault="00B84B2E">
            <w:pPr>
              <w:jc w:val="center"/>
              <w:rPr>
                <w:rFonts w:ascii="Times New Roman" w:hAnsi="Times New Roman" w:cs="Times New Roman"/>
                <w:color w:val="000000"/>
                <w:sz w:val="20"/>
                <w:szCs w:val="20"/>
              </w:rPr>
            </w:pPr>
            <w:r w:rsidRPr="002536DD">
              <w:rPr>
                <w:rFonts w:ascii="Times New Roman" w:hAnsi="Times New Roman" w:cs="Times New Roman"/>
                <w:color w:val="000000"/>
                <w:sz w:val="20"/>
                <w:szCs w:val="20"/>
              </w:rPr>
              <w:t>6</w:t>
            </w:r>
          </w:p>
        </w:tc>
        <w:tc>
          <w:tcPr>
            <w:tcW w:w="1020" w:type="pct"/>
            <w:vAlign w:val="center"/>
          </w:tcPr>
          <w:p w:rsidR="00B84B2E" w:rsidRPr="002536DD" w:rsidRDefault="00B84B2E">
            <w:pPr>
              <w:rPr>
                <w:rFonts w:ascii="Times New Roman" w:hAnsi="Times New Roman" w:cs="Times New Roman"/>
                <w:color w:val="000000"/>
                <w:sz w:val="20"/>
                <w:szCs w:val="20"/>
              </w:rPr>
            </w:pPr>
            <w:r w:rsidRPr="002536DD">
              <w:rPr>
                <w:rFonts w:ascii="Times New Roman" w:hAnsi="宋体" w:cs="宋体" w:hint="eastAsia"/>
                <w:color w:val="000000"/>
                <w:sz w:val="20"/>
                <w:szCs w:val="20"/>
              </w:rPr>
              <w:t>本年政府采购执行率</w:t>
            </w:r>
            <w:r w:rsidRPr="002536DD">
              <w:rPr>
                <w:rFonts w:ascii="Times New Roman" w:hAnsi="Times New Roman" w:cs="Times New Roman"/>
                <w:color w:val="000000"/>
                <w:sz w:val="20"/>
                <w:szCs w:val="20"/>
              </w:rPr>
              <w:t>96.99%</w:t>
            </w:r>
            <w:r w:rsidRPr="002536DD">
              <w:rPr>
                <w:rFonts w:ascii="Times New Roman" w:hAnsi="宋体" w:cs="宋体" w:hint="eastAsia"/>
                <w:color w:val="000000"/>
                <w:sz w:val="20"/>
                <w:szCs w:val="20"/>
              </w:rPr>
              <w:t>；计满分</w:t>
            </w:r>
          </w:p>
        </w:tc>
      </w:tr>
      <w:tr w:rsidR="00B84B2E" w:rsidRPr="00E222DD">
        <w:trPr>
          <w:trHeight w:val="360"/>
        </w:trPr>
        <w:tc>
          <w:tcPr>
            <w:tcW w:w="310" w:type="pct"/>
            <w:gridSpan w:val="2"/>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354"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54"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405" w:type="pct"/>
            <w:vMerge w:val="restart"/>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r w:rsidRPr="002536DD">
              <w:rPr>
                <w:rFonts w:ascii="Times New Roman" w:hAnsi="宋体" w:cs="宋体" w:hint="eastAsia"/>
                <w:kern w:val="0"/>
                <w:sz w:val="20"/>
                <w:szCs w:val="20"/>
              </w:rPr>
              <w:t>管理制度健全性</w:t>
            </w:r>
          </w:p>
        </w:tc>
        <w:tc>
          <w:tcPr>
            <w:tcW w:w="253" w:type="pct"/>
            <w:vMerge w:val="restart"/>
            <w:vAlign w:val="center"/>
          </w:tcPr>
          <w:p w:rsidR="00B84B2E" w:rsidRPr="002536DD" w:rsidRDefault="00B84B2E" w:rsidP="00047E11">
            <w:pPr>
              <w:widowControl/>
              <w:spacing w:line="240" w:lineRule="exact"/>
              <w:jc w:val="center"/>
              <w:rPr>
                <w:rFonts w:ascii="Times New Roman" w:hAnsi="Times New Roman" w:cs="Times New Roman"/>
                <w:kern w:val="0"/>
                <w:sz w:val="20"/>
                <w:szCs w:val="20"/>
              </w:rPr>
            </w:pPr>
            <w:r w:rsidRPr="002536DD">
              <w:rPr>
                <w:rFonts w:ascii="Times New Roman" w:hAnsi="Times New Roman" w:cs="Times New Roman"/>
                <w:kern w:val="0"/>
                <w:sz w:val="20"/>
                <w:szCs w:val="20"/>
              </w:rPr>
              <w:t>8</w:t>
            </w:r>
          </w:p>
        </w:tc>
        <w:tc>
          <w:tcPr>
            <w:tcW w:w="1115" w:type="pct"/>
            <w:vMerge w:val="restart"/>
            <w:vAlign w:val="center"/>
          </w:tcPr>
          <w:p w:rsidR="00B84B2E" w:rsidRPr="002536DD" w:rsidRDefault="00B84B2E" w:rsidP="00047E11">
            <w:pPr>
              <w:widowControl/>
              <w:spacing w:line="240" w:lineRule="exact"/>
              <w:jc w:val="center"/>
              <w:rPr>
                <w:rFonts w:ascii="Times New Roman" w:hAnsi="Times New Roman" w:cs="Times New Roman"/>
                <w:kern w:val="0"/>
                <w:sz w:val="20"/>
                <w:szCs w:val="20"/>
              </w:rPr>
            </w:pPr>
            <w:r w:rsidRPr="002536DD">
              <w:rPr>
                <w:rFonts w:ascii="宋体" w:cs="宋体" w:hint="eastAsia"/>
                <w:kern w:val="0"/>
                <w:sz w:val="20"/>
                <w:szCs w:val="20"/>
              </w:rPr>
              <w:t>①</w:t>
            </w:r>
            <w:r w:rsidRPr="002536DD">
              <w:rPr>
                <w:rFonts w:ascii="Times New Roman" w:hAnsi="宋体" w:cs="宋体" w:hint="eastAsia"/>
                <w:kern w:val="0"/>
                <w:sz w:val="20"/>
                <w:szCs w:val="20"/>
              </w:rPr>
              <w:t>有内部财务管理制度、会计核算制度等管理制度，</w:t>
            </w:r>
            <w:r w:rsidRPr="002536DD">
              <w:rPr>
                <w:rFonts w:ascii="Times New Roman" w:hAnsi="Times New Roman" w:cs="Times New Roman"/>
                <w:kern w:val="0"/>
                <w:sz w:val="20"/>
                <w:szCs w:val="20"/>
              </w:rPr>
              <w:t>2</w:t>
            </w:r>
            <w:r w:rsidRPr="002536DD">
              <w:rPr>
                <w:rFonts w:ascii="Times New Roman" w:hAnsi="宋体" w:cs="宋体" w:hint="eastAsia"/>
                <w:kern w:val="0"/>
                <w:sz w:val="20"/>
                <w:szCs w:val="20"/>
              </w:rPr>
              <w:t>分；</w:t>
            </w:r>
            <w:r w:rsidRPr="002536DD">
              <w:rPr>
                <w:rFonts w:ascii="宋体" w:cs="宋体" w:hint="eastAsia"/>
                <w:kern w:val="0"/>
                <w:sz w:val="20"/>
                <w:szCs w:val="20"/>
              </w:rPr>
              <w:t>②</w:t>
            </w:r>
            <w:r w:rsidRPr="002536DD">
              <w:rPr>
                <w:rFonts w:ascii="Times New Roman" w:hAnsi="宋体" w:cs="宋体" w:hint="eastAsia"/>
                <w:kern w:val="0"/>
                <w:sz w:val="20"/>
                <w:szCs w:val="20"/>
              </w:rPr>
              <w:t>有本部门厉行节约制度，</w:t>
            </w:r>
            <w:r w:rsidRPr="002536DD">
              <w:rPr>
                <w:rFonts w:ascii="Times New Roman" w:hAnsi="Times New Roman" w:cs="Times New Roman"/>
                <w:kern w:val="0"/>
                <w:sz w:val="20"/>
                <w:szCs w:val="20"/>
              </w:rPr>
              <w:t>2</w:t>
            </w:r>
            <w:r w:rsidRPr="002536DD">
              <w:rPr>
                <w:rFonts w:ascii="Times New Roman" w:hAnsi="宋体" w:cs="宋体" w:hint="eastAsia"/>
                <w:kern w:val="0"/>
                <w:sz w:val="20"/>
                <w:szCs w:val="20"/>
              </w:rPr>
              <w:t>分；</w:t>
            </w:r>
            <w:r w:rsidRPr="002536DD">
              <w:rPr>
                <w:rFonts w:ascii="宋体" w:cs="宋体" w:hint="eastAsia"/>
                <w:kern w:val="0"/>
                <w:sz w:val="20"/>
                <w:szCs w:val="20"/>
              </w:rPr>
              <w:t>③</w:t>
            </w:r>
            <w:r w:rsidRPr="002536DD">
              <w:rPr>
                <w:rFonts w:ascii="Times New Roman" w:hAnsi="宋体" w:cs="宋体" w:hint="eastAsia"/>
                <w:kern w:val="0"/>
                <w:sz w:val="20"/>
                <w:szCs w:val="20"/>
              </w:rPr>
              <w:t>相关管理制度合法、合规、完整，</w:t>
            </w:r>
            <w:r w:rsidRPr="002536DD">
              <w:rPr>
                <w:rFonts w:ascii="Times New Roman" w:hAnsi="Times New Roman" w:cs="Times New Roman"/>
                <w:kern w:val="0"/>
                <w:sz w:val="20"/>
                <w:szCs w:val="20"/>
              </w:rPr>
              <w:t>2</w:t>
            </w:r>
            <w:r w:rsidRPr="002536DD">
              <w:rPr>
                <w:rFonts w:ascii="Times New Roman" w:hAnsi="宋体" w:cs="宋体" w:hint="eastAsia"/>
                <w:kern w:val="0"/>
                <w:sz w:val="20"/>
                <w:szCs w:val="20"/>
              </w:rPr>
              <w:t>分；</w:t>
            </w:r>
            <w:r w:rsidRPr="002536DD">
              <w:rPr>
                <w:rFonts w:ascii="宋体" w:cs="宋体" w:hint="eastAsia"/>
                <w:kern w:val="0"/>
                <w:sz w:val="20"/>
                <w:szCs w:val="20"/>
              </w:rPr>
              <w:t>④</w:t>
            </w:r>
            <w:r w:rsidRPr="002536DD">
              <w:rPr>
                <w:rFonts w:ascii="Times New Roman" w:hAnsi="宋体" w:cs="宋体" w:hint="eastAsia"/>
                <w:kern w:val="0"/>
                <w:sz w:val="20"/>
                <w:szCs w:val="20"/>
              </w:rPr>
              <w:t>相关管理制度得到有效执行，</w:t>
            </w:r>
            <w:r w:rsidRPr="002536DD">
              <w:rPr>
                <w:rFonts w:ascii="Times New Roman" w:hAnsi="Times New Roman" w:cs="Times New Roman"/>
                <w:kern w:val="0"/>
                <w:sz w:val="20"/>
                <w:szCs w:val="20"/>
              </w:rPr>
              <w:t>2</w:t>
            </w:r>
            <w:r w:rsidRPr="002536DD">
              <w:rPr>
                <w:rFonts w:ascii="Times New Roman" w:hAnsi="宋体" w:cs="宋体" w:hint="eastAsia"/>
                <w:kern w:val="0"/>
                <w:sz w:val="20"/>
                <w:szCs w:val="20"/>
              </w:rPr>
              <w:t>分。</w:t>
            </w:r>
          </w:p>
        </w:tc>
        <w:tc>
          <w:tcPr>
            <w:tcW w:w="1013" w:type="pct"/>
            <w:vMerge w:val="restart"/>
            <w:vAlign w:val="center"/>
          </w:tcPr>
          <w:p w:rsidR="00B84B2E" w:rsidRPr="002536DD" w:rsidRDefault="00B84B2E" w:rsidP="00047E11">
            <w:pPr>
              <w:widowControl/>
              <w:spacing w:line="240" w:lineRule="exact"/>
              <w:jc w:val="center"/>
              <w:rPr>
                <w:rFonts w:ascii="Times New Roman" w:hAnsi="Times New Roman" w:cs="Times New Roman"/>
                <w:kern w:val="0"/>
                <w:sz w:val="20"/>
                <w:szCs w:val="20"/>
              </w:rPr>
            </w:pPr>
            <w:r w:rsidRPr="002536DD">
              <w:rPr>
                <w:rFonts w:ascii="Times New Roman" w:hAnsi="宋体" w:cs="宋体" w:hint="eastAsia"/>
                <w:kern w:val="0"/>
                <w:sz w:val="20"/>
                <w:szCs w:val="20"/>
              </w:rPr>
              <w:t xml:space="preserve">　</w:t>
            </w:r>
          </w:p>
        </w:tc>
        <w:tc>
          <w:tcPr>
            <w:tcW w:w="276" w:type="pct"/>
            <w:vMerge w:val="restart"/>
            <w:vAlign w:val="center"/>
          </w:tcPr>
          <w:p w:rsidR="00B84B2E" w:rsidRPr="002536DD" w:rsidRDefault="00B84B2E">
            <w:pPr>
              <w:jc w:val="center"/>
              <w:rPr>
                <w:rFonts w:ascii="Times New Roman" w:hAnsi="Times New Roman" w:cs="Times New Roman"/>
                <w:color w:val="000000"/>
                <w:sz w:val="20"/>
                <w:szCs w:val="20"/>
              </w:rPr>
            </w:pPr>
            <w:r w:rsidRPr="002536DD">
              <w:rPr>
                <w:rFonts w:ascii="Times New Roman" w:hAnsi="Times New Roman" w:cs="Times New Roman"/>
                <w:color w:val="000000"/>
                <w:sz w:val="20"/>
                <w:szCs w:val="20"/>
              </w:rPr>
              <w:t>8</w:t>
            </w:r>
          </w:p>
        </w:tc>
        <w:tc>
          <w:tcPr>
            <w:tcW w:w="1020" w:type="pct"/>
            <w:vMerge w:val="restart"/>
            <w:vAlign w:val="center"/>
          </w:tcPr>
          <w:p w:rsidR="00B84B2E" w:rsidRPr="002536DD" w:rsidRDefault="00B84B2E">
            <w:pPr>
              <w:rPr>
                <w:rFonts w:ascii="Times New Roman" w:hAnsi="Times New Roman" w:cs="Times New Roman"/>
                <w:color w:val="000000"/>
                <w:sz w:val="20"/>
                <w:szCs w:val="20"/>
              </w:rPr>
            </w:pPr>
            <w:r w:rsidRPr="002536DD">
              <w:rPr>
                <w:rFonts w:ascii="Times New Roman" w:hAnsi="宋体" w:cs="宋体" w:hint="eastAsia"/>
                <w:color w:val="000000"/>
                <w:sz w:val="20"/>
                <w:szCs w:val="20"/>
              </w:rPr>
              <w:t>有内部财务管理制度、会计核算制度等管理制度；有本部门厉行节约制度；相关管理制度合法、合规、完整；相关管理制度得到有效执行。</w:t>
            </w:r>
          </w:p>
        </w:tc>
      </w:tr>
      <w:tr w:rsidR="00B84B2E" w:rsidRPr="00E222DD">
        <w:trPr>
          <w:trHeight w:val="360"/>
        </w:trPr>
        <w:tc>
          <w:tcPr>
            <w:tcW w:w="310" w:type="pct"/>
            <w:gridSpan w:val="2"/>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354"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54"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405"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53"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1115"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1013"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76"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1020"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r>
      <w:tr w:rsidR="00B84B2E" w:rsidRPr="00E222DD">
        <w:trPr>
          <w:trHeight w:val="360"/>
        </w:trPr>
        <w:tc>
          <w:tcPr>
            <w:tcW w:w="310" w:type="pct"/>
            <w:gridSpan w:val="2"/>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354"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54"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405"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53"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1115"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1013"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76"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1020"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r>
      <w:tr w:rsidR="00B84B2E" w:rsidRPr="00E222DD">
        <w:trPr>
          <w:trHeight w:val="240"/>
        </w:trPr>
        <w:tc>
          <w:tcPr>
            <w:tcW w:w="310" w:type="pct"/>
            <w:gridSpan w:val="2"/>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354"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54"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405"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53"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1115"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1013"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76"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1020"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r>
      <w:tr w:rsidR="00B84B2E" w:rsidRPr="00E222DD">
        <w:trPr>
          <w:trHeight w:val="360"/>
        </w:trPr>
        <w:tc>
          <w:tcPr>
            <w:tcW w:w="310" w:type="pct"/>
            <w:gridSpan w:val="2"/>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354"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54"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405" w:type="pct"/>
            <w:vMerge w:val="restart"/>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r w:rsidRPr="002536DD">
              <w:rPr>
                <w:rFonts w:ascii="Times New Roman" w:hAnsi="宋体" w:cs="宋体" w:hint="eastAsia"/>
                <w:kern w:val="0"/>
                <w:sz w:val="20"/>
                <w:szCs w:val="20"/>
              </w:rPr>
              <w:t>资金使用合规性</w:t>
            </w:r>
          </w:p>
        </w:tc>
        <w:tc>
          <w:tcPr>
            <w:tcW w:w="253" w:type="pct"/>
            <w:vMerge w:val="restart"/>
            <w:vAlign w:val="center"/>
          </w:tcPr>
          <w:p w:rsidR="00B84B2E" w:rsidRPr="002536DD" w:rsidRDefault="00B84B2E" w:rsidP="00047E11">
            <w:pPr>
              <w:widowControl/>
              <w:spacing w:line="240" w:lineRule="exact"/>
              <w:jc w:val="center"/>
              <w:rPr>
                <w:rFonts w:ascii="Times New Roman" w:hAnsi="Times New Roman" w:cs="Times New Roman"/>
                <w:kern w:val="0"/>
                <w:sz w:val="20"/>
                <w:szCs w:val="20"/>
              </w:rPr>
            </w:pPr>
            <w:r w:rsidRPr="002536DD">
              <w:rPr>
                <w:rFonts w:ascii="Times New Roman" w:hAnsi="Times New Roman" w:cs="Times New Roman"/>
                <w:kern w:val="0"/>
                <w:sz w:val="20"/>
                <w:szCs w:val="20"/>
              </w:rPr>
              <w:t>6</w:t>
            </w:r>
          </w:p>
        </w:tc>
        <w:tc>
          <w:tcPr>
            <w:tcW w:w="1115" w:type="pct"/>
            <w:vMerge w:val="restart"/>
            <w:vAlign w:val="center"/>
          </w:tcPr>
          <w:p w:rsidR="00B84B2E" w:rsidRPr="002536DD" w:rsidRDefault="00B84B2E" w:rsidP="00047E11">
            <w:pPr>
              <w:widowControl/>
              <w:spacing w:line="240" w:lineRule="exact"/>
              <w:jc w:val="center"/>
              <w:rPr>
                <w:rFonts w:ascii="Times New Roman" w:hAnsi="Times New Roman" w:cs="Times New Roman"/>
                <w:kern w:val="0"/>
                <w:sz w:val="20"/>
                <w:szCs w:val="20"/>
              </w:rPr>
            </w:pPr>
            <w:r w:rsidRPr="002536DD">
              <w:rPr>
                <w:rFonts w:ascii="宋体" w:cs="宋体" w:hint="eastAsia"/>
                <w:kern w:val="0"/>
                <w:sz w:val="20"/>
                <w:szCs w:val="20"/>
              </w:rPr>
              <w:t>①</w:t>
            </w:r>
            <w:r w:rsidRPr="002536DD">
              <w:rPr>
                <w:rFonts w:ascii="Times New Roman" w:hAnsi="宋体" w:cs="宋体" w:hint="eastAsia"/>
                <w:kern w:val="0"/>
                <w:sz w:val="20"/>
                <w:szCs w:val="20"/>
              </w:rPr>
              <w:t>支出符合国家财经法规和财务管理制度规定以及有关专项资金管理办法的规定；</w:t>
            </w:r>
            <w:r w:rsidRPr="002536DD">
              <w:rPr>
                <w:rFonts w:ascii="宋体" w:cs="宋体" w:hint="eastAsia"/>
                <w:kern w:val="0"/>
                <w:sz w:val="20"/>
                <w:szCs w:val="20"/>
              </w:rPr>
              <w:t>②</w:t>
            </w:r>
            <w:r w:rsidRPr="002536DD">
              <w:rPr>
                <w:rFonts w:ascii="Times New Roman" w:hAnsi="宋体" w:cs="宋体" w:hint="eastAsia"/>
                <w:kern w:val="0"/>
                <w:sz w:val="20"/>
                <w:szCs w:val="20"/>
              </w:rPr>
              <w:t>资金拨付有完整的审批程序和手续；</w:t>
            </w:r>
            <w:r w:rsidRPr="002536DD">
              <w:rPr>
                <w:rFonts w:ascii="宋体" w:cs="宋体" w:hint="eastAsia"/>
                <w:kern w:val="0"/>
                <w:sz w:val="20"/>
                <w:szCs w:val="20"/>
              </w:rPr>
              <w:t>③</w:t>
            </w:r>
            <w:r w:rsidRPr="002536DD">
              <w:rPr>
                <w:rFonts w:ascii="Times New Roman" w:hAnsi="宋体" w:cs="宋体" w:hint="eastAsia"/>
                <w:kern w:val="0"/>
                <w:sz w:val="20"/>
                <w:szCs w:val="20"/>
              </w:rPr>
              <w:t>项目支出按规定经过评估论证；</w:t>
            </w:r>
            <w:r w:rsidRPr="002536DD">
              <w:rPr>
                <w:rFonts w:ascii="宋体" w:cs="宋体" w:hint="eastAsia"/>
                <w:kern w:val="0"/>
                <w:sz w:val="20"/>
                <w:szCs w:val="20"/>
              </w:rPr>
              <w:t>④</w:t>
            </w:r>
            <w:r w:rsidRPr="002536DD">
              <w:rPr>
                <w:rFonts w:ascii="Times New Roman" w:hAnsi="宋体" w:cs="宋体" w:hint="eastAsia"/>
                <w:kern w:val="0"/>
                <w:sz w:val="20"/>
                <w:szCs w:val="20"/>
              </w:rPr>
              <w:t>支出符合部门预算批复的用途；</w:t>
            </w:r>
            <w:r w:rsidRPr="002536DD">
              <w:rPr>
                <w:rFonts w:ascii="宋体" w:cs="宋体" w:hint="eastAsia"/>
                <w:kern w:val="0"/>
                <w:sz w:val="20"/>
                <w:szCs w:val="20"/>
              </w:rPr>
              <w:t>⑤</w:t>
            </w:r>
            <w:r w:rsidRPr="002536DD">
              <w:rPr>
                <w:rFonts w:ascii="Times New Roman" w:hAnsi="宋体" w:cs="宋体" w:hint="eastAsia"/>
                <w:kern w:val="0"/>
                <w:sz w:val="20"/>
                <w:szCs w:val="20"/>
              </w:rPr>
              <w:t>资金使用无截留、挤占、挪用、虚列支出等情况。以上情况每出现一例不符合要求的扣</w:t>
            </w:r>
            <w:r w:rsidRPr="002536DD">
              <w:rPr>
                <w:rFonts w:ascii="Times New Roman" w:hAnsi="Times New Roman" w:cs="Times New Roman"/>
                <w:kern w:val="0"/>
                <w:sz w:val="20"/>
                <w:szCs w:val="20"/>
              </w:rPr>
              <w:t>1</w:t>
            </w:r>
            <w:r w:rsidRPr="002536DD">
              <w:rPr>
                <w:rFonts w:ascii="Times New Roman" w:hAnsi="宋体" w:cs="宋体" w:hint="eastAsia"/>
                <w:kern w:val="0"/>
                <w:sz w:val="20"/>
                <w:szCs w:val="20"/>
              </w:rPr>
              <w:t>分，扣完为止。</w:t>
            </w:r>
          </w:p>
        </w:tc>
        <w:tc>
          <w:tcPr>
            <w:tcW w:w="1013" w:type="pct"/>
            <w:vMerge w:val="restart"/>
            <w:vAlign w:val="center"/>
          </w:tcPr>
          <w:p w:rsidR="00B84B2E" w:rsidRPr="002536DD" w:rsidRDefault="00B84B2E" w:rsidP="00047E11">
            <w:pPr>
              <w:widowControl/>
              <w:spacing w:line="240" w:lineRule="exact"/>
              <w:jc w:val="center"/>
              <w:rPr>
                <w:rFonts w:ascii="Times New Roman" w:hAnsi="Times New Roman" w:cs="Times New Roman"/>
                <w:kern w:val="0"/>
                <w:sz w:val="20"/>
                <w:szCs w:val="20"/>
              </w:rPr>
            </w:pPr>
            <w:r w:rsidRPr="002536DD">
              <w:rPr>
                <w:rFonts w:ascii="Times New Roman" w:hAnsi="宋体" w:cs="宋体" w:hint="eastAsia"/>
                <w:kern w:val="0"/>
                <w:sz w:val="20"/>
                <w:szCs w:val="20"/>
              </w:rPr>
              <w:t xml:space="preserve">　</w:t>
            </w:r>
          </w:p>
        </w:tc>
        <w:tc>
          <w:tcPr>
            <w:tcW w:w="276" w:type="pct"/>
            <w:vMerge w:val="restart"/>
            <w:vAlign w:val="center"/>
          </w:tcPr>
          <w:p w:rsidR="00B84B2E" w:rsidRPr="002536DD" w:rsidRDefault="00B84B2E" w:rsidP="00AC3F06">
            <w:pPr>
              <w:jc w:val="center"/>
              <w:rPr>
                <w:rFonts w:ascii="Times New Roman" w:hAnsi="Times New Roman" w:cs="Times New Roman"/>
                <w:color w:val="000000"/>
                <w:sz w:val="20"/>
                <w:szCs w:val="20"/>
              </w:rPr>
            </w:pPr>
            <w:r>
              <w:rPr>
                <w:rFonts w:ascii="Times New Roman" w:hAnsi="Times New Roman" w:cs="Times New Roman"/>
              </w:rPr>
              <w:t>3</w:t>
            </w:r>
          </w:p>
        </w:tc>
        <w:tc>
          <w:tcPr>
            <w:tcW w:w="1020" w:type="pct"/>
            <w:vMerge w:val="restart"/>
            <w:vAlign w:val="center"/>
          </w:tcPr>
          <w:p w:rsidR="00B84B2E" w:rsidRPr="002536DD" w:rsidRDefault="00B84B2E" w:rsidP="00AC3F06">
            <w:pPr>
              <w:rPr>
                <w:rFonts w:ascii="Times New Roman" w:hAnsi="Times New Roman" w:cs="Times New Roman"/>
                <w:color w:val="000000"/>
                <w:sz w:val="20"/>
                <w:szCs w:val="20"/>
              </w:rPr>
            </w:pPr>
            <w:r>
              <w:rPr>
                <w:rFonts w:ascii="Times New Roman" w:hAnsi="宋体" w:cs="宋体" w:hint="eastAsia"/>
                <w:color w:val="000000"/>
                <w:sz w:val="20"/>
                <w:szCs w:val="20"/>
              </w:rPr>
              <w:t>个别</w:t>
            </w:r>
            <w:r w:rsidRPr="002536DD">
              <w:rPr>
                <w:rFonts w:ascii="Times New Roman" w:hAnsi="宋体" w:cs="宋体" w:hint="eastAsia"/>
                <w:color w:val="000000"/>
                <w:sz w:val="20"/>
                <w:szCs w:val="20"/>
              </w:rPr>
              <w:t>支出不符合相关规定</w:t>
            </w:r>
            <w:r>
              <w:rPr>
                <w:rFonts w:ascii="Times New Roman" w:hAnsi="宋体" w:cs="宋体" w:hint="eastAsia"/>
                <w:color w:val="000000"/>
                <w:sz w:val="20"/>
                <w:szCs w:val="20"/>
              </w:rPr>
              <w:t>；扣</w:t>
            </w:r>
            <w:r>
              <w:rPr>
                <w:rFonts w:ascii="Times New Roman" w:hAnsi="宋体" w:cs="宋体"/>
                <w:color w:val="000000"/>
                <w:sz w:val="20"/>
                <w:szCs w:val="20"/>
              </w:rPr>
              <w:t>3</w:t>
            </w:r>
            <w:r>
              <w:rPr>
                <w:rFonts w:ascii="Times New Roman" w:hAnsi="宋体" w:cs="宋体" w:hint="eastAsia"/>
                <w:color w:val="000000"/>
                <w:sz w:val="20"/>
                <w:szCs w:val="20"/>
              </w:rPr>
              <w:t>分</w:t>
            </w:r>
          </w:p>
        </w:tc>
      </w:tr>
      <w:tr w:rsidR="00B84B2E" w:rsidRPr="00E222DD">
        <w:trPr>
          <w:trHeight w:val="360"/>
        </w:trPr>
        <w:tc>
          <w:tcPr>
            <w:tcW w:w="310" w:type="pct"/>
            <w:gridSpan w:val="2"/>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354"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54"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405"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53"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1115"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1013"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76"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1020"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r>
      <w:tr w:rsidR="00B84B2E" w:rsidRPr="00E222DD">
        <w:trPr>
          <w:trHeight w:val="360"/>
        </w:trPr>
        <w:tc>
          <w:tcPr>
            <w:tcW w:w="310" w:type="pct"/>
            <w:gridSpan w:val="2"/>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354"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54"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405"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53"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1115"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1013"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76"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1020"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r>
      <w:tr w:rsidR="00B84B2E" w:rsidRPr="00E222DD">
        <w:trPr>
          <w:trHeight w:val="360"/>
        </w:trPr>
        <w:tc>
          <w:tcPr>
            <w:tcW w:w="310" w:type="pct"/>
            <w:gridSpan w:val="2"/>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354"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54"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405"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53"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1115"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1013"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76"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1020"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r>
      <w:tr w:rsidR="00B84B2E" w:rsidRPr="00E222DD">
        <w:trPr>
          <w:trHeight w:val="360"/>
        </w:trPr>
        <w:tc>
          <w:tcPr>
            <w:tcW w:w="310" w:type="pct"/>
            <w:gridSpan w:val="2"/>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354"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54"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405"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53"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1115"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1013"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76"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1020"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r>
      <w:tr w:rsidR="00B84B2E" w:rsidRPr="00E222DD">
        <w:trPr>
          <w:trHeight w:val="435"/>
        </w:trPr>
        <w:tc>
          <w:tcPr>
            <w:tcW w:w="310" w:type="pct"/>
            <w:gridSpan w:val="2"/>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354"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54"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405"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53"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1115"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1013"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76"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1020"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r>
      <w:tr w:rsidR="00B84B2E" w:rsidRPr="00E222DD">
        <w:trPr>
          <w:gridBefore w:val="1"/>
          <w:trHeight w:val="240"/>
        </w:trPr>
        <w:tc>
          <w:tcPr>
            <w:tcW w:w="310"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354"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54"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405" w:type="pct"/>
            <w:vMerge w:val="restart"/>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r w:rsidRPr="002536DD">
              <w:rPr>
                <w:rFonts w:ascii="Times New Roman" w:hAnsi="宋体" w:cs="宋体" w:hint="eastAsia"/>
                <w:kern w:val="0"/>
                <w:sz w:val="20"/>
                <w:szCs w:val="20"/>
              </w:rPr>
              <w:t>预决算信息公开性</w:t>
            </w:r>
          </w:p>
        </w:tc>
        <w:tc>
          <w:tcPr>
            <w:tcW w:w="253" w:type="pct"/>
            <w:vMerge w:val="restart"/>
            <w:vAlign w:val="center"/>
          </w:tcPr>
          <w:p w:rsidR="00B84B2E" w:rsidRPr="002536DD" w:rsidRDefault="00B84B2E" w:rsidP="00047E11">
            <w:pPr>
              <w:widowControl/>
              <w:spacing w:line="240" w:lineRule="exact"/>
              <w:jc w:val="center"/>
              <w:rPr>
                <w:rFonts w:ascii="Times New Roman" w:hAnsi="Times New Roman" w:cs="Times New Roman"/>
                <w:kern w:val="0"/>
                <w:sz w:val="20"/>
                <w:szCs w:val="20"/>
              </w:rPr>
            </w:pPr>
            <w:r w:rsidRPr="002536DD">
              <w:rPr>
                <w:rFonts w:ascii="Times New Roman" w:hAnsi="Times New Roman" w:cs="Times New Roman"/>
                <w:kern w:val="0"/>
                <w:sz w:val="20"/>
                <w:szCs w:val="20"/>
              </w:rPr>
              <w:t>5</w:t>
            </w:r>
          </w:p>
        </w:tc>
        <w:tc>
          <w:tcPr>
            <w:tcW w:w="1115" w:type="pct"/>
            <w:vMerge w:val="restart"/>
            <w:vAlign w:val="center"/>
          </w:tcPr>
          <w:p w:rsidR="00B84B2E" w:rsidRPr="002536DD" w:rsidRDefault="00B84B2E" w:rsidP="00047E11">
            <w:pPr>
              <w:widowControl/>
              <w:spacing w:line="240" w:lineRule="exact"/>
              <w:jc w:val="center"/>
              <w:rPr>
                <w:rFonts w:ascii="Times New Roman" w:hAnsi="Times New Roman" w:cs="Times New Roman"/>
                <w:kern w:val="0"/>
                <w:sz w:val="20"/>
                <w:szCs w:val="20"/>
              </w:rPr>
            </w:pPr>
            <w:r w:rsidRPr="002536DD">
              <w:rPr>
                <w:rFonts w:ascii="宋体" w:cs="宋体" w:hint="eastAsia"/>
                <w:kern w:val="0"/>
                <w:sz w:val="20"/>
                <w:szCs w:val="20"/>
              </w:rPr>
              <w:t>①</w:t>
            </w:r>
            <w:r w:rsidRPr="002536DD">
              <w:rPr>
                <w:rFonts w:ascii="Times New Roman" w:hAnsi="宋体" w:cs="宋体" w:hint="eastAsia"/>
                <w:kern w:val="0"/>
                <w:sz w:val="20"/>
                <w:szCs w:val="20"/>
              </w:rPr>
              <w:t>按规定内容公开预决算信息，</w:t>
            </w:r>
            <w:r w:rsidRPr="002536DD">
              <w:rPr>
                <w:rFonts w:ascii="Times New Roman" w:hAnsi="Times New Roman" w:cs="Times New Roman"/>
                <w:kern w:val="0"/>
                <w:sz w:val="20"/>
                <w:szCs w:val="20"/>
              </w:rPr>
              <w:t>1</w:t>
            </w:r>
            <w:r w:rsidRPr="002536DD">
              <w:rPr>
                <w:rFonts w:ascii="Times New Roman" w:hAnsi="宋体" w:cs="宋体" w:hint="eastAsia"/>
                <w:kern w:val="0"/>
                <w:sz w:val="20"/>
                <w:szCs w:val="20"/>
              </w:rPr>
              <w:t>分；</w:t>
            </w:r>
            <w:r w:rsidRPr="002536DD">
              <w:rPr>
                <w:rFonts w:ascii="宋体" w:cs="宋体" w:hint="eastAsia"/>
                <w:kern w:val="0"/>
                <w:sz w:val="20"/>
                <w:szCs w:val="20"/>
              </w:rPr>
              <w:t>②</w:t>
            </w:r>
            <w:r w:rsidRPr="002536DD">
              <w:rPr>
                <w:rFonts w:ascii="Times New Roman" w:hAnsi="宋体" w:cs="宋体" w:hint="eastAsia"/>
                <w:kern w:val="0"/>
                <w:sz w:val="20"/>
                <w:szCs w:val="20"/>
              </w:rPr>
              <w:t>按规定时限公开预决算信息，</w:t>
            </w:r>
            <w:r w:rsidRPr="002536DD">
              <w:rPr>
                <w:rFonts w:ascii="Times New Roman" w:hAnsi="Times New Roman" w:cs="Times New Roman"/>
                <w:kern w:val="0"/>
                <w:sz w:val="20"/>
                <w:szCs w:val="20"/>
              </w:rPr>
              <w:t>1</w:t>
            </w:r>
            <w:r w:rsidRPr="002536DD">
              <w:rPr>
                <w:rFonts w:ascii="Times New Roman" w:hAnsi="宋体" w:cs="宋体" w:hint="eastAsia"/>
                <w:kern w:val="0"/>
                <w:sz w:val="20"/>
                <w:szCs w:val="20"/>
              </w:rPr>
              <w:t>分；</w:t>
            </w:r>
            <w:r w:rsidRPr="002536DD">
              <w:rPr>
                <w:rFonts w:ascii="宋体" w:cs="宋体" w:hint="eastAsia"/>
                <w:kern w:val="0"/>
                <w:sz w:val="20"/>
                <w:szCs w:val="20"/>
              </w:rPr>
              <w:t>③</w:t>
            </w:r>
            <w:r w:rsidRPr="002536DD">
              <w:rPr>
                <w:rFonts w:ascii="Times New Roman" w:hAnsi="宋体" w:cs="宋体" w:hint="eastAsia"/>
                <w:kern w:val="0"/>
                <w:sz w:val="20"/>
                <w:szCs w:val="20"/>
              </w:rPr>
              <w:t>基础数据信息和会计信息资料真实，</w:t>
            </w:r>
            <w:r w:rsidRPr="002536DD">
              <w:rPr>
                <w:rFonts w:ascii="Times New Roman" w:hAnsi="Times New Roman" w:cs="Times New Roman"/>
                <w:kern w:val="0"/>
                <w:sz w:val="20"/>
                <w:szCs w:val="20"/>
              </w:rPr>
              <w:t>1</w:t>
            </w:r>
            <w:r w:rsidRPr="002536DD">
              <w:rPr>
                <w:rFonts w:ascii="Times New Roman" w:hAnsi="宋体" w:cs="宋体" w:hint="eastAsia"/>
                <w:kern w:val="0"/>
                <w:sz w:val="20"/>
                <w:szCs w:val="20"/>
              </w:rPr>
              <w:t>分；</w:t>
            </w:r>
            <w:r w:rsidRPr="002536DD">
              <w:rPr>
                <w:rFonts w:ascii="宋体" w:cs="宋体" w:hint="eastAsia"/>
                <w:kern w:val="0"/>
                <w:sz w:val="20"/>
                <w:szCs w:val="20"/>
              </w:rPr>
              <w:t>④</w:t>
            </w:r>
            <w:r w:rsidRPr="002536DD">
              <w:rPr>
                <w:rFonts w:ascii="Times New Roman" w:hAnsi="宋体" w:cs="宋体" w:hint="eastAsia"/>
                <w:kern w:val="0"/>
                <w:sz w:val="20"/>
                <w:szCs w:val="20"/>
              </w:rPr>
              <w:t>基础数据信息和会计信息资料完整，</w:t>
            </w:r>
            <w:r w:rsidRPr="002536DD">
              <w:rPr>
                <w:rFonts w:ascii="Times New Roman" w:hAnsi="Times New Roman" w:cs="Times New Roman"/>
                <w:kern w:val="0"/>
                <w:sz w:val="20"/>
                <w:szCs w:val="20"/>
              </w:rPr>
              <w:t>1</w:t>
            </w:r>
            <w:r w:rsidRPr="002536DD">
              <w:rPr>
                <w:rFonts w:ascii="Times New Roman" w:hAnsi="宋体" w:cs="宋体" w:hint="eastAsia"/>
                <w:kern w:val="0"/>
                <w:sz w:val="20"/>
                <w:szCs w:val="20"/>
              </w:rPr>
              <w:t>分；</w:t>
            </w:r>
            <w:r w:rsidRPr="002536DD">
              <w:rPr>
                <w:rFonts w:ascii="宋体" w:cs="宋体" w:hint="eastAsia"/>
                <w:kern w:val="0"/>
                <w:sz w:val="20"/>
                <w:szCs w:val="20"/>
              </w:rPr>
              <w:t>⑤</w:t>
            </w:r>
            <w:r w:rsidRPr="002536DD">
              <w:rPr>
                <w:rFonts w:ascii="Times New Roman" w:hAnsi="宋体" w:cs="宋体" w:hint="eastAsia"/>
                <w:kern w:val="0"/>
                <w:sz w:val="20"/>
                <w:szCs w:val="20"/>
              </w:rPr>
              <w:t>基础数据信息和汇集信息资料准确，</w:t>
            </w:r>
            <w:r w:rsidRPr="002536DD">
              <w:rPr>
                <w:rFonts w:ascii="Times New Roman" w:hAnsi="Times New Roman" w:cs="Times New Roman"/>
                <w:kern w:val="0"/>
                <w:sz w:val="20"/>
                <w:szCs w:val="20"/>
              </w:rPr>
              <w:t>1</w:t>
            </w:r>
            <w:r w:rsidRPr="002536DD">
              <w:rPr>
                <w:rFonts w:ascii="Times New Roman" w:hAnsi="宋体" w:cs="宋体" w:hint="eastAsia"/>
                <w:kern w:val="0"/>
                <w:sz w:val="20"/>
                <w:szCs w:val="20"/>
              </w:rPr>
              <w:t>分。</w:t>
            </w:r>
          </w:p>
        </w:tc>
        <w:tc>
          <w:tcPr>
            <w:tcW w:w="1013" w:type="pct"/>
            <w:vMerge w:val="restart"/>
            <w:vAlign w:val="center"/>
          </w:tcPr>
          <w:p w:rsidR="00B84B2E" w:rsidRPr="002536DD" w:rsidRDefault="00B84B2E" w:rsidP="00047E11">
            <w:pPr>
              <w:widowControl/>
              <w:spacing w:line="240" w:lineRule="exact"/>
              <w:jc w:val="center"/>
              <w:rPr>
                <w:rFonts w:ascii="Times New Roman" w:hAnsi="Times New Roman" w:cs="Times New Roman"/>
                <w:kern w:val="0"/>
                <w:sz w:val="20"/>
                <w:szCs w:val="20"/>
              </w:rPr>
            </w:pPr>
            <w:r w:rsidRPr="002536DD">
              <w:rPr>
                <w:rFonts w:ascii="Times New Roman" w:hAnsi="宋体" w:cs="宋体" w:hint="eastAsia"/>
                <w:kern w:val="0"/>
                <w:sz w:val="20"/>
                <w:szCs w:val="20"/>
              </w:rPr>
              <w:t xml:space="preserve">　</w:t>
            </w:r>
          </w:p>
        </w:tc>
        <w:tc>
          <w:tcPr>
            <w:tcW w:w="276" w:type="pct"/>
            <w:vMerge w:val="restart"/>
            <w:vAlign w:val="center"/>
          </w:tcPr>
          <w:p w:rsidR="00B84B2E" w:rsidRPr="002536DD" w:rsidRDefault="00B84B2E" w:rsidP="00047E11">
            <w:pPr>
              <w:widowControl/>
              <w:spacing w:line="240" w:lineRule="exact"/>
              <w:jc w:val="center"/>
              <w:rPr>
                <w:rFonts w:ascii="Times New Roman" w:hAnsi="Times New Roman" w:cs="Times New Roman"/>
                <w:kern w:val="0"/>
                <w:sz w:val="20"/>
                <w:szCs w:val="20"/>
              </w:rPr>
            </w:pPr>
            <w:r w:rsidRPr="002536DD">
              <w:rPr>
                <w:rFonts w:ascii="Times New Roman" w:hAnsi="Times New Roman" w:cs="Times New Roman"/>
                <w:kern w:val="0"/>
                <w:sz w:val="20"/>
                <w:szCs w:val="20"/>
              </w:rPr>
              <w:t>5</w:t>
            </w:r>
          </w:p>
        </w:tc>
        <w:tc>
          <w:tcPr>
            <w:tcW w:w="1020" w:type="pct"/>
            <w:vMerge w:val="restart"/>
            <w:shd w:val="clear" w:color="000000" w:fill="FFFFFF"/>
            <w:vAlign w:val="center"/>
          </w:tcPr>
          <w:p w:rsidR="00B84B2E" w:rsidRPr="002536DD" w:rsidRDefault="00B84B2E" w:rsidP="00A06014">
            <w:pPr>
              <w:widowControl/>
              <w:spacing w:line="240" w:lineRule="exact"/>
              <w:jc w:val="center"/>
              <w:rPr>
                <w:rFonts w:ascii="Times New Roman" w:hAnsi="Times New Roman" w:cs="Times New Roman"/>
                <w:kern w:val="0"/>
                <w:sz w:val="20"/>
                <w:szCs w:val="20"/>
              </w:rPr>
            </w:pPr>
            <w:r w:rsidRPr="002536DD">
              <w:rPr>
                <w:rFonts w:ascii="Times New Roman" w:hAnsi="宋体" w:cs="宋体" w:hint="eastAsia"/>
                <w:kern w:val="0"/>
                <w:sz w:val="20"/>
                <w:szCs w:val="20"/>
              </w:rPr>
              <w:t>按规定内容及时公开，基础数据信息和汇集信息资料真实、准确、完整</w:t>
            </w:r>
          </w:p>
        </w:tc>
      </w:tr>
      <w:tr w:rsidR="00B84B2E" w:rsidRPr="00E222DD">
        <w:trPr>
          <w:gridBefore w:val="1"/>
          <w:trHeight w:val="240"/>
        </w:trPr>
        <w:tc>
          <w:tcPr>
            <w:tcW w:w="310"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354"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54"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405"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53"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1115"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1013"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76"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1020"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r>
      <w:tr w:rsidR="00B84B2E" w:rsidRPr="00E222DD">
        <w:trPr>
          <w:gridBefore w:val="1"/>
          <w:trHeight w:val="240"/>
        </w:trPr>
        <w:tc>
          <w:tcPr>
            <w:tcW w:w="310"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354"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54"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405"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53"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1115"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1013"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76"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1020"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r>
      <w:tr w:rsidR="00B84B2E" w:rsidRPr="00E222DD">
        <w:trPr>
          <w:gridBefore w:val="1"/>
          <w:trHeight w:val="240"/>
        </w:trPr>
        <w:tc>
          <w:tcPr>
            <w:tcW w:w="310"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354"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54"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405"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53"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1115"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1013"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76"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1020"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r>
      <w:tr w:rsidR="00B84B2E" w:rsidRPr="00E222DD">
        <w:trPr>
          <w:gridBefore w:val="1"/>
          <w:trHeight w:val="360"/>
        </w:trPr>
        <w:tc>
          <w:tcPr>
            <w:tcW w:w="310"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354"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54"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405"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53"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1115"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1013"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76"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1020"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r>
      <w:tr w:rsidR="00B84B2E" w:rsidRPr="00E222DD">
        <w:trPr>
          <w:gridBefore w:val="1"/>
          <w:trHeight w:val="240"/>
        </w:trPr>
        <w:tc>
          <w:tcPr>
            <w:tcW w:w="310"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354"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54"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405"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53"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1115"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1013"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76"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1020"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r>
      <w:tr w:rsidR="00B84B2E" w:rsidRPr="00E222DD">
        <w:trPr>
          <w:gridBefore w:val="1"/>
          <w:trHeight w:val="240"/>
        </w:trPr>
        <w:tc>
          <w:tcPr>
            <w:tcW w:w="310"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354"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54"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405"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53"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1115"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1013"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76"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1020"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r>
      <w:tr w:rsidR="00B84B2E" w:rsidRPr="00E222DD">
        <w:trPr>
          <w:gridBefore w:val="1"/>
          <w:trHeight w:val="240"/>
        </w:trPr>
        <w:tc>
          <w:tcPr>
            <w:tcW w:w="310"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354"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54"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405"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53"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1115"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1013"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76"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1020"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r>
      <w:tr w:rsidR="00B84B2E" w:rsidRPr="00E222DD">
        <w:trPr>
          <w:gridBefore w:val="1"/>
          <w:trHeight w:val="312"/>
        </w:trPr>
        <w:tc>
          <w:tcPr>
            <w:tcW w:w="310" w:type="pct"/>
            <w:vMerge w:val="restart"/>
            <w:noWrap/>
            <w:vAlign w:val="center"/>
          </w:tcPr>
          <w:p w:rsidR="00B84B2E" w:rsidRPr="002536DD" w:rsidRDefault="00B84B2E" w:rsidP="00047E11">
            <w:pPr>
              <w:widowControl/>
              <w:spacing w:line="240" w:lineRule="exact"/>
              <w:jc w:val="center"/>
              <w:rPr>
                <w:rFonts w:ascii="Times New Roman" w:hAnsi="Times New Roman" w:cs="Times New Roman"/>
                <w:kern w:val="0"/>
                <w:sz w:val="20"/>
                <w:szCs w:val="20"/>
              </w:rPr>
            </w:pPr>
            <w:r w:rsidRPr="002536DD">
              <w:rPr>
                <w:rFonts w:ascii="Times New Roman" w:hAnsi="宋体" w:cs="宋体" w:hint="eastAsia"/>
                <w:kern w:val="0"/>
                <w:sz w:val="20"/>
                <w:szCs w:val="20"/>
              </w:rPr>
              <w:t>产出及效率</w:t>
            </w:r>
          </w:p>
        </w:tc>
        <w:tc>
          <w:tcPr>
            <w:tcW w:w="354" w:type="pct"/>
            <w:vMerge w:val="restart"/>
            <w:vAlign w:val="center"/>
          </w:tcPr>
          <w:p w:rsidR="00B84B2E" w:rsidRPr="002536DD" w:rsidRDefault="00B84B2E" w:rsidP="00047E11">
            <w:pPr>
              <w:widowControl/>
              <w:spacing w:line="240" w:lineRule="exact"/>
              <w:jc w:val="center"/>
              <w:rPr>
                <w:rFonts w:ascii="Times New Roman" w:hAnsi="Times New Roman" w:cs="Times New Roman"/>
                <w:kern w:val="0"/>
                <w:sz w:val="20"/>
                <w:szCs w:val="20"/>
              </w:rPr>
            </w:pPr>
            <w:r w:rsidRPr="002536DD">
              <w:rPr>
                <w:rFonts w:ascii="Times New Roman" w:hAnsi="宋体" w:cs="宋体" w:hint="eastAsia"/>
                <w:kern w:val="0"/>
                <w:sz w:val="20"/>
                <w:szCs w:val="20"/>
              </w:rPr>
              <w:t>职责履行</w:t>
            </w:r>
          </w:p>
        </w:tc>
        <w:tc>
          <w:tcPr>
            <w:tcW w:w="254" w:type="pct"/>
            <w:vMerge w:val="restart"/>
            <w:vAlign w:val="center"/>
          </w:tcPr>
          <w:p w:rsidR="00B84B2E" w:rsidRPr="002536DD" w:rsidRDefault="00B84B2E" w:rsidP="00047E11">
            <w:pPr>
              <w:widowControl/>
              <w:spacing w:line="240" w:lineRule="exact"/>
              <w:jc w:val="center"/>
              <w:rPr>
                <w:rFonts w:ascii="Times New Roman" w:hAnsi="Times New Roman" w:cs="Times New Roman"/>
                <w:kern w:val="0"/>
                <w:sz w:val="20"/>
                <w:szCs w:val="20"/>
              </w:rPr>
            </w:pPr>
            <w:r w:rsidRPr="002536DD">
              <w:rPr>
                <w:rFonts w:ascii="Times New Roman" w:hAnsi="Times New Roman" w:cs="Times New Roman"/>
                <w:kern w:val="0"/>
                <w:sz w:val="20"/>
                <w:szCs w:val="20"/>
              </w:rPr>
              <w:t>8</w:t>
            </w:r>
          </w:p>
        </w:tc>
        <w:tc>
          <w:tcPr>
            <w:tcW w:w="405" w:type="pct"/>
            <w:vMerge w:val="restart"/>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r w:rsidRPr="002536DD">
              <w:rPr>
                <w:rFonts w:ascii="Times New Roman" w:hAnsi="宋体" w:cs="宋体" w:hint="eastAsia"/>
                <w:kern w:val="0"/>
                <w:sz w:val="20"/>
                <w:szCs w:val="20"/>
              </w:rPr>
              <w:t>重点工作实际完成率</w:t>
            </w:r>
          </w:p>
        </w:tc>
        <w:tc>
          <w:tcPr>
            <w:tcW w:w="253" w:type="pct"/>
            <w:vMerge w:val="restart"/>
            <w:vAlign w:val="center"/>
          </w:tcPr>
          <w:p w:rsidR="00B84B2E" w:rsidRPr="002536DD" w:rsidRDefault="00B84B2E" w:rsidP="00047E11">
            <w:pPr>
              <w:widowControl/>
              <w:spacing w:line="240" w:lineRule="exact"/>
              <w:jc w:val="center"/>
              <w:rPr>
                <w:rFonts w:ascii="Times New Roman" w:hAnsi="Times New Roman" w:cs="Times New Roman"/>
                <w:kern w:val="0"/>
                <w:sz w:val="20"/>
                <w:szCs w:val="20"/>
              </w:rPr>
            </w:pPr>
            <w:r w:rsidRPr="002536DD">
              <w:rPr>
                <w:rFonts w:ascii="Times New Roman" w:hAnsi="Times New Roman" w:cs="Times New Roman"/>
                <w:kern w:val="0"/>
                <w:sz w:val="20"/>
                <w:szCs w:val="20"/>
              </w:rPr>
              <w:t>8</w:t>
            </w:r>
          </w:p>
        </w:tc>
        <w:tc>
          <w:tcPr>
            <w:tcW w:w="1115" w:type="pct"/>
            <w:vMerge w:val="restart"/>
            <w:vAlign w:val="center"/>
          </w:tcPr>
          <w:p w:rsidR="00B84B2E" w:rsidRPr="002536DD" w:rsidRDefault="00B84B2E" w:rsidP="00A06014">
            <w:pPr>
              <w:widowControl/>
              <w:spacing w:line="240" w:lineRule="exact"/>
              <w:jc w:val="center"/>
              <w:rPr>
                <w:rFonts w:ascii="Times New Roman" w:hAnsi="Times New Roman" w:cs="Times New Roman"/>
                <w:kern w:val="0"/>
                <w:sz w:val="20"/>
                <w:szCs w:val="20"/>
              </w:rPr>
            </w:pPr>
            <w:r w:rsidRPr="002536DD">
              <w:rPr>
                <w:rFonts w:ascii="Times New Roman" w:hAnsi="宋体" w:cs="宋体" w:hint="eastAsia"/>
                <w:kern w:val="0"/>
                <w:sz w:val="20"/>
                <w:szCs w:val="20"/>
              </w:rPr>
              <w:t>根据绩效办</w:t>
            </w:r>
            <w:r w:rsidRPr="002536DD">
              <w:rPr>
                <w:rFonts w:ascii="Times New Roman" w:hAnsi="Times New Roman" w:cs="Times New Roman"/>
                <w:kern w:val="0"/>
                <w:sz w:val="20"/>
                <w:szCs w:val="20"/>
              </w:rPr>
              <w:t>2017</w:t>
            </w:r>
            <w:r w:rsidRPr="002536DD">
              <w:rPr>
                <w:rFonts w:ascii="Times New Roman" w:hAnsi="宋体" w:cs="宋体" w:hint="eastAsia"/>
                <w:kern w:val="0"/>
                <w:sz w:val="20"/>
                <w:szCs w:val="20"/>
              </w:rPr>
              <w:t>年对各部门为民办实事和部门重点工程与重点工作考核分数折算。该项得分</w:t>
            </w:r>
            <w:r w:rsidRPr="002536DD">
              <w:rPr>
                <w:rFonts w:ascii="Times New Roman" w:hAnsi="Times New Roman" w:cs="Times New Roman"/>
                <w:kern w:val="0"/>
                <w:sz w:val="20"/>
                <w:szCs w:val="20"/>
              </w:rPr>
              <w:t>=</w:t>
            </w:r>
            <w:r w:rsidRPr="002536DD">
              <w:rPr>
                <w:rFonts w:ascii="Times New Roman" w:hAnsi="宋体" w:cs="宋体" w:hint="eastAsia"/>
                <w:kern w:val="0"/>
                <w:sz w:val="20"/>
                <w:szCs w:val="20"/>
              </w:rPr>
              <w:t>（绩效办对应部分考核得分</w:t>
            </w:r>
            <w:r w:rsidRPr="002536DD">
              <w:rPr>
                <w:rFonts w:ascii="Times New Roman" w:hAnsi="Times New Roman" w:cs="Times New Roman"/>
                <w:kern w:val="0"/>
                <w:sz w:val="20"/>
                <w:szCs w:val="20"/>
              </w:rPr>
              <w:t>/350</w:t>
            </w:r>
            <w:r w:rsidRPr="002536DD">
              <w:rPr>
                <w:rFonts w:ascii="Times New Roman" w:hAnsi="宋体" w:cs="宋体" w:hint="eastAsia"/>
                <w:kern w:val="0"/>
                <w:sz w:val="20"/>
                <w:szCs w:val="20"/>
              </w:rPr>
              <w:t>）</w:t>
            </w:r>
            <w:r w:rsidRPr="002536DD">
              <w:rPr>
                <w:rFonts w:ascii="Times New Roman" w:hAnsi="Times New Roman" w:cs="Times New Roman"/>
                <w:kern w:val="0"/>
                <w:sz w:val="20"/>
                <w:szCs w:val="20"/>
              </w:rPr>
              <w:t>×8</w:t>
            </w:r>
          </w:p>
        </w:tc>
        <w:tc>
          <w:tcPr>
            <w:tcW w:w="1013" w:type="pct"/>
            <w:vMerge w:val="restart"/>
            <w:vAlign w:val="center"/>
          </w:tcPr>
          <w:p w:rsidR="00B84B2E" w:rsidRPr="002536DD" w:rsidRDefault="00B84B2E" w:rsidP="00047E11">
            <w:pPr>
              <w:widowControl/>
              <w:spacing w:line="240" w:lineRule="exact"/>
              <w:jc w:val="center"/>
              <w:rPr>
                <w:rFonts w:ascii="Times New Roman" w:hAnsi="Times New Roman" w:cs="Times New Roman"/>
                <w:kern w:val="0"/>
                <w:sz w:val="20"/>
                <w:szCs w:val="20"/>
              </w:rPr>
            </w:pPr>
            <w:r w:rsidRPr="002536DD">
              <w:rPr>
                <w:rFonts w:ascii="Times New Roman" w:hAnsi="宋体" w:cs="宋体" w:hint="eastAsia"/>
                <w:kern w:val="0"/>
                <w:sz w:val="20"/>
                <w:szCs w:val="20"/>
              </w:rPr>
              <w:t xml:space="preserve">　</w:t>
            </w:r>
          </w:p>
        </w:tc>
        <w:tc>
          <w:tcPr>
            <w:tcW w:w="276" w:type="pct"/>
            <w:vMerge w:val="restart"/>
            <w:vAlign w:val="center"/>
          </w:tcPr>
          <w:p w:rsidR="00B84B2E" w:rsidRPr="002536DD" w:rsidRDefault="00B84B2E" w:rsidP="00047E11">
            <w:pPr>
              <w:widowControl/>
              <w:spacing w:line="240" w:lineRule="exact"/>
              <w:jc w:val="center"/>
              <w:rPr>
                <w:rFonts w:ascii="Times New Roman" w:hAnsi="Times New Roman" w:cs="Times New Roman"/>
                <w:kern w:val="0"/>
                <w:sz w:val="20"/>
                <w:szCs w:val="20"/>
                <w:highlight w:val="yellow"/>
              </w:rPr>
            </w:pPr>
            <w:r w:rsidRPr="002536DD">
              <w:rPr>
                <w:rFonts w:ascii="Times New Roman" w:hAnsi="Times New Roman" w:cs="Times New Roman"/>
                <w:kern w:val="0"/>
                <w:sz w:val="20"/>
                <w:szCs w:val="20"/>
              </w:rPr>
              <w:t>8</w:t>
            </w:r>
          </w:p>
        </w:tc>
        <w:tc>
          <w:tcPr>
            <w:tcW w:w="1020" w:type="pct"/>
            <w:vMerge w:val="restart"/>
            <w:vAlign w:val="center"/>
          </w:tcPr>
          <w:p w:rsidR="00B84B2E" w:rsidRPr="002536DD" w:rsidRDefault="00B84B2E" w:rsidP="00843CEE">
            <w:pPr>
              <w:widowControl/>
              <w:spacing w:line="240" w:lineRule="exact"/>
              <w:jc w:val="center"/>
              <w:rPr>
                <w:rFonts w:ascii="Times New Roman" w:hAnsi="Times New Roman" w:cs="Times New Roman"/>
                <w:kern w:val="0"/>
                <w:sz w:val="20"/>
                <w:szCs w:val="20"/>
                <w:highlight w:val="yellow"/>
              </w:rPr>
            </w:pPr>
            <w:r w:rsidRPr="002536DD">
              <w:rPr>
                <w:rFonts w:ascii="Times New Roman" w:hAnsi="宋体" w:cs="宋体" w:hint="eastAsia"/>
                <w:kern w:val="0"/>
                <w:sz w:val="20"/>
                <w:szCs w:val="20"/>
              </w:rPr>
              <w:t>各项工作均圆满完成，省绩效办考核结果暂未下达</w:t>
            </w:r>
          </w:p>
        </w:tc>
      </w:tr>
      <w:tr w:rsidR="00B84B2E" w:rsidRPr="00E222DD">
        <w:trPr>
          <w:gridBefore w:val="1"/>
          <w:trHeight w:val="360"/>
        </w:trPr>
        <w:tc>
          <w:tcPr>
            <w:tcW w:w="310"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354"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54"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405"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53"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1115"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1013"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76"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1020"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r>
      <w:tr w:rsidR="00B84B2E" w:rsidRPr="00E222DD">
        <w:trPr>
          <w:gridBefore w:val="1"/>
          <w:trHeight w:val="585"/>
        </w:trPr>
        <w:tc>
          <w:tcPr>
            <w:tcW w:w="310"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354"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54"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405"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53"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1115"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1013"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76"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1020"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r>
      <w:tr w:rsidR="00B84B2E" w:rsidRPr="00E222DD">
        <w:trPr>
          <w:gridBefore w:val="1"/>
          <w:trHeight w:val="816"/>
        </w:trPr>
        <w:tc>
          <w:tcPr>
            <w:tcW w:w="310"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354" w:type="pct"/>
            <w:vMerge w:val="restart"/>
            <w:vAlign w:val="center"/>
          </w:tcPr>
          <w:p w:rsidR="00B84B2E" w:rsidRPr="002536DD" w:rsidRDefault="00B84B2E" w:rsidP="00047E11">
            <w:pPr>
              <w:widowControl/>
              <w:spacing w:line="240" w:lineRule="exact"/>
              <w:jc w:val="center"/>
              <w:rPr>
                <w:rFonts w:ascii="Times New Roman" w:hAnsi="Times New Roman" w:cs="Times New Roman"/>
                <w:kern w:val="0"/>
                <w:sz w:val="20"/>
                <w:szCs w:val="20"/>
              </w:rPr>
            </w:pPr>
            <w:r w:rsidRPr="002536DD">
              <w:rPr>
                <w:rFonts w:ascii="Times New Roman" w:hAnsi="宋体" w:cs="宋体" w:hint="eastAsia"/>
                <w:kern w:val="0"/>
                <w:sz w:val="20"/>
                <w:szCs w:val="20"/>
              </w:rPr>
              <w:t>履职效益</w:t>
            </w:r>
          </w:p>
        </w:tc>
        <w:tc>
          <w:tcPr>
            <w:tcW w:w="254" w:type="pct"/>
            <w:vMerge w:val="restart"/>
            <w:vAlign w:val="center"/>
          </w:tcPr>
          <w:p w:rsidR="00B84B2E" w:rsidRPr="002536DD" w:rsidRDefault="00B84B2E" w:rsidP="00047E11">
            <w:pPr>
              <w:widowControl/>
              <w:spacing w:line="240" w:lineRule="exact"/>
              <w:jc w:val="center"/>
              <w:rPr>
                <w:rFonts w:ascii="Times New Roman" w:hAnsi="Times New Roman" w:cs="Times New Roman"/>
                <w:kern w:val="0"/>
                <w:sz w:val="20"/>
                <w:szCs w:val="20"/>
              </w:rPr>
            </w:pPr>
            <w:r w:rsidRPr="002536DD">
              <w:rPr>
                <w:rFonts w:ascii="Times New Roman" w:hAnsi="Times New Roman" w:cs="Times New Roman"/>
                <w:kern w:val="0"/>
                <w:sz w:val="20"/>
                <w:szCs w:val="20"/>
              </w:rPr>
              <w:t>10</w:t>
            </w:r>
          </w:p>
        </w:tc>
        <w:tc>
          <w:tcPr>
            <w:tcW w:w="405" w:type="pct"/>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r w:rsidRPr="002536DD">
              <w:rPr>
                <w:rFonts w:ascii="Times New Roman" w:hAnsi="宋体" w:cs="宋体" w:hint="eastAsia"/>
                <w:kern w:val="0"/>
                <w:sz w:val="20"/>
                <w:szCs w:val="20"/>
              </w:rPr>
              <w:t>经济效益</w:t>
            </w:r>
          </w:p>
        </w:tc>
        <w:tc>
          <w:tcPr>
            <w:tcW w:w="253" w:type="pct"/>
            <w:vAlign w:val="center"/>
          </w:tcPr>
          <w:p w:rsidR="00B84B2E" w:rsidRPr="002536DD" w:rsidRDefault="00B84B2E" w:rsidP="00047E11">
            <w:pPr>
              <w:widowControl/>
              <w:spacing w:line="240" w:lineRule="exact"/>
              <w:jc w:val="center"/>
              <w:rPr>
                <w:rFonts w:ascii="Times New Roman" w:hAnsi="Times New Roman" w:cs="Times New Roman"/>
                <w:kern w:val="0"/>
                <w:sz w:val="20"/>
                <w:szCs w:val="20"/>
              </w:rPr>
            </w:pPr>
            <w:r w:rsidRPr="002536DD">
              <w:rPr>
                <w:rFonts w:ascii="Times New Roman" w:hAnsi="Times New Roman" w:cs="Times New Roman"/>
                <w:kern w:val="0"/>
                <w:sz w:val="20"/>
                <w:szCs w:val="20"/>
              </w:rPr>
              <w:t>3</w:t>
            </w:r>
          </w:p>
        </w:tc>
        <w:tc>
          <w:tcPr>
            <w:tcW w:w="1115" w:type="pct"/>
            <w:vAlign w:val="center"/>
          </w:tcPr>
          <w:p w:rsidR="00B84B2E" w:rsidRPr="002536DD" w:rsidRDefault="00B84B2E" w:rsidP="00BF7366">
            <w:pPr>
              <w:widowControl/>
              <w:spacing w:line="240" w:lineRule="exact"/>
              <w:jc w:val="left"/>
              <w:rPr>
                <w:rFonts w:ascii="Times New Roman" w:hAnsi="Times New Roman" w:cs="Times New Roman"/>
                <w:kern w:val="0"/>
                <w:sz w:val="20"/>
                <w:szCs w:val="20"/>
              </w:rPr>
            </w:pPr>
            <w:r w:rsidRPr="002536DD">
              <w:rPr>
                <w:rFonts w:ascii="Times New Roman" w:hAnsi="宋体" w:cs="宋体" w:hint="eastAsia"/>
                <w:kern w:val="0"/>
                <w:sz w:val="20"/>
                <w:szCs w:val="20"/>
              </w:rPr>
              <w:t>林业总产值较上年提高</w:t>
            </w:r>
            <w:r w:rsidRPr="002536DD">
              <w:rPr>
                <w:rFonts w:ascii="Times New Roman" w:hAnsi="Times New Roman" w:cs="Times New Roman"/>
                <w:kern w:val="0"/>
                <w:sz w:val="20"/>
                <w:szCs w:val="20"/>
              </w:rPr>
              <w:t>12%</w:t>
            </w:r>
            <w:r w:rsidRPr="002536DD">
              <w:rPr>
                <w:rFonts w:ascii="Times New Roman" w:hAnsi="宋体" w:cs="宋体" w:hint="eastAsia"/>
                <w:kern w:val="0"/>
                <w:sz w:val="20"/>
                <w:szCs w:val="20"/>
              </w:rPr>
              <w:t>以上</w:t>
            </w:r>
          </w:p>
        </w:tc>
        <w:tc>
          <w:tcPr>
            <w:tcW w:w="1013" w:type="pct"/>
            <w:vAlign w:val="center"/>
          </w:tcPr>
          <w:p w:rsidR="00B84B2E" w:rsidRPr="002536DD" w:rsidRDefault="00B84B2E" w:rsidP="00A45F99">
            <w:pPr>
              <w:spacing w:line="240" w:lineRule="exact"/>
              <w:jc w:val="left"/>
              <w:rPr>
                <w:rFonts w:ascii="Times New Roman" w:hAnsi="Times New Roman" w:cs="Times New Roman"/>
                <w:kern w:val="0"/>
                <w:sz w:val="20"/>
                <w:szCs w:val="20"/>
              </w:rPr>
            </w:pPr>
            <w:r w:rsidRPr="002536DD">
              <w:rPr>
                <w:rFonts w:ascii="Times New Roman" w:hAnsi="宋体" w:cs="宋体" w:hint="eastAsia"/>
                <w:kern w:val="0"/>
                <w:sz w:val="20"/>
                <w:szCs w:val="20"/>
              </w:rPr>
              <w:t>提高</w:t>
            </w:r>
            <w:r w:rsidRPr="002536DD">
              <w:rPr>
                <w:rFonts w:ascii="Times New Roman" w:hAnsi="Times New Roman" w:cs="Times New Roman"/>
                <w:kern w:val="0"/>
                <w:sz w:val="20"/>
                <w:szCs w:val="20"/>
              </w:rPr>
              <w:t>12%</w:t>
            </w:r>
            <w:r w:rsidRPr="002536DD">
              <w:rPr>
                <w:rFonts w:ascii="Times New Roman" w:hAnsi="宋体" w:cs="宋体" w:hint="eastAsia"/>
                <w:kern w:val="0"/>
                <w:sz w:val="20"/>
                <w:szCs w:val="20"/>
              </w:rPr>
              <w:t>以上得满分，每降低</w:t>
            </w:r>
            <w:r w:rsidRPr="002536DD">
              <w:rPr>
                <w:rFonts w:ascii="Times New Roman" w:hAnsi="Times New Roman" w:cs="Times New Roman"/>
                <w:kern w:val="0"/>
                <w:sz w:val="20"/>
                <w:szCs w:val="20"/>
              </w:rPr>
              <w:t>1</w:t>
            </w:r>
            <w:r w:rsidRPr="002536DD">
              <w:rPr>
                <w:rFonts w:ascii="Times New Roman" w:hAnsi="宋体" w:cs="宋体" w:hint="eastAsia"/>
                <w:kern w:val="0"/>
                <w:sz w:val="20"/>
                <w:szCs w:val="20"/>
              </w:rPr>
              <w:t>个百分点扣</w:t>
            </w:r>
            <w:r w:rsidRPr="002536DD">
              <w:rPr>
                <w:rFonts w:ascii="Times New Roman" w:hAnsi="Times New Roman" w:cs="Times New Roman"/>
                <w:kern w:val="0"/>
                <w:sz w:val="20"/>
                <w:szCs w:val="20"/>
              </w:rPr>
              <w:t>0.5</w:t>
            </w:r>
            <w:r w:rsidRPr="002536DD">
              <w:rPr>
                <w:rFonts w:ascii="Times New Roman" w:hAnsi="宋体" w:cs="宋体" w:hint="eastAsia"/>
                <w:kern w:val="0"/>
                <w:sz w:val="20"/>
                <w:szCs w:val="20"/>
              </w:rPr>
              <w:t>分</w:t>
            </w:r>
          </w:p>
        </w:tc>
        <w:tc>
          <w:tcPr>
            <w:tcW w:w="276" w:type="pct"/>
            <w:vAlign w:val="center"/>
          </w:tcPr>
          <w:p w:rsidR="00B84B2E" w:rsidRPr="002536DD" w:rsidRDefault="00B84B2E" w:rsidP="00047E11">
            <w:pPr>
              <w:widowControl/>
              <w:spacing w:line="240" w:lineRule="exact"/>
              <w:jc w:val="center"/>
              <w:rPr>
                <w:rFonts w:ascii="Times New Roman" w:hAnsi="Times New Roman" w:cs="Times New Roman"/>
                <w:kern w:val="0"/>
                <w:sz w:val="20"/>
                <w:szCs w:val="20"/>
              </w:rPr>
            </w:pPr>
            <w:r w:rsidRPr="002536DD">
              <w:rPr>
                <w:rFonts w:ascii="Times New Roman" w:hAnsi="Times New Roman" w:cs="Times New Roman"/>
                <w:kern w:val="0"/>
                <w:sz w:val="20"/>
                <w:szCs w:val="20"/>
              </w:rPr>
              <w:t>3</w:t>
            </w:r>
          </w:p>
        </w:tc>
        <w:tc>
          <w:tcPr>
            <w:tcW w:w="1020" w:type="pct"/>
            <w:vAlign w:val="center"/>
          </w:tcPr>
          <w:p w:rsidR="00B84B2E" w:rsidRPr="002536DD" w:rsidRDefault="00B84B2E" w:rsidP="00AE6B40">
            <w:pPr>
              <w:widowControl/>
              <w:spacing w:line="240" w:lineRule="exact"/>
              <w:jc w:val="left"/>
              <w:rPr>
                <w:rFonts w:ascii="Times New Roman" w:hAnsi="Times New Roman" w:cs="Times New Roman"/>
                <w:kern w:val="0"/>
                <w:sz w:val="20"/>
                <w:szCs w:val="20"/>
              </w:rPr>
            </w:pPr>
            <w:r w:rsidRPr="002536DD">
              <w:rPr>
                <w:rFonts w:ascii="Times New Roman" w:hAnsi="Times New Roman" w:cs="Times New Roman"/>
                <w:kern w:val="0"/>
                <w:sz w:val="20"/>
                <w:szCs w:val="20"/>
              </w:rPr>
              <w:t>2017</w:t>
            </w:r>
            <w:r w:rsidRPr="002536DD">
              <w:rPr>
                <w:rFonts w:ascii="Times New Roman" w:hAnsi="宋体" w:cs="宋体" w:hint="eastAsia"/>
                <w:kern w:val="0"/>
                <w:sz w:val="20"/>
                <w:szCs w:val="20"/>
              </w:rPr>
              <w:t>年全省林业产业总产值较上年增长</w:t>
            </w:r>
            <w:r w:rsidRPr="00E352A8">
              <w:rPr>
                <w:rFonts w:ascii="Times New Roman" w:hAnsi="Times New Roman" w:cs="Times New Roman"/>
                <w:kern w:val="0"/>
                <w:sz w:val="20"/>
                <w:szCs w:val="20"/>
              </w:rPr>
              <w:t>13.92%</w:t>
            </w:r>
            <w:r w:rsidRPr="002536DD">
              <w:rPr>
                <w:rFonts w:ascii="Times New Roman" w:hAnsi="宋体" w:cs="宋体" w:hint="eastAsia"/>
                <w:kern w:val="0"/>
                <w:sz w:val="20"/>
                <w:szCs w:val="20"/>
              </w:rPr>
              <w:t>。</w:t>
            </w:r>
          </w:p>
        </w:tc>
      </w:tr>
      <w:tr w:rsidR="00B84B2E" w:rsidRPr="00E222DD">
        <w:trPr>
          <w:gridBefore w:val="1"/>
          <w:trHeight w:val="842"/>
        </w:trPr>
        <w:tc>
          <w:tcPr>
            <w:tcW w:w="310"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354"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54"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405" w:type="pct"/>
            <w:vMerge w:val="restart"/>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r w:rsidRPr="002536DD">
              <w:rPr>
                <w:rFonts w:ascii="Times New Roman" w:hAnsi="宋体" w:cs="宋体" w:hint="eastAsia"/>
                <w:kern w:val="0"/>
                <w:sz w:val="20"/>
                <w:szCs w:val="20"/>
              </w:rPr>
              <w:t>社会效益</w:t>
            </w:r>
          </w:p>
          <w:p w:rsidR="00B84B2E" w:rsidRPr="002536DD" w:rsidRDefault="00B84B2E" w:rsidP="00047E11">
            <w:pPr>
              <w:spacing w:line="240" w:lineRule="exact"/>
              <w:jc w:val="left"/>
              <w:rPr>
                <w:rFonts w:ascii="Times New Roman" w:hAnsi="Times New Roman" w:cs="Times New Roman"/>
                <w:kern w:val="0"/>
                <w:sz w:val="20"/>
                <w:szCs w:val="20"/>
              </w:rPr>
            </w:pPr>
          </w:p>
        </w:tc>
        <w:tc>
          <w:tcPr>
            <w:tcW w:w="253" w:type="pct"/>
            <w:vAlign w:val="center"/>
          </w:tcPr>
          <w:p w:rsidR="00B84B2E" w:rsidRPr="002536DD" w:rsidRDefault="00B84B2E" w:rsidP="00047E11">
            <w:pPr>
              <w:widowControl/>
              <w:spacing w:line="240" w:lineRule="exact"/>
              <w:jc w:val="center"/>
              <w:rPr>
                <w:rFonts w:ascii="Times New Roman" w:hAnsi="Times New Roman" w:cs="Times New Roman"/>
                <w:kern w:val="0"/>
                <w:sz w:val="20"/>
                <w:szCs w:val="20"/>
              </w:rPr>
            </w:pPr>
            <w:r w:rsidRPr="002536DD">
              <w:rPr>
                <w:rFonts w:ascii="Times New Roman" w:hAnsi="Times New Roman" w:cs="Times New Roman"/>
                <w:kern w:val="0"/>
                <w:sz w:val="20"/>
                <w:szCs w:val="20"/>
              </w:rPr>
              <w:t>3</w:t>
            </w:r>
          </w:p>
        </w:tc>
        <w:tc>
          <w:tcPr>
            <w:tcW w:w="1115" w:type="pct"/>
            <w:vAlign w:val="center"/>
          </w:tcPr>
          <w:p w:rsidR="00B84B2E" w:rsidRPr="002536DD" w:rsidRDefault="00B84B2E" w:rsidP="00A45F99">
            <w:pPr>
              <w:widowControl/>
              <w:spacing w:line="240" w:lineRule="exact"/>
              <w:jc w:val="left"/>
              <w:rPr>
                <w:rFonts w:ascii="Times New Roman" w:hAnsi="Times New Roman" w:cs="Times New Roman"/>
                <w:kern w:val="0"/>
                <w:sz w:val="20"/>
                <w:szCs w:val="20"/>
              </w:rPr>
            </w:pPr>
            <w:r w:rsidRPr="002536DD">
              <w:rPr>
                <w:rFonts w:ascii="Times New Roman" w:hAnsi="宋体" w:cs="宋体" w:hint="eastAsia"/>
                <w:kern w:val="0"/>
                <w:sz w:val="20"/>
                <w:szCs w:val="20"/>
              </w:rPr>
              <w:t>营造林</w:t>
            </w:r>
            <w:r w:rsidRPr="002536DD">
              <w:rPr>
                <w:rFonts w:ascii="Times New Roman" w:hAnsi="Times New Roman" w:cs="Times New Roman"/>
                <w:kern w:val="0"/>
                <w:sz w:val="20"/>
                <w:szCs w:val="20"/>
              </w:rPr>
              <w:t>1200</w:t>
            </w:r>
            <w:r w:rsidRPr="002536DD">
              <w:rPr>
                <w:rFonts w:ascii="Times New Roman" w:hAnsi="宋体" w:cs="宋体" w:hint="eastAsia"/>
                <w:kern w:val="0"/>
                <w:sz w:val="20"/>
                <w:szCs w:val="20"/>
              </w:rPr>
              <w:t>万亩以上</w:t>
            </w:r>
          </w:p>
        </w:tc>
        <w:tc>
          <w:tcPr>
            <w:tcW w:w="1013" w:type="pct"/>
            <w:vAlign w:val="center"/>
          </w:tcPr>
          <w:p w:rsidR="00B84B2E" w:rsidRPr="002536DD" w:rsidRDefault="00B84B2E" w:rsidP="00A45F99">
            <w:pPr>
              <w:widowControl/>
              <w:spacing w:line="240" w:lineRule="exact"/>
              <w:jc w:val="left"/>
              <w:rPr>
                <w:rFonts w:ascii="Times New Roman" w:hAnsi="Times New Roman" w:cs="Times New Roman"/>
                <w:kern w:val="0"/>
                <w:sz w:val="20"/>
                <w:szCs w:val="20"/>
              </w:rPr>
            </w:pPr>
            <w:r w:rsidRPr="002536DD">
              <w:rPr>
                <w:rFonts w:ascii="Times New Roman" w:hAnsi="宋体" w:cs="宋体" w:hint="eastAsia"/>
                <w:kern w:val="0"/>
                <w:sz w:val="20"/>
                <w:szCs w:val="20"/>
              </w:rPr>
              <w:t>营造林</w:t>
            </w:r>
            <w:r w:rsidRPr="002536DD">
              <w:rPr>
                <w:rFonts w:ascii="Times New Roman" w:hAnsi="Times New Roman" w:cs="Times New Roman"/>
                <w:kern w:val="0"/>
                <w:sz w:val="20"/>
                <w:szCs w:val="20"/>
              </w:rPr>
              <w:t>1200</w:t>
            </w:r>
            <w:r w:rsidRPr="002536DD">
              <w:rPr>
                <w:rFonts w:ascii="Times New Roman" w:hAnsi="宋体" w:cs="宋体" w:hint="eastAsia"/>
                <w:kern w:val="0"/>
                <w:sz w:val="20"/>
                <w:szCs w:val="20"/>
              </w:rPr>
              <w:t>万亩以上得满分，每降低</w:t>
            </w:r>
            <w:r w:rsidRPr="002536DD">
              <w:rPr>
                <w:rFonts w:ascii="Times New Roman" w:hAnsi="Times New Roman" w:cs="Times New Roman"/>
                <w:kern w:val="0"/>
                <w:sz w:val="20"/>
                <w:szCs w:val="20"/>
              </w:rPr>
              <w:t>5</w:t>
            </w:r>
            <w:r w:rsidRPr="002536DD">
              <w:rPr>
                <w:rFonts w:ascii="Times New Roman" w:hAnsi="宋体" w:cs="宋体" w:hint="eastAsia"/>
                <w:kern w:val="0"/>
                <w:sz w:val="20"/>
                <w:szCs w:val="20"/>
              </w:rPr>
              <w:t>个百分点扣</w:t>
            </w:r>
            <w:r w:rsidRPr="002536DD">
              <w:rPr>
                <w:rFonts w:ascii="Times New Roman" w:hAnsi="Times New Roman" w:cs="Times New Roman"/>
                <w:kern w:val="0"/>
                <w:sz w:val="20"/>
                <w:szCs w:val="20"/>
              </w:rPr>
              <w:t>1</w:t>
            </w:r>
            <w:r w:rsidRPr="002536DD">
              <w:rPr>
                <w:rFonts w:ascii="Times New Roman" w:hAnsi="宋体" w:cs="宋体" w:hint="eastAsia"/>
                <w:kern w:val="0"/>
                <w:sz w:val="20"/>
                <w:szCs w:val="20"/>
              </w:rPr>
              <w:t>分</w:t>
            </w:r>
          </w:p>
        </w:tc>
        <w:tc>
          <w:tcPr>
            <w:tcW w:w="276" w:type="pct"/>
            <w:vAlign w:val="center"/>
          </w:tcPr>
          <w:p w:rsidR="00B84B2E" w:rsidRPr="002536DD" w:rsidRDefault="00B84B2E" w:rsidP="00047E11">
            <w:pPr>
              <w:widowControl/>
              <w:spacing w:line="240" w:lineRule="exact"/>
              <w:jc w:val="center"/>
              <w:rPr>
                <w:rFonts w:ascii="Times New Roman" w:hAnsi="Times New Roman" w:cs="Times New Roman"/>
                <w:kern w:val="0"/>
                <w:sz w:val="20"/>
                <w:szCs w:val="20"/>
              </w:rPr>
            </w:pPr>
            <w:r w:rsidRPr="002536DD">
              <w:rPr>
                <w:rFonts w:ascii="Times New Roman" w:hAnsi="Times New Roman" w:cs="Times New Roman"/>
                <w:kern w:val="0"/>
                <w:sz w:val="20"/>
                <w:szCs w:val="20"/>
              </w:rPr>
              <w:t>3</w:t>
            </w:r>
          </w:p>
        </w:tc>
        <w:tc>
          <w:tcPr>
            <w:tcW w:w="1020" w:type="pct"/>
            <w:vAlign w:val="center"/>
          </w:tcPr>
          <w:p w:rsidR="00B84B2E" w:rsidRPr="002536DD" w:rsidRDefault="00B84B2E" w:rsidP="00B061E1">
            <w:pPr>
              <w:widowControl/>
              <w:spacing w:line="240" w:lineRule="exact"/>
              <w:jc w:val="left"/>
              <w:rPr>
                <w:rFonts w:ascii="Times New Roman" w:hAnsi="Times New Roman" w:cs="Times New Roman"/>
                <w:kern w:val="0"/>
                <w:sz w:val="20"/>
                <w:szCs w:val="20"/>
              </w:rPr>
            </w:pPr>
            <w:r w:rsidRPr="002536DD">
              <w:rPr>
                <w:rFonts w:ascii="Times New Roman" w:hAnsi="Times New Roman" w:cs="Times New Roman"/>
                <w:kern w:val="0"/>
                <w:sz w:val="20"/>
                <w:szCs w:val="20"/>
              </w:rPr>
              <w:t>2017</w:t>
            </w:r>
            <w:r w:rsidRPr="002536DD">
              <w:rPr>
                <w:rFonts w:ascii="Times New Roman" w:hAnsi="宋体" w:cs="宋体" w:hint="eastAsia"/>
                <w:kern w:val="0"/>
                <w:sz w:val="20"/>
                <w:szCs w:val="20"/>
              </w:rPr>
              <w:t>年营造林</w:t>
            </w:r>
            <w:r w:rsidRPr="002536DD">
              <w:rPr>
                <w:rFonts w:ascii="Times New Roman" w:hAnsi="Times New Roman" w:cs="Times New Roman"/>
                <w:kern w:val="0"/>
                <w:sz w:val="20"/>
                <w:szCs w:val="20"/>
              </w:rPr>
              <w:t>1336.8</w:t>
            </w:r>
            <w:r w:rsidRPr="002536DD">
              <w:rPr>
                <w:rFonts w:ascii="Times New Roman" w:hAnsi="宋体" w:cs="宋体" w:hint="eastAsia"/>
                <w:kern w:val="0"/>
                <w:sz w:val="20"/>
                <w:szCs w:val="20"/>
              </w:rPr>
              <w:t>万亩</w:t>
            </w:r>
          </w:p>
        </w:tc>
      </w:tr>
      <w:tr w:rsidR="00B84B2E" w:rsidRPr="00E222DD">
        <w:trPr>
          <w:gridBefore w:val="1"/>
          <w:trHeight w:val="842"/>
        </w:trPr>
        <w:tc>
          <w:tcPr>
            <w:tcW w:w="310"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354"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54"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405" w:type="pct"/>
            <w:vMerge/>
            <w:vAlign w:val="center"/>
          </w:tcPr>
          <w:p w:rsidR="00B84B2E" w:rsidRPr="002536DD" w:rsidRDefault="00B84B2E" w:rsidP="00047E11">
            <w:pPr>
              <w:spacing w:line="240" w:lineRule="exact"/>
              <w:jc w:val="left"/>
              <w:rPr>
                <w:rFonts w:ascii="Times New Roman" w:hAnsi="Times New Roman" w:cs="Times New Roman"/>
                <w:kern w:val="0"/>
                <w:sz w:val="20"/>
                <w:szCs w:val="20"/>
              </w:rPr>
            </w:pPr>
          </w:p>
        </w:tc>
        <w:tc>
          <w:tcPr>
            <w:tcW w:w="253" w:type="pct"/>
            <w:vAlign w:val="center"/>
          </w:tcPr>
          <w:p w:rsidR="00B84B2E" w:rsidRPr="002536DD" w:rsidRDefault="00B84B2E" w:rsidP="00047E11">
            <w:pPr>
              <w:widowControl/>
              <w:spacing w:line="240" w:lineRule="exact"/>
              <w:jc w:val="center"/>
              <w:rPr>
                <w:rFonts w:ascii="Times New Roman" w:hAnsi="Times New Roman" w:cs="Times New Roman"/>
                <w:kern w:val="0"/>
                <w:sz w:val="20"/>
                <w:szCs w:val="20"/>
              </w:rPr>
            </w:pPr>
            <w:r w:rsidRPr="002536DD">
              <w:rPr>
                <w:rFonts w:ascii="Times New Roman" w:hAnsi="Times New Roman" w:cs="Times New Roman"/>
                <w:kern w:val="0"/>
                <w:sz w:val="20"/>
                <w:szCs w:val="20"/>
              </w:rPr>
              <w:t>2</w:t>
            </w:r>
          </w:p>
        </w:tc>
        <w:tc>
          <w:tcPr>
            <w:tcW w:w="1115" w:type="pct"/>
            <w:vAlign w:val="center"/>
          </w:tcPr>
          <w:p w:rsidR="00B84B2E" w:rsidRPr="002536DD" w:rsidRDefault="00B84B2E" w:rsidP="00652682">
            <w:pPr>
              <w:widowControl/>
              <w:spacing w:line="240" w:lineRule="exact"/>
              <w:jc w:val="left"/>
              <w:rPr>
                <w:rFonts w:ascii="Times New Roman" w:hAnsi="Times New Roman" w:cs="Times New Roman"/>
                <w:kern w:val="0"/>
                <w:sz w:val="20"/>
                <w:szCs w:val="20"/>
              </w:rPr>
            </w:pPr>
            <w:r w:rsidRPr="002536DD">
              <w:rPr>
                <w:rFonts w:ascii="Times New Roman" w:hAnsi="宋体" w:cs="宋体" w:hint="eastAsia"/>
                <w:kern w:val="0"/>
                <w:sz w:val="20"/>
                <w:szCs w:val="20"/>
              </w:rPr>
              <w:t>湿地保护率较上年增长</w:t>
            </w:r>
            <w:r w:rsidRPr="002536DD">
              <w:rPr>
                <w:rFonts w:ascii="Times New Roman" w:hAnsi="Times New Roman" w:cs="Times New Roman"/>
                <w:kern w:val="0"/>
                <w:sz w:val="20"/>
                <w:szCs w:val="20"/>
              </w:rPr>
              <w:t>1%</w:t>
            </w:r>
            <w:r w:rsidRPr="002536DD">
              <w:rPr>
                <w:rFonts w:ascii="Times New Roman" w:hAnsi="宋体" w:cs="宋体" w:hint="eastAsia"/>
                <w:kern w:val="0"/>
                <w:sz w:val="20"/>
                <w:szCs w:val="20"/>
              </w:rPr>
              <w:t>以上</w:t>
            </w:r>
          </w:p>
        </w:tc>
        <w:tc>
          <w:tcPr>
            <w:tcW w:w="1013" w:type="pct"/>
            <w:vAlign w:val="center"/>
          </w:tcPr>
          <w:p w:rsidR="00B84B2E" w:rsidRPr="002536DD" w:rsidRDefault="00B84B2E" w:rsidP="000A2D02">
            <w:pPr>
              <w:widowControl/>
              <w:spacing w:line="240" w:lineRule="exact"/>
              <w:jc w:val="left"/>
              <w:rPr>
                <w:rFonts w:ascii="Times New Roman" w:hAnsi="Times New Roman" w:cs="Times New Roman"/>
                <w:kern w:val="0"/>
                <w:sz w:val="20"/>
                <w:szCs w:val="20"/>
              </w:rPr>
            </w:pPr>
            <w:r w:rsidRPr="002536DD">
              <w:rPr>
                <w:rFonts w:ascii="Times New Roman" w:hAnsi="宋体" w:cs="宋体" w:hint="eastAsia"/>
                <w:kern w:val="0"/>
                <w:sz w:val="20"/>
                <w:szCs w:val="20"/>
              </w:rPr>
              <w:t>湿地保护率较上年增加</w:t>
            </w:r>
            <w:r w:rsidRPr="002536DD">
              <w:rPr>
                <w:rFonts w:ascii="Times New Roman" w:hAnsi="Times New Roman" w:cs="Times New Roman"/>
                <w:kern w:val="0"/>
                <w:sz w:val="20"/>
                <w:szCs w:val="20"/>
              </w:rPr>
              <w:t>1%</w:t>
            </w:r>
            <w:r w:rsidRPr="002536DD">
              <w:rPr>
                <w:rFonts w:ascii="Times New Roman" w:hAnsi="宋体" w:cs="宋体" w:hint="eastAsia"/>
                <w:kern w:val="0"/>
                <w:sz w:val="20"/>
                <w:szCs w:val="20"/>
              </w:rPr>
              <w:t>以上得满分，每降低</w:t>
            </w:r>
            <w:r w:rsidRPr="002536DD">
              <w:rPr>
                <w:rFonts w:ascii="Times New Roman" w:hAnsi="Times New Roman" w:cs="Times New Roman"/>
                <w:kern w:val="0"/>
                <w:sz w:val="20"/>
                <w:szCs w:val="20"/>
              </w:rPr>
              <w:t>0.2</w:t>
            </w:r>
            <w:r w:rsidRPr="002536DD">
              <w:rPr>
                <w:rFonts w:ascii="Times New Roman" w:hAnsi="宋体" w:cs="宋体" w:hint="eastAsia"/>
                <w:kern w:val="0"/>
                <w:sz w:val="20"/>
                <w:szCs w:val="20"/>
              </w:rPr>
              <w:t>个百分点扣</w:t>
            </w:r>
            <w:r w:rsidRPr="002536DD">
              <w:rPr>
                <w:rFonts w:ascii="Times New Roman" w:hAnsi="Times New Roman" w:cs="Times New Roman"/>
                <w:kern w:val="0"/>
                <w:sz w:val="20"/>
                <w:szCs w:val="20"/>
              </w:rPr>
              <w:t>0.5</w:t>
            </w:r>
            <w:r w:rsidRPr="002536DD">
              <w:rPr>
                <w:rFonts w:ascii="Times New Roman" w:hAnsi="宋体" w:cs="宋体" w:hint="eastAsia"/>
                <w:kern w:val="0"/>
                <w:sz w:val="20"/>
                <w:szCs w:val="20"/>
              </w:rPr>
              <w:t>分</w:t>
            </w:r>
          </w:p>
        </w:tc>
        <w:tc>
          <w:tcPr>
            <w:tcW w:w="276" w:type="pct"/>
            <w:vAlign w:val="center"/>
          </w:tcPr>
          <w:p w:rsidR="00B84B2E" w:rsidRPr="002536DD" w:rsidRDefault="00B84B2E" w:rsidP="00047E11">
            <w:pPr>
              <w:widowControl/>
              <w:spacing w:line="240" w:lineRule="exact"/>
              <w:jc w:val="center"/>
              <w:rPr>
                <w:rFonts w:ascii="Times New Roman" w:hAnsi="Times New Roman" w:cs="Times New Roman"/>
                <w:kern w:val="0"/>
                <w:sz w:val="20"/>
                <w:szCs w:val="20"/>
              </w:rPr>
            </w:pPr>
            <w:r w:rsidRPr="002536DD">
              <w:rPr>
                <w:rFonts w:ascii="Times New Roman" w:hAnsi="Times New Roman" w:cs="Times New Roman"/>
                <w:kern w:val="0"/>
                <w:sz w:val="20"/>
                <w:szCs w:val="20"/>
              </w:rPr>
              <w:t>2</w:t>
            </w:r>
          </w:p>
        </w:tc>
        <w:tc>
          <w:tcPr>
            <w:tcW w:w="1020" w:type="pct"/>
            <w:vAlign w:val="center"/>
          </w:tcPr>
          <w:p w:rsidR="00B84B2E" w:rsidRPr="002536DD" w:rsidRDefault="00B84B2E" w:rsidP="00652682">
            <w:pPr>
              <w:widowControl/>
              <w:spacing w:line="240" w:lineRule="exact"/>
              <w:jc w:val="left"/>
              <w:rPr>
                <w:rFonts w:ascii="Times New Roman" w:hAnsi="Times New Roman" w:cs="Times New Roman"/>
                <w:kern w:val="0"/>
                <w:sz w:val="20"/>
                <w:szCs w:val="20"/>
              </w:rPr>
            </w:pPr>
            <w:r w:rsidRPr="002536DD">
              <w:rPr>
                <w:rFonts w:ascii="Times New Roman" w:hAnsi="Times New Roman" w:cs="Times New Roman"/>
                <w:kern w:val="0"/>
                <w:sz w:val="20"/>
                <w:szCs w:val="20"/>
              </w:rPr>
              <w:t>2017</w:t>
            </w:r>
            <w:r w:rsidRPr="002536DD">
              <w:rPr>
                <w:rFonts w:ascii="Times New Roman" w:hAnsi="宋体" w:cs="宋体" w:hint="eastAsia"/>
                <w:kern w:val="0"/>
                <w:sz w:val="20"/>
                <w:szCs w:val="20"/>
              </w:rPr>
              <w:t>年湿地保护率较上年增</w:t>
            </w:r>
            <w:r>
              <w:rPr>
                <w:rFonts w:ascii="Times New Roman" w:hAnsi="宋体" w:cs="宋体" w:hint="eastAsia"/>
                <w:kern w:val="0"/>
                <w:sz w:val="20"/>
                <w:szCs w:val="20"/>
              </w:rPr>
              <w:t>加</w:t>
            </w:r>
            <w:r w:rsidRPr="00E352A8">
              <w:rPr>
                <w:rFonts w:ascii="Times New Roman" w:hAnsi="Times New Roman" w:cs="Times New Roman"/>
                <w:kern w:val="0"/>
                <w:sz w:val="20"/>
                <w:szCs w:val="20"/>
              </w:rPr>
              <w:t>1.31%</w:t>
            </w:r>
          </w:p>
        </w:tc>
      </w:tr>
      <w:tr w:rsidR="00B84B2E" w:rsidRPr="00E222DD">
        <w:trPr>
          <w:gridBefore w:val="1"/>
          <w:trHeight w:val="842"/>
        </w:trPr>
        <w:tc>
          <w:tcPr>
            <w:tcW w:w="310"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354"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54"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405"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53" w:type="pct"/>
            <w:vAlign w:val="center"/>
          </w:tcPr>
          <w:p w:rsidR="00B84B2E" w:rsidRPr="002536DD" w:rsidRDefault="00B84B2E" w:rsidP="00047E11">
            <w:pPr>
              <w:widowControl/>
              <w:spacing w:line="240" w:lineRule="exact"/>
              <w:jc w:val="center"/>
              <w:rPr>
                <w:rFonts w:ascii="Times New Roman" w:hAnsi="Times New Roman" w:cs="Times New Roman"/>
                <w:kern w:val="0"/>
                <w:sz w:val="20"/>
                <w:szCs w:val="20"/>
              </w:rPr>
            </w:pPr>
            <w:r w:rsidRPr="002536DD">
              <w:rPr>
                <w:rFonts w:ascii="Times New Roman" w:hAnsi="Times New Roman" w:cs="Times New Roman"/>
                <w:kern w:val="0"/>
                <w:sz w:val="20"/>
                <w:szCs w:val="20"/>
              </w:rPr>
              <w:t>2</w:t>
            </w:r>
          </w:p>
        </w:tc>
        <w:tc>
          <w:tcPr>
            <w:tcW w:w="1115" w:type="pct"/>
            <w:vAlign w:val="center"/>
          </w:tcPr>
          <w:p w:rsidR="00B84B2E" w:rsidRPr="002536DD" w:rsidRDefault="00B84B2E" w:rsidP="000A2D02">
            <w:pPr>
              <w:widowControl/>
              <w:spacing w:line="240" w:lineRule="exact"/>
              <w:jc w:val="left"/>
              <w:rPr>
                <w:rFonts w:ascii="Times New Roman" w:hAnsi="Times New Roman" w:cs="Times New Roman"/>
                <w:kern w:val="0"/>
                <w:sz w:val="20"/>
                <w:szCs w:val="20"/>
              </w:rPr>
            </w:pPr>
            <w:r w:rsidRPr="002536DD">
              <w:rPr>
                <w:rFonts w:ascii="Times New Roman" w:hAnsi="宋体" w:cs="宋体" w:hint="eastAsia"/>
                <w:kern w:val="0"/>
                <w:sz w:val="20"/>
                <w:szCs w:val="20"/>
              </w:rPr>
              <w:t>森林旅游接待游客数较上年提高</w:t>
            </w:r>
          </w:p>
        </w:tc>
        <w:tc>
          <w:tcPr>
            <w:tcW w:w="1013" w:type="pct"/>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r w:rsidRPr="002536DD">
              <w:rPr>
                <w:rFonts w:ascii="Times New Roman" w:hAnsi="宋体" w:cs="宋体" w:hint="eastAsia"/>
                <w:kern w:val="0"/>
                <w:sz w:val="20"/>
                <w:szCs w:val="20"/>
              </w:rPr>
              <w:t>森林旅游人数较上年提高得满分，每降低</w:t>
            </w:r>
            <w:r w:rsidRPr="002536DD">
              <w:rPr>
                <w:rFonts w:ascii="Times New Roman" w:hAnsi="Times New Roman" w:cs="Times New Roman"/>
                <w:kern w:val="0"/>
                <w:sz w:val="20"/>
                <w:szCs w:val="20"/>
              </w:rPr>
              <w:t>1</w:t>
            </w:r>
            <w:r w:rsidRPr="002536DD">
              <w:rPr>
                <w:rFonts w:ascii="Times New Roman" w:hAnsi="宋体" w:cs="宋体" w:hint="eastAsia"/>
                <w:kern w:val="0"/>
                <w:sz w:val="20"/>
                <w:szCs w:val="20"/>
              </w:rPr>
              <w:t>个百分</w:t>
            </w:r>
            <w:r w:rsidRPr="00E352A8">
              <w:rPr>
                <w:rFonts w:ascii="Times New Roman" w:hAnsi="宋体" w:cs="宋体" w:hint="eastAsia"/>
                <w:kern w:val="0"/>
                <w:sz w:val="20"/>
                <w:szCs w:val="20"/>
              </w:rPr>
              <w:t>比</w:t>
            </w:r>
            <w:r w:rsidRPr="002536DD">
              <w:rPr>
                <w:rFonts w:ascii="Times New Roman" w:hAnsi="宋体" w:cs="宋体" w:hint="eastAsia"/>
                <w:kern w:val="0"/>
                <w:sz w:val="20"/>
                <w:szCs w:val="20"/>
              </w:rPr>
              <w:t>扣</w:t>
            </w:r>
            <w:r w:rsidRPr="002536DD">
              <w:rPr>
                <w:rFonts w:ascii="Times New Roman" w:hAnsi="Times New Roman" w:cs="Times New Roman"/>
                <w:kern w:val="0"/>
                <w:sz w:val="20"/>
                <w:szCs w:val="20"/>
              </w:rPr>
              <w:t>0.5</w:t>
            </w:r>
            <w:r w:rsidRPr="002536DD">
              <w:rPr>
                <w:rFonts w:ascii="Times New Roman" w:hAnsi="宋体" w:cs="宋体" w:hint="eastAsia"/>
                <w:kern w:val="0"/>
                <w:sz w:val="20"/>
                <w:szCs w:val="20"/>
              </w:rPr>
              <w:t>分</w:t>
            </w:r>
          </w:p>
        </w:tc>
        <w:tc>
          <w:tcPr>
            <w:tcW w:w="276" w:type="pct"/>
            <w:vAlign w:val="center"/>
          </w:tcPr>
          <w:p w:rsidR="00B84B2E" w:rsidRPr="002536DD" w:rsidRDefault="00B84B2E" w:rsidP="00047E11">
            <w:pPr>
              <w:widowControl/>
              <w:spacing w:line="240" w:lineRule="exact"/>
              <w:jc w:val="center"/>
              <w:rPr>
                <w:rFonts w:ascii="Times New Roman" w:hAnsi="Times New Roman" w:cs="Times New Roman"/>
                <w:kern w:val="0"/>
                <w:sz w:val="20"/>
                <w:szCs w:val="20"/>
              </w:rPr>
            </w:pPr>
            <w:r w:rsidRPr="002536DD">
              <w:rPr>
                <w:rFonts w:ascii="Times New Roman" w:hAnsi="Times New Roman" w:cs="Times New Roman"/>
                <w:kern w:val="0"/>
                <w:sz w:val="20"/>
                <w:szCs w:val="20"/>
              </w:rPr>
              <w:t>2</w:t>
            </w:r>
          </w:p>
        </w:tc>
        <w:tc>
          <w:tcPr>
            <w:tcW w:w="1020" w:type="pct"/>
            <w:vAlign w:val="center"/>
          </w:tcPr>
          <w:p w:rsidR="00B84B2E" w:rsidRPr="006F22D6" w:rsidRDefault="00B84B2E" w:rsidP="00652682">
            <w:pPr>
              <w:widowControl/>
              <w:spacing w:line="240" w:lineRule="exact"/>
              <w:jc w:val="left"/>
              <w:rPr>
                <w:rFonts w:ascii="Times New Roman" w:hAnsi="Times New Roman" w:cs="Times New Roman"/>
                <w:kern w:val="0"/>
                <w:sz w:val="20"/>
                <w:szCs w:val="20"/>
              </w:rPr>
            </w:pPr>
            <w:r w:rsidRPr="002536DD">
              <w:rPr>
                <w:rFonts w:ascii="Times New Roman" w:hAnsi="Times New Roman" w:cs="Times New Roman"/>
                <w:kern w:val="0"/>
                <w:sz w:val="20"/>
                <w:szCs w:val="20"/>
              </w:rPr>
              <w:t>2017</w:t>
            </w:r>
            <w:r w:rsidRPr="002536DD">
              <w:rPr>
                <w:rFonts w:ascii="Times New Roman" w:hAnsi="宋体" w:cs="宋体" w:hint="eastAsia"/>
                <w:kern w:val="0"/>
                <w:sz w:val="20"/>
                <w:szCs w:val="20"/>
              </w:rPr>
              <w:t>年森林旅游接待人数</w:t>
            </w:r>
            <w:r w:rsidRPr="002536DD">
              <w:rPr>
                <w:rFonts w:ascii="Times New Roman" w:hAnsi="Times New Roman" w:cs="Times New Roman"/>
                <w:kern w:val="0"/>
                <w:sz w:val="20"/>
                <w:szCs w:val="20"/>
              </w:rPr>
              <w:t>5038</w:t>
            </w:r>
            <w:r w:rsidRPr="002536DD">
              <w:rPr>
                <w:rFonts w:ascii="Times New Roman" w:hAnsi="宋体" w:cs="宋体" w:hint="eastAsia"/>
                <w:kern w:val="0"/>
                <w:sz w:val="20"/>
                <w:szCs w:val="20"/>
              </w:rPr>
              <w:t>万次，较上年增长</w:t>
            </w:r>
            <w:r w:rsidRPr="002536DD">
              <w:rPr>
                <w:rFonts w:ascii="Times New Roman" w:hAnsi="Times New Roman" w:cs="Times New Roman"/>
                <w:kern w:val="0"/>
                <w:sz w:val="20"/>
                <w:szCs w:val="20"/>
              </w:rPr>
              <w:t>11.12%</w:t>
            </w:r>
          </w:p>
        </w:tc>
      </w:tr>
      <w:tr w:rsidR="00B84B2E" w:rsidRPr="00E222DD">
        <w:trPr>
          <w:gridBefore w:val="1"/>
          <w:trHeight w:val="1320"/>
        </w:trPr>
        <w:tc>
          <w:tcPr>
            <w:tcW w:w="310"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354"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54" w:type="pct"/>
            <w:vMerge w:val="restart"/>
            <w:vAlign w:val="center"/>
          </w:tcPr>
          <w:p w:rsidR="00B84B2E" w:rsidRPr="002536DD" w:rsidRDefault="00B84B2E" w:rsidP="00047E11">
            <w:pPr>
              <w:widowControl/>
              <w:spacing w:line="240" w:lineRule="exact"/>
              <w:jc w:val="center"/>
              <w:rPr>
                <w:rFonts w:ascii="Times New Roman" w:hAnsi="Times New Roman" w:cs="Times New Roman"/>
                <w:kern w:val="0"/>
                <w:sz w:val="20"/>
                <w:szCs w:val="20"/>
              </w:rPr>
            </w:pPr>
            <w:r w:rsidRPr="002536DD">
              <w:rPr>
                <w:rFonts w:ascii="Times New Roman" w:hAnsi="Times New Roman" w:cs="Times New Roman"/>
                <w:kern w:val="0"/>
                <w:sz w:val="20"/>
                <w:szCs w:val="20"/>
              </w:rPr>
              <w:t>12</w:t>
            </w:r>
          </w:p>
        </w:tc>
        <w:tc>
          <w:tcPr>
            <w:tcW w:w="405" w:type="pct"/>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r w:rsidRPr="002536DD">
              <w:rPr>
                <w:rFonts w:ascii="Times New Roman" w:hAnsi="宋体" w:cs="宋体" w:hint="eastAsia"/>
                <w:kern w:val="0"/>
                <w:sz w:val="20"/>
                <w:szCs w:val="20"/>
              </w:rPr>
              <w:t>行政效能</w:t>
            </w:r>
          </w:p>
        </w:tc>
        <w:tc>
          <w:tcPr>
            <w:tcW w:w="253" w:type="pct"/>
            <w:vAlign w:val="center"/>
          </w:tcPr>
          <w:p w:rsidR="00B84B2E" w:rsidRPr="002536DD" w:rsidRDefault="00B84B2E" w:rsidP="00047E11">
            <w:pPr>
              <w:widowControl/>
              <w:spacing w:line="240" w:lineRule="exact"/>
              <w:jc w:val="center"/>
              <w:rPr>
                <w:rFonts w:ascii="Times New Roman" w:hAnsi="Times New Roman" w:cs="Times New Roman"/>
                <w:kern w:val="0"/>
                <w:sz w:val="20"/>
                <w:szCs w:val="20"/>
              </w:rPr>
            </w:pPr>
            <w:r w:rsidRPr="002536DD">
              <w:rPr>
                <w:rFonts w:ascii="Times New Roman" w:hAnsi="Times New Roman" w:cs="Times New Roman"/>
                <w:kern w:val="0"/>
                <w:sz w:val="20"/>
                <w:szCs w:val="20"/>
              </w:rPr>
              <w:t>6</w:t>
            </w:r>
          </w:p>
        </w:tc>
        <w:tc>
          <w:tcPr>
            <w:tcW w:w="1115" w:type="pct"/>
            <w:shd w:val="clear" w:color="000000" w:fill="FFFFFF"/>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r w:rsidRPr="002536DD">
              <w:rPr>
                <w:rFonts w:ascii="Times New Roman" w:hAnsi="宋体" w:cs="宋体" w:hint="eastAsia"/>
                <w:kern w:val="0"/>
                <w:sz w:val="20"/>
                <w:szCs w:val="20"/>
              </w:rPr>
              <w:t>促进部门改进文风会风，加强经费及资产管理，推动网上办事，提高网上办事，提高行政效率，降低行政成本效果较好的计</w:t>
            </w:r>
            <w:r w:rsidRPr="002536DD">
              <w:rPr>
                <w:rFonts w:ascii="Times New Roman" w:hAnsi="Times New Roman" w:cs="Times New Roman"/>
                <w:kern w:val="0"/>
                <w:sz w:val="20"/>
                <w:szCs w:val="20"/>
              </w:rPr>
              <w:t>6</w:t>
            </w:r>
            <w:r w:rsidRPr="002536DD">
              <w:rPr>
                <w:rFonts w:ascii="Times New Roman" w:hAnsi="宋体" w:cs="宋体" w:hint="eastAsia"/>
                <w:kern w:val="0"/>
                <w:sz w:val="20"/>
                <w:szCs w:val="20"/>
              </w:rPr>
              <w:t>分；一般</w:t>
            </w:r>
            <w:r w:rsidRPr="002536DD">
              <w:rPr>
                <w:rFonts w:ascii="Times New Roman" w:hAnsi="Times New Roman" w:cs="Times New Roman"/>
                <w:kern w:val="0"/>
                <w:sz w:val="20"/>
                <w:szCs w:val="20"/>
              </w:rPr>
              <w:t>3</w:t>
            </w:r>
            <w:r w:rsidRPr="002536DD">
              <w:rPr>
                <w:rFonts w:ascii="Times New Roman" w:hAnsi="宋体" w:cs="宋体" w:hint="eastAsia"/>
                <w:kern w:val="0"/>
                <w:sz w:val="20"/>
                <w:szCs w:val="20"/>
              </w:rPr>
              <w:t>分；无效果或者效果不明显</w:t>
            </w:r>
            <w:r w:rsidRPr="002536DD">
              <w:rPr>
                <w:rFonts w:ascii="Times New Roman" w:hAnsi="Times New Roman" w:cs="Times New Roman"/>
                <w:kern w:val="0"/>
                <w:sz w:val="20"/>
                <w:szCs w:val="20"/>
              </w:rPr>
              <w:t>0</w:t>
            </w:r>
            <w:r w:rsidRPr="002536DD">
              <w:rPr>
                <w:rFonts w:ascii="Times New Roman" w:hAnsi="宋体" w:cs="宋体" w:hint="eastAsia"/>
                <w:kern w:val="0"/>
                <w:sz w:val="20"/>
                <w:szCs w:val="20"/>
              </w:rPr>
              <w:t>分。</w:t>
            </w:r>
          </w:p>
        </w:tc>
        <w:tc>
          <w:tcPr>
            <w:tcW w:w="1013" w:type="pct"/>
            <w:shd w:val="clear" w:color="000000" w:fill="FFFFFF"/>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r w:rsidRPr="002536DD">
              <w:rPr>
                <w:rFonts w:ascii="Times New Roman" w:hAnsi="宋体" w:cs="宋体" w:hint="eastAsia"/>
                <w:kern w:val="0"/>
                <w:sz w:val="20"/>
                <w:szCs w:val="20"/>
              </w:rPr>
              <w:t xml:space="preserve">　</w:t>
            </w:r>
          </w:p>
        </w:tc>
        <w:tc>
          <w:tcPr>
            <w:tcW w:w="276" w:type="pct"/>
            <w:vAlign w:val="center"/>
          </w:tcPr>
          <w:p w:rsidR="00B84B2E" w:rsidRPr="002536DD" w:rsidRDefault="00B84B2E" w:rsidP="00047E11">
            <w:pPr>
              <w:widowControl/>
              <w:spacing w:line="240" w:lineRule="exact"/>
              <w:jc w:val="center"/>
              <w:rPr>
                <w:rFonts w:ascii="Times New Roman" w:hAnsi="Times New Roman" w:cs="Times New Roman"/>
                <w:kern w:val="0"/>
                <w:sz w:val="20"/>
                <w:szCs w:val="20"/>
              </w:rPr>
            </w:pPr>
            <w:r w:rsidRPr="002536DD">
              <w:rPr>
                <w:rFonts w:ascii="Times New Roman" w:hAnsi="Times New Roman" w:cs="Times New Roman"/>
                <w:kern w:val="0"/>
                <w:sz w:val="20"/>
                <w:szCs w:val="20"/>
              </w:rPr>
              <w:t>6</w:t>
            </w:r>
          </w:p>
        </w:tc>
        <w:tc>
          <w:tcPr>
            <w:tcW w:w="1020" w:type="pct"/>
            <w:vAlign w:val="center"/>
          </w:tcPr>
          <w:p w:rsidR="00B84B2E" w:rsidRPr="002536DD" w:rsidRDefault="00B84B2E" w:rsidP="00047E11">
            <w:pPr>
              <w:widowControl/>
              <w:spacing w:line="240" w:lineRule="exact"/>
              <w:jc w:val="center"/>
              <w:rPr>
                <w:rFonts w:ascii="Times New Roman" w:hAnsi="Times New Roman" w:cs="Times New Roman"/>
                <w:kern w:val="0"/>
                <w:sz w:val="20"/>
                <w:szCs w:val="20"/>
              </w:rPr>
            </w:pPr>
            <w:r w:rsidRPr="002536DD">
              <w:rPr>
                <w:rFonts w:ascii="Times New Roman" w:hAnsi="宋体" w:cs="宋体" w:hint="eastAsia"/>
                <w:kern w:val="0"/>
                <w:sz w:val="20"/>
                <w:szCs w:val="20"/>
              </w:rPr>
              <w:t>取消行政许可</w:t>
            </w:r>
            <w:r w:rsidRPr="002536DD">
              <w:rPr>
                <w:rFonts w:ascii="Times New Roman" w:hAnsi="Times New Roman" w:cs="Times New Roman"/>
                <w:kern w:val="0"/>
                <w:sz w:val="20"/>
                <w:szCs w:val="20"/>
              </w:rPr>
              <w:t>4</w:t>
            </w:r>
            <w:r w:rsidRPr="002536DD">
              <w:rPr>
                <w:rFonts w:ascii="Times New Roman" w:hAnsi="宋体" w:cs="宋体" w:hint="eastAsia"/>
                <w:kern w:val="0"/>
                <w:sz w:val="20"/>
                <w:szCs w:val="20"/>
              </w:rPr>
              <w:t>项。受理和办结行政审批</w:t>
            </w:r>
            <w:r w:rsidRPr="002536DD">
              <w:rPr>
                <w:rFonts w:ascii="Times New Roman" w:hAnsi="Times New Roman" w:cs="Times New Roman"/>
                <w:kern w:val="0"/>
                <w:sz w:val="20"/>
                <w:szCs w:val="20"/>
              </w:rPr>
              <w:t>4502</w:t>
            </w:r>
            <w:r w:rsidRPr="002536DD">
              <w:rPr>
                <w:rFonts w:ascii="Times New Roman" w:hAnsi="宋体" w:cs="宋体" w:hint="eastAsia"/>
                <w:kern w:val="0"/>
                <w:sz w:val="20"/>
                <w:szCs w:val="20"/>
              </w:rPr>
              <w:t>件，办结率</w:t>
            </w:r>
            <w:r w:rsidRPr="002536DD">
              <w:rPr>
                <w:rFonts w:ascii="Times New Roman" w:hAnsi="Times New Roman" w:cs="Times New Roman"/>
                <w:kern w:val="0"/>
                <w:sz w:val="20"/>
                <w:szCs w:val="20"/>
              </w:rPr>
              <w:t>100%</w:t>
            </w:r>
            <w:r w:rsidRPr="002536DD">
              <w:rPr>
                <w:rFonts w:ascii="Times New Roman" w:hAnsi="宋体" w:cs="宋体" w:hint="eastAsia"/>
                <w:kern w:val="0"/>
                <w:sz w:val="20"/>
                <w:szCs w:val="20"/>
              </w:rPr>
              <w:t>，平均办结时限比规定时限提前</w:t>
            </w:r>
            <w:r w:rsidRPr="002536DD">
              <w:rPr>
                <w:rFonts w:ascii="Times New Roman" w:hAnsi="Times New Roman" w:cs="Times New Roman"/>
                <w:kern w:val="0"/>
                <w:sz w:val="20"/>
                <w:szCs w:val="20"/>
              </w:rPr>
              <w:t>5.8</w:t>
            </w:r>
            <w:r w:rsidRPr="002536DD">
              <w:rPr>
                <w:rFonts w:ascii="Times New Roman" w:hAnsi="宋体" w:cs="宋体" w:hint="eastAsia"/>
                <w:kern w:val="0"/>
                <w:sz w:val="20"/>
                <w:szCs w:val="20"/>
              </w:rPr>
              <w:t>个工作日。</w:t>
            </w:r>
          </w:p>
        </w:tc>
      </w:tr>
      <w:tr w:rsidR="00B84B2E" w:rsidRPr="00E222DD">
        <w:trPr>
          <w:gridBefore w:val="1"/>
          <w:trHeight w:val="360"/>
        </w:trPr>
        <w:tc>
          <w:tcPr>
            <w:tcW w:w="310"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354"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54"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405" w:type="pct"/>
            <w:vMerge w:val="restart"/>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r w:rsidRPr="002536DD">
              <w:rPr>
                <w:rFonts w:ascii="Times New Roman" w:hAnsi="宋体" w:cs="宋体" w:hint="eastAsia"/>
                <w:kern w:val="0"/>
                <w:sz w:val="20"/>
                <w:szCs w:val="20"/>
              </w:rPr>
              <w:t>社会公众或服务对象满意度</w:t>
            </w:r>
          </w:p>
        </w:tc>
        <w:tc>
          <w:tcPr>
            <w:tcW w:w="253" w:type="pct"/>
            <w:vMerge w:val="restart"/>
            <w:vAlign w:val="center"/>
          </w:tcPr>
          <w:p w:rsidR="00B84B2E" w:rsidRPr="002536DD" w:rsidRDefault="00B84B2E" w:rsidP="00047E11">
            <w:pPr>
              <w:widowControl/>
              <w:spacing w:line="240" w:lineRule="exact"/>
              <w:jc w:val="center"/>
              <w:rPr>
                <w:rFonts w:ascii="Times New Roman" w:hAnsi="Times New Roman" w:cs="Times New Roman"/>
                <w:kern w:val="0"/>
                <w:sz w:val="20"/>
                <w:szCs w:val="20"/>
              </w:rPr>
            </w:pPr>
            <w:r w:rsidRPr="002536DD">
              <w:rPr>
                <w:rFonts w:ascii="Times New Roman" w:hAnsi="Times New Roman" w:cs="Times New Roman"/>
                <w:kern w:val="0"/>
                <w:sz w:val="20"/>
                <w:szCs w:val="20"/>
              </w:rPr>
              <w:t>6</w:t>
            </w:r>
          </w:p>
        </w:tc>
        <w:tc>
          <w:tcPr>
            <w:tcW w:w="1115" w:type="pct"/>
            <w:vMerge w:val="restart"/>
            <w:vAlign w:val="center"/>
          </w:tcPr>
          <w:p w:rsidR="00B84B2E" w:rsidRPr="002536DD" w:rsidRDefault="00B84B2E" w:rsidP="00047E11">
            <w:pPr>
              <w:widowControl/>
              <w:spacing w:line="240" w:lineRule="exact"/>
              <w:jc w:val="center"/>
              <w:rPr>
                <w:rFonts w:ascii="Times New Roman" w:hAnsi="Times New Roman" w:cs="Times New Roman"/>
                <w:kern w:val="0"/>
                <w:sz w:val="20"/>
                <w:szCs w:val="20"/>
              </w:rPr>
            </w:pPr>
            <w:r w:rsidRPr="002536DD">
              <w:rPr>
                <w:rFonts w:ascii="Times New Roman" w:hAnsi="Times New Roman" w:cs="Times New Roman"/>
                <w:kern w:val="0"/>
                <w:sz w:val="20"/>
                <w:szCs w:val="20"/>
              </w:rPr>
              <w:t>90%</w:t>
            </w:r>
            <w:r w:rsidRPr="002536DD">
              <w:rPr>
                <w:rFonts w:ascii="Times New Roman" w:hAnsi="宋体" w:cs="宋体" w:hint="eastAsia"/>
                <w:kern w:val="0"/>
                <w:sz w:val="20"/>
                <w:szCs w:val="20"/>
              </w:rPr>
              <w:t>（含）以上计</w:t>
            </w:r>
            <w:r w:rsidRPr="002536DD">
              <w:rPr>
                <w:rFonts w:ascii="Times New Roman" w:hAnsi="Times New Roman" w:cs="Times New Roman"/>
                <w:kern w:val="0"/>
                <w:sz w:val="20"/>
                <w:szCs w:val="20"/>
              </w:rPr>
              <w:t>6</w:t>
            </w:r>
            <w:r w:rsidRPr="002536DD">
              <w:rPr>
                <w:rFonts w:ascii="Times New Roman" w:hAnsi="宋体" w:cs="宋体" w:hint="eastAsia"/>
                <w:kern w:val="0"/>
                <w:sz w:val="20"/>
                <w:szCs w:val="20"/>
              </w:rPr>
              <w:t>分；</w:t>
            </w:r>
            <w:r w:rsidRPr="002536DD">
              <w:rPr>
                <w:rFonts w:ascii="Times New Roman" w:hAnsi="Times New Roman" w:cs="Times New Roman"/>
                <w:kern w:val="0"/>
                <w:sz w:val="20"/>
                <w:szCs w:val="20"/>
              </w:rPr>
              <w:t>80%</w:t>
            </w:r>
            <w:r w:rsidRPr="002536DD">
              <w:rPr>
                <w:rFonts w:ascii="Times New Roman" w:hAnsi="宋体" w:cs="宋体" w:hint="eastAsia"/>
                <w:kern w:val="0"/>
                <w:sz w:val="20"/>
                <w:szCs w:val="20"/>
              </w:rPr>
              <w:t>（含）</w:t>
            </w:r>
            <w:r w:rsidRPr="002536DD">
              <w:rPr>
                <w:rFonts w:ascii="Times New Roman" w:hAnsi="Times New Roman" w:cs="Times New Roman"/>
                <w:kern w:val="0"/>
                <w:sz w:val="20"/>
                <w:szCs w:val="20"/>
              </w:rPr>
              <w:t>-90%</w:t>
            </w:r>
            <w:r w:rsidRPr="002536DD">
              <w:rPr>
                <w:rFonts w:ascii="Times New Roman" w:hAnsi="宋体" w:cs="宋体" w:hint="eastAsia"/>
                <w:kern w:val="0"/>
                <w:sz w:val="20"/>
                <w:szCs w:val="20"/>
              </w:rPr>
              <w:t>，计</w:t>
            </w:r>
            <w:r w:rsidRPr="002536DD">
              <w:rPr>
                <w:rFonts w:ascii="Times New Roman" w:hAnsi="Times New Roman" w:cs="Times New Roman"/>
                <w:kern w:val="0"/>
                <w:sz w:val="20"/>
                <w:szCs w:val="20"/>
              </w:rPr>
              <w:t>4</w:t>
            </w:r>
            <w:r w:rsidRPr="002536DD">
              <w:rPr>
                <w:rFonts w:ascii="Times New Roman" w:hAnsi="宋体" w:cs="宋体" w:hint="eastAsia"/>
                <w:kern w:val="0"/>
                <w:sz w:val="20"/>
                <w:szCs w:val="20"/>
              </w:rPr>
              <w:t>分；</w:t>
            </w:r>
            <w:r w:rsidRPr="002536DD">
              <w:rPr>
                <w:rFonts w:ascii="Times New Roman" w:hAnsi="Times New Roman" w:cs="Times New Roman"/>
                <w:kern w:val="0"/>
                <w:sz w:val="20"/>
                <w:szCs w:val="20"/>
              </w:rPr>
              <w:t>70%</w:t>
            </w:r>
            <w:r w:rsidRPr="002536DD">
              <w:rPr>
                <w:rFonts w:ascii="Times New Roman" w:hAnsi="宋体" w:cs="宋体" w:hint="eastAsia"/>
                <w:kern w:val="0"/>
                <w:sz w:val="20"/>
                <w:szCs w:val="20"/>
              </w:rPr>
              <w:t>（含）</w:t>
            </w:r>
            <w:r w:rsidRPr="002536DD">
              <w:rPr>
                <w:rFonts w:ascii="Times New Roman" w:hAnsi="Times New Roman" w:cs="Times New Roman"/>
                <w:kern w:val="0"/>
                <w:sz w:val="20"/>
                <w:szCs w:val="20"/>
              </w:rPr>
              <w:t>-80%</w:t>
            </w:r>
            <w:r w:rsidRPr="002536DD">
              <w:rPr>
                <w:rFonts w:ascii="Times New Roman" w:hAnsi="宋体" w:cs="宋体" w:hint="eastAsia"/>
                <w:kern w:val="0"/>
                <w:sz w:val="20"/>
                <w:szCs w:val="20"/>
              </w:rPr>
              <w:t>，计</w:t>
            </w:r>
            <w:r w:rsidRPr="002536DD">
              <w:rPr>
                <w:rFonts w:ascii="Times New Roman" w:hAnsi="Times New Roman" w:cs="Times New Roman"/>
                <w:kern w:val="0"/>
                <w:sz w:val="20"/>
                <w:szCs w:val="20"/>
              </w:rPr>
              <w:t>2</w:t>
            </w:r>
            <w:r w:rsidRPr="002536DD">
              <w:rPr>
                <w:rFonts w:ascii="Times New Roman" w:hAnsi="宋体" w:cs="宋体" w:hint="eastAsia"/>
                <w:kern w:val="0"/>
                <w:sz w:val="20"/>
                <w:szCs w:val="20"/>
              </w:rPr>
              <w:t>分；低于</w:t>
            </w:r>
            <w:r w:rsidRPr="002536DD">
              <w:rPr>
                <w:rFonts w:ascii="Times New Roman" w:hAnsi="Times New Roman" w:cs="Times New Roman"/>
                <w:kern w:val="0"/>
                <w:sz w:val="20"/>
                <w:szCs w:val="20"/>
              </w:rPr>
              <w:t>70%</w:t>
            </w:r>
            <w:r w:rsidRPr="002536DD">
              <w:rPr>
                <w:rFonts w:ascii="Times New Roman" w:hAnsi="宋体" w:cs="宋体" w:hint="eastAsia"/>
                <w:kern w:val="0"/>
                <w:sz w:val="20"/>
                <w:szCs w:val="20"/>
              </w:rPr>
              <w:t>计</w:t>
            </w:r>
            <w:r w:rsidRPr="002536DD">
              <w:rPr>
                <w:rFonts w:ascii="Times New Roman" w:hAnsi="Times New Roman" w:cs="Times New Roman"/>
                <w:kern w:val="0"/>
                <w:sz w:val="20"/>
                <w:szCs w:val="20"/>
              </w:rPr>
              <w:t>0</w:t>
            </w:r>
            <w:r w:rsidRPr="002536DD">
              <w:rPr>
                <w:rFonts w:ascii="Times New Roman" w:hAnsi="宋体" w:cs="宋体" w:hint="eastAsia"/>
                <w:kern w:val="0"/>
                <w:sz w:val="20"/>
                <w:szCs w:val="20"/>
              </w:rPr>
              <w:t>分。</w:t>
            </w:r>
          </w:p>
        </w:tc>
        <w:tc>
          <w:tcPr>
            <w:tcW w:w="1013" w:type="pct"/>
            <w:vMerge w:val="restart"/>
            <w:vAlign w:val="center"/>
          </w:tcPr>
          <w:p w:rsidR="00B84B2E" w:rsidRPr="002536DD" w:rsidRDefault="00B84B2E" w:rsidP="00047E11">
            <w:pPr>
              <w:widowControl/>
              <w:spacing w:line="240" w:lineRule="exact"/>
              <w:jc w:val="center"/>
              <w:rPr>
                <w:rFonts w:ascii="Times New Roman" w:hAnsi="Times New Roman" w:cs="Times New Roman"/>
                <w:kern w:val="0"/>
                <w:sz w:val="20"/>
                <w:szCs w:val="20"/>
              </w:rPr>
            </w:pPr>
            <w:r w:rsidRPr="002536DD">
              <w:rPr>
                <w:rFonts w:ascii="Times New Roman" w:hAnsi="宋体" w:cs="宋体" w:hint="eastAsia"/>
                <w:kern w:val="0"/>
                <w:sz w:val="20"/>
                <w:szCs w:val="20"/>
              </w:rPr>
              <w:t>社会公众或服务对象是指部门（单位）履行职责而影响到的部门、群体或个人，一般采取社会调查的方式。</w:t>
            </w:r>
          </w:p>
        </w:tc>
        <w:tc>
          <w:tcPr>
            <w:tcW w:w="276" w:type="pct"/>
            <w:vMerge w:val="restart"/>
            <w:vAlign w:val="center"/>
          </w:tcPr>
          <w:p w:rsidR="00B84B2E" w:rsidRPr="002536DD" w:rsidRDefault="00B84B2E" w:rsidP="00047E11">
            <w:pPr>
              <w:widowControl/>
              <w:spacing w:line="240" w:lineRule="exact"/>
              <w:jc w:val="center"/>
              <w:rPr>
                <w:rFonts w:ascii="Times New Roman" w:hAnsi="Times New Roman" w:cs="Times New Roman"/>
                <w:kern w:val="0"/>
                <w:sz w:val="20"/>
                <w:szCs w:val="20"/>
              </w:rPr>
            </w:pPr>
            <w:r w:rsidRPr="002536DD">
              <w:rPr>
                <w:rFonts w:ascii="Times New Roman" w:hAnsi="Times New Roman" w:cs="Times New Roman"/>
                <w:kern w:val="0"/>
                <w:sz w:val="20"/>
                <w:szCs w:val="20"/>
              </w:rPr>
              <w:t>6</w:t>
            </w:r>
          </w:p>
        </w:tc>
        <w:tc>
          <w:tcPr>
            <w:tcW w:w="1020" w:type="pct"/>
            <w:vMerge w:val="restart"/>
            <w:vAlign w:val="center"/>
          </w:tcPr>
          <w:p w:rsidR="00B84B2E" w:rsidRPr="002536DD" w:rsidRDefault="00B84B2E" w:rsidP="003B4D7A">
            <w:pPr>
              <w:widowControl/>
              <w:spacing w:line="240" w:lineRule="exact"/>
              <w:jc w:val="center"/>
              <w:rPr>
                <w:rFonts w:ascii="Times New Roman" w:hAnsi="Times New Roman" w:cs="Times New Roman"/>
                <w:kern w:val="0"/>
                <w:sz w:val="20"/>
                <w:szCs w:val="20"/>
              </w:rPr>
            </w:pPr>
            <w:r w:rsidRPr="002536DD">
              <w:rPr>
                <w:rFonts w:ascii="Times New Roman" w:hAnsi="宋体" w:cs="宋体" w:hint="eastAsia"/>
                <w:kern w:val="0"/>
                <w:sz w:val="20"/>
                <w:szCs w:val="20"/>
              </w:rPr>
              <w:t>满意度</w:t>
            </w:r>
            <w:r w:rsidRPr="002536DD">
              <w:rPr>
                <w:rFonts w:ascii="Times New Roman" w:hAnsi="Times New Roman" w:cs="Times New Roman"/>
                <w:kern w:val="0"/>
                <w:sz w:val="20"/>
                <w:szCs w:val="20"/>
              </w:rPr>
              <w:t>100%</w:t>
            </w:r>
          </w:p>
        </w:tc>
      </w:tr>
      <w:tr w:rsidR="00B84B2E" w:rsidRPr="00E222DD">
        <w:trPr>
          <w:gridBefore w:val="1"/>
          <w:trHeight w:val="360"/>
        </w:trPr>
        <w:tc>
          <w:tcPr>
            <w:tcW w:w="310"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354"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54"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405"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53"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1115"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1013"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76"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1020"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r>
      <w:tr w:rsidR="00B84B2E" w:rsidRPr="00E222DD">
        <w:trPr>
          <w:gridBefore w:val="1"/>
          <w:trHeight w:val="240"/>
        </w:trPr>
        <w:tc>
          <w:tcPr>
            <w:tcW w:w="310"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354"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54"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405"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53"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1115"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1013"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276"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c>
          <w:tcPr>
            <w:tcW w:w="1020" w:type="pct"/>
            <w:vMerge/>
            <w:vAlign w:val="center"/>
          </w:tcPr>
          <w:p w:rsidR="00B84B2E" w:rsidRPr="002536DD" w:rsidRDefault="00B84B2E" w:rsidP="00047E11">
            <w:pPr>
              <w:widowControl/>
              <w:spacing w:line="240" w:lineRule="exact"/>
              <w:jc w:val="left"/>
              <w:rPr>
                <w:rFonts w:ascii="Times New Roman" w:hAnsi="Times New Roman" w:cs="Times New Roman"/>
                <w:kern w:val="0"/>
                <w:sz w:val="20"/>
                <w:szCs w:val="20"/>
              </w:rPr>
            </w:pPr>
          </w:p>
        </w:tc>
      </w:tr>
      <w:tr w:rsidR="00B84B2E" w:rsidRPr="00E222DD">
        <w:trPr>
          <w:gridBefore w:val="1"/>
          <w:trHeight w:val="480"/>
        </w:trPr>
        <w:tc>
          <w:tcPr>
            <w:tcW w:w="1323" w:type="pct"/>
            <w:gridSpan w:val="4"/>
            <w:tcBorders>
              <w:bottom w:val="single" w:sz="4" w:space="0" w:color="auto"/>
            </w:tcBorders>
            <w:noWrap/>
            <w:vAlign w:val="center"/>
          </w:tcPr>
          <w:p w:rsidR="00B84B2E" w:rsidRPr="002536DD" w:rsidRDefault="00B84B2E" w:rsidP="00047E11">
            <w:pPr>
              <w:widowControl/>
              <w:spacing w:line="240" w:lineRule="exact"/>
              <w:jc w:val="center"/>
              <w:rPr>
                <w:rFonts w:ascii="Times New Roman" w:hAnsi="Times New Roman" w:cs="Times New Roman"/>
                <w:color w:val="000000"/>
                <w:kern w:val="0"/>
              </w:rPr>
            </w:pPr>
            <w:r w:rsidRPr="002536DD">
              <w:rPr>
                <w:rFonts w:ascii="Times New Roman" w:hAnsi="宋体" w:cs="宋体" w:hint="eastAsia"/>
                <w:color w:val="000000"/>
                <w:kern w:val="0"/>
              </w:rPr>
              <w:t>合计</w:t>
            </w:r>
          </w:p>
        </w:tc>
        <w:tc>
          <w:tcPr>
            <w:tcW w:w="253" w:type="pct"/>
            <w:tcBorders>
              <w:bottom w:val="single" w:sz="4" w:space="0" w:color="auto"/>
            </w:tcBorders>
            <w:noWrap/>
            <w:vAlign w:val="center"/>
          </w:tcPr>
          <w:p w:rsidR="00B84B2E" w:rsidRPr="002536DD" w:rsidRDefault="00B84B2E" w:rsidP="00047E11">
            <w:pPr>
              <w:widowControl/>
              <w:spacing w:line="240" w:lineRule="exact"/>
              <w:jc w:val="center"/>
              <w:rPr>
                <w:rFonts w:ascii="Times New Roman" w:hAnsi="Times New Roman" w:cs="Times New Roman"/>
                <w:color w:val="000000"/>
                <w:kern w:val="0"/>
              </w:rPr>
            </w:pPr>
            <w:r w:rsidRPr="002536DD">
              <w:rPr>
                <w:rFonts w:ascii="Times New Roman" w:hAnsi="Times New Roman" w:cs="Times New Roman"/>
                <w:color w:val="000000"/>
                <w:kern w:val="0"/>
              </w:rPr>
              <w:t>100</w:t>
            </w:r>
          </w:p>
        </w:tc>
        <w:tc>
          <w:tcPr>
            <w:tcW w:w="1115" w:type="pct"/>
            <w:tcBorders>
              <w:bottom w:val="single" w:sz="4" w:space="0" w:color="auto"/>
            </w:tcBorders>
            <w:noWrap/>
            <w:vAlign w:val="center"/>
          </w:tcPr>
          <w:p w:rsidR="00B84B2E" w:rsidRPr="002536DD" w:rsidRDefault="00B84B2E" w:rsidP="00047E11">
            <w:pPr>
              <w:widowControl/>
              <w:spacing w:line="240" w:lineRule="exact"/>
              <w:jc w:val="left"/>
              <w:rPr>
                <w:rFonts w:ascii="Times New Roman" w:hAnsi="Times New Roman" w:cs="Times New Roman"/>
                <w:color w:val="000000"/>
                <w:kern w:val="0"/>
              </w:rPr>
            </w:pPr>
            <w:r w:rsidRPr="002536DD">
              <w:rPr>
                <w:rFonts w:ascii="Times New Roman" w:hAnsi="宋体" w:cs="宋体" w:hint="eastAsia"/>
                <w:color w:val="000000"/>
                <w:kern w:val="0"/>
              </w:rPr>
              <w:t xml:space="preserve">　</w:t>
            </w:r>
          </w:p>
        </w:tc>
        <w:tc>
          <w:tcPr>
            <w:tcW w:w="1013" w:type="pct"/>
            <w:tcBorders>
              <w:bottom w:val="single" w:sz="4" w:space="0" w:color="auto"/>
            </w:tcBorders>
            <w:noWrap/>
            <w:vAlign w:val="center"/>
          </w:tcPr>
          <w:p w:rsidR="00B84B2E" w:rsidRPr="002536DD" w:rsidRDefault="00B84B2E" w:rsidP="00047E11">
            <w:pPr>
              <w:widowControl/>
              <w:spacing w:line="240" w:lineRule="exact"/>
              <w:jc w:val="left"/>
              <w:rPr>
                <w:rFonts w:ascii="Times New Roman" w:hAnsi="Times New Roman" w:cs="Times New Roman"/>
                <w:color w:val="000000"/>
                <w:kern w:val="0"/>
              </w:rPr>
            </w:pPr>
            <w:r w:rsidRPr="002536DD">
              <w:rPr>
                <w:rFonts w:ascii="Times New Roman" w:hAnsi="宋体" w:cs="宋体" w:hint="eastAsia"/>
                <w:color w:val="000000"/>
                <w:kern w:val="0"/>
              </w:rPr>
              <w:t xml:space="preserve">　</w:t>
            </w:r>
          </w:p>
        </w:tc>
        <w:tc>
          <w:tcPr>
            <w:tcW w:w="276" w:type="pct"/>
            <w:tcBorders>
              <w:bottom w:val="single" w:sz="4" w:space="0" w:color="auto"/>
            </w:tcBorders>
            <w:shd w:val="clear" w:color="000000" w:fill="FFFFFF"/>
            <w:noWrap/>
            <w:vAlign w:val="center"/>
          </w:tcPr>
          <w:p w:rsidR="00B84B2E" w:rsidRPr="002536DD" w:rsidRDefault="00B84B2E" w:rsidP="00AE6B40">
            <w:pPr>
              <w:widowControl/>
              <w:spacing w:line="240" w:lineRule="exact"/>
              <w:jc w:val="center"/>
              <w:rPr>
                <w:rFonts w:ascii="Times New Roman" w:hAnsi="Times New Roman" w:cs="Times New Roman"/>
                <w:color w:val="000000"/>
                <w:kern w:val="0"/>
              </w:rPr>
            </w:pPr>
            <w:r w:rsidRPr="002536DD">
              <w:rPr>
                <w:rFonts w:ascii="Times New Roman" w:hAnsi="Times New Roman" w:cs="Times New Roman"/>
                <w:color w:val="000000"/>
                <w:kern w:val="0"/>
              </w:rPr>
              <w:t>8</w:t>
            </w:r>
            <w:r>
              <w:rPr>
                <w:rFonts w:ascii="Times New Roman" w:hAnsi="Times New Roman" w:cs="Times New Roman"/>
                <w:color w:val="000000"/>
                <w:kern w:val="0"/>
              </w:rPr>
              <w:t>7</w:t>
            </w:r>
          </w:p>
        </w:tc>
        <w:tc>
          <w:tcPr>
            <w:tcW w:w="1020" w:type="pct"/>
            <w:tcBorders>
              <w:bottom w:val="single" w:sz="4" w:space="0" w:color="auto"/>
            </w:tcBorders>
            <w:noWrap/>
            <w:vAlign w:val="center"/>
          </w:tcPr>
          <w:p w:rsidR="00B84B2E" w:rsidRPr="002536DD" w:rsidRDefault="00B84B2E" w:rsidP="00047E11">
            <w:pPr>
              <w:widowControl/>
              <w:spacing w:line="240" w:lineRule="exact"/>
              <w:jc w:val="left"/>
              <w:rPr>
                <w:rFonts w:ascii="Times New Roman" w:hAnsi="Times New Roman" w:cs="Times New Roman"/>
                <w:color w:val="000000"/>
                <w:kern w:val="0"/>
                <w:sz w:val="22"/>
              </w:rPr>
            </w:pPr>
            <w:r w:rsidRPr="002536DD">
              <w:rPr>
                <w:rFonts w:ascii="Times New Roman" w:hAnsi="宋体" w:cs="宋体" w:hint="eastAsia"/>
                <w:color w:val="000000"/>
                <w:kern w:val="0"/>
                <w:sz w:val="22"/>
                <w:szCs w:val="22"/>
              </w:rPr>
              <w:t xml:space="preserve">　</w:t>
            </w:r>
          </w:p>
        </w:tc>
      </w:tr>
    </w:tbl>
    <w:p w:rsidR="00B84B2E" w:rsidRPr="002536DD" w:rsidRDefault="00B84B2E">
      <w:pPr>
        <w:rPr>
          <w:rFonts w:ascii="Times New Roman" w:hAnsi="Times New Roman" w:cs="Times New Roman"/>
        </w:rPr>
      </w:pPr>
    </w:p>
    <w:p w:rsidR="00B84B2E" w:rsidRPr="002536DD" w:rsidRDefault="00B84B2E">
      <w:pPr>
        <w:rPr>
          <w:rFonts w:ascii="Times New Roman" w:hAnsi="Times New Roman" w:cs="Times New Roman"/>
        </w:rPr>
      </w:pPr>
    </w:p>
    <w:p w:rsidR="00B84B2E" w:rsidRPr="002536DD" w:rsidRDefault="00B84B2E">
      <w:pPr>
        <w:rPr>
          <w:rFonts w:ascii="Times New Roman" w:hAnsi="Times New Roman" w:cs="Times New Roman"/>
        </w:rPr>
      </w:pPr>
    </w:p>
    <w:p w:rsidR="00B84B2E" w:rsidRPr="002536DD" w:rsidRDefault="00B84B2E">
      <w:pPr>
        <w:rPr>
          <w:rFonts w:ascii="Times New Roman" w:hAnsi="Times New Roman" w:cs="Times New Roman"/>
        </w:rPr>
      </w:pPr>
    </w:p>
    <w:p w:rsidR="00B84B2E" w:rsidRPr="002536DD" w:rsidRDefault="00B84B2E">
      <w:pPr>
        <w:rPr>
          <w:rFonts w:ascii="Times New Roman" w:hAnsi="Times New Roman" w:cs="Times New Roman"/>
        </w:rPr>
      </w:pPr>
    </w:p>
    <w:p w:rsidR="00B84B2E" w:rsidRPr="002536DD" w:rsidRDefault="00B84B2E">
      <w:pPr>
        <w:rPr>
          <w:rFonts w:ascii="Times New Roman" w:hAnsi="Times New Roman" w:cs="Times New Roman"/>
        </w:rPr>
      </w:pPr>
    </w:p>
    <w:p w:rsidR="00B84B2E" w:rsidRPr="002536DD" w:rsidRDefault="00B84B2E">
      <w:pPr>
        <w:rPr>
          <w:rFonts w:ascii="Times New Roman" w:hAnsi="Times New Roman" w:cs="Times New Roman"/>
        </w:rPr>
      </w:pPr>
    </w:p>
    <w:p w:rsidR="00B84B2E" w:rsidRPr="002536DD" w:rsidRDefault="00B84B2E">
      <w:pPr>
        <w:rPr>
          <w:rFonts w:ascii="Times New Roman" w:hAnsi="Times New Roman" w:cs="Times New Roman"/>
        </w:rPr>
      </w:pPr>
    </w:p>
    <w:p w:rsidR="00B84B2E" w:rsidRPr="002536DD" w:rsidRDefault="00B84B2E">
      <w:pPr>
        <w:rPr>
          <w:rFonts w:ascii="Times New Roman" w:hAnsi="Times New Roman" w:cs="Times New Roman"/>
        </w:rPr>
      </w:pPr>
    </w:p>
    <w:p w:rsidR="00B84B2E" w:rsidRPr="002536DD" w:rsidRDefault="00B84B2E">
      <w:pPr>
        <w:rPr>
          <w:rFonts w:ascii="Times New Roman" w:hAnsi="Times New Roman" w:cs="Times New Roman"/>
        </w:rPr>
      </w:pPr>
    </w:p>
    <w:p w:rsidR="00B84B2E" w:rsidRPr="002536DD" w:rsidRDefault="00B84B2E">
      <w:pPr>
        <w:rPr>
          <w:rFonts w:ascii="Times New Roman" w:hAnsi="Times New Roman" w:cs="Times New Roman"/>
        </w:rPr>
      </w:pPr>
    </w:p>
    <w:p w:rsidR="00B84B2E" w:rsidRPr="002536DD" w:rsidRDefault="00B84B2E">
      <w:pPr>
        <w:rPr>
          <w:rFonts w:ascii="Times New Roman" w:hAnsi="Times New Roman" w:cs="Times New Roman"/>
        </w:rPr>
      </w:pPr>
    </w:p>
    <w:p w:rsidR="00B84B2E" w:rsidRPr="002536DD" w:rsidRDefault="00B84B2E">
      <w:pPr>
        <w:rPr>
          <w:rFonts w:ascii="Times New Roman" w:hAnsi="Times New Roman" w:cs="Times New Roman"/>
        </w:rPr>
      </w:pPr>
    </w:p>
    <w:p w:rsidR="00B84B2E" w:rsidRPr="002536DD" w:rsidRDefault="00B84B2E">
      <w:pPr>
        <w:rPr>
          <w:rFonts w:ascii="Times New Roman" w:hAnsi="Times New Roman" w:cs="Times New Roman"/>
        </w:rPr>
      </w:pPr>
    </w:p>
    <w:p w:rsidR="00B84B2E" w:rsidRPr="002536DD" w:rsidRDefault="00B84B2E">
      <w:pPr>
        <w:rPr>
          <w:rFonts w:ascii="Times New Roman" w:hAnsi="Times New Roman" w:cs="Times New Roman"/>
        </w:rPr>
      </w:pPr>
    </w:p>
    <w:sectPr w:rsidR="00B84B2E" w:rsidRPr="002536DD" w:rsidSect="009E1D7F">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4B2E" w:rsidRDefault="00B84B2E" w:rsidP="00BD39C1">
      <w:pPr>
        <w:rPr>
          <w:rFonts w:cs="Times New Roman"/>
        </w:rPr>
      </w:pPr>
      <w:r>
        <w:rPr>
          <w:rFonts w:cs="Times New Roman"/>
        </w:rPr>
        <w:separator/>
      </w:r>
    </w:p>
  </w:endnote>
  <w:endnote w:type="continuationSeparator" w:id="1">
    <w:p w:rsidR="00B84B2E" w:rsidRDefault="00B84B2E" w:rsidP="00BD39C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B2E" w:rsidRDefault="00B84B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B2E" w:rsidRDefault="00B84B2E">
    <w:pPr>
      <w:pStyle w:val="Footer"/>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B2E" w:rsidRDefault="00B84B2E" w:rsidP="0082433E">
    <w:pPr>
      <w:pStyle w:val="Footer"/>
      <w:jc w:val="center"/>
      <w:rPr>
        <w:rFonts w:cs="Times New Roman"/>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B2E" w:rsidRDefault="00B84B2E" w:rsidP="0082433E">
    <w:pPr>
      <w:pStyle w:val="Footer"/>
      <w:jc w:val="center"/>
      <w:rPr>
        <w:rFonts w:cs="Times New Roman"/>
      </w:rPr>
    </w:pPr>
    <w:fldSimple w:instr=" PAGE   \* MERGEFORMAT ">
      <w:r w:rsidRPr="00CF4F3E">
        <w:rPr>
          <w:noProof/>
          <w:lang w:val="zh-CN"/>
        </w:rPr>
        <w:t>2</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B2E" w:rsidRDefault="00B84B2E" w:rsidP="0082433E">
    <w:pPr>
      <w:pStyle w:val="Footer"/>
      <w:jc w:val="center"/>
      <w:rPr>
        <w:rFonts w:cs="Times New Roman"/>
      </w:rPr>
    </w:pPr>
    <w:fldSimple w:instr=" PAGE   \* MERGEFORMAT ">
      <w:r w:rsidRPr="00CF4F3E">
        <w:rPr>
          <w:noProof/>
          <w:lang w:val="zh-CN"/>
        </w:rPr>
        <w:t>1</w:t>
      </w:r>
    </w:fldSimple>
  </w:p>
  <w:p w:rsidR="00B84B2E" w:rsidRDefault="00B84B2E">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4B2E" w:rsidRDefault="00B84B2E" w:rsidP="00BD39C1">
      <w:pPr>
        <w:rPr>
          <w:rFonts w:cs="Times New Roman"/>
        </w:rPr>
      </w:pPr>
      <w:r>
        <w:rPr>
          <w:rFonts w:cs="Times New Roman"/>
        </w:rPr>
        <w:separator/>
      </w:r>
    </w:p>
  </w:footnote>
  <w:footnote w:type="continuationSeparator" w:id="1">
    <w:p w:rsidR="00B84B2E" w:rsidRDefault="00B84B2E" w:rsidP="00BD39C1">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B2E" w:rsidRDefault="00B84B2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B2E" w:rsidRDefault="00B84B2E">
    <w:pPr>
      <w:pStyle w:val="Header"/>
      <w:pBdr>
        <w:bottom w:val="none" w:sz="0" w:space="0" w:color="auto"/>
      </w:pBdr>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B2E" w:rsidRPr="00B36F08" w:rsidRDefault="00B84B2E" w:rsidP="00B36F08">
    <w:pPr>
      <w:rPr>
        <w:rFonts w:cs="Times New Roman"/>
      </w:rPr>
    </w:pPr>
    <w:r w:rsidRPr="00B36F08">
      <w:rPr>
        <w:rFonts w:cs="Times New Roman"/>
      </w:rPr>
      <w:tab/>
    </w:r>
    <w:r w:rsidRPr="00B36F08">
      <w:rPr>
        <w:rFonts w:cs="Times New Roman"/>
      </w:rPr>
      <w:tab/>
    </w:r>
    <w:r w:rsidRPr="00B36F08">
      <w:rPr>
        <w:rFonts w:cs="Times New Roman"/>
      </w:rPr>
      <w:tab/>
    </w:r>
    <w:r w:rsidRPr="00B36F08">
      <w:rPr>
        <w:rFonts w:cs="Times New Roman"/>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DF4384"/>
    <w:multiLevelType w:val="hybridMultilevel"/>
    <w:tmpl w:val="DE642378"/>
    <w:lvl w:ilvl="0" w:tplc="5F22F89A">
      <w:start w:val="1"/>
      <w:numFmt w:val="decimal"/>
      <w:lvlText w:val="%1、"/>
      <w:lvlJc w:val="left"/>
      <w:pPr>
        <w:ind w:left="1140" w:hanging="720"/>
      </w:pPr>
      <w:rPr>
        <w:rFonts w:cs="Times New Roman" w:hint="default"/>
      </w:rPr>
    </w:lvl>
    <w:lvl w:ilvl="1" w:tplc="04090019">
      <w:start w:val="1"/>
      <w:numFmt w:val="lowerLetter"/>
      <w:lvlText w:val="%2)"/>
      <w:lvlJc w:val="left"/>
      <w:pPr>
        <w:ind w:left="1260" w:hanging="420"/>
      </w:pPr>
      <w:rPr>
        <w:rFonts w:cs="Times New Roman"/>
      </w:rPr>
    </w:lvl>
    <w:lvl w:ilvl="2" w:tplc="0409001B">
      <w:start w:val="1"/>
      <w:numFmt w:val="lowerRoman"/>
      <w:lvlText w:val="%3."/>
      <w:lvlJc w:val="right"/>
      <w:pPr>
        <w:ind w:left="1680" w:hanging="420"/>
      </w:pPr>
      <w:rPr>
        <w:rFonts w:cs="Times New Roman"/>
      </w:rPr>
    </w:lvl>
    <w:lvl w:ilvl="3" w:tplc="0409000F">
      <w:start w:val="1"/>
      <w:numFmt w:val="decimal"/>
      <w:lvlText w:val="%4."/>
      <w:lvlJc w:val="left"/>
      <w:pPr>
        <w:ind w:left="2100" w:hanging="420"/>
      </w:pPr>
      <w:rPr>
        <w:rFonts w:cs="Times New Roman"/>
      </w:rPr>
    </w:lvl>
    <w:lvl w:ilvl="4" w:tplc="04090019">
      <w:start w:val="1"/>
      <w:numFmt w:val="lowerLetter"/>
      <w:lvlText w:val="%5)"/>
      <w:lvlJc w:val="left"/>
      <w:pPr>
        <w:ind w:left="2520" w:hanging="420"/>
      </w:pPr>
      <w:rPr>
        <w:rFonts w:cs="Times New Roman"/>
      </w:rPr>
    </w:lvl>
    <w:lvl w:ilvl="5" w:tplc="0409001B">
      <w:start w:val="1"/>
      <w:numFmt w:val="lowerRoman"/>
      <w:lvlText w:val="%6."/>
      <w:lvlJc w:val="right"/>
      <w:pPr>
        <w:ind w:left="2940" w:hanging="420"/>
      </w:pPr>
      <w:rPr>
        <w:rFonts w:cs="Times New Roman"/>
      </w:rPr>
    </w:lvl>
    <w:lvl w:ilvl="6" w:tplc="0409000F">
      <w:start w:val="1"/>
      <w:numFmt w:val="decimal"/>
      <w:lvlText w:val="%7."/>
      <w:lvlJc w:val="left"/>
      <w:pPr>
        <w:ind w:left="3360" w:hanging="420"/>
      </w:pPr>
      <w:rPr>
        <w:rFonts w:cs="Times New Roman"/>
      </w:rPr>
    </w:lvl>
    <w:lvl w:ilvl="7" w:tplc="04090019">
      <w:start w:val="1"/>
      <w:numFmt w:val="lowerLetter"/>
      <w:lvlText w:val="%8)"/>
      <w:lvlJc w:val="left"/>
      <w:pPr>
        <w:ind w:left="3780" w:hanging="420"/>
      </w:pPr>
      <w:rPr>
        <w:rFonts w:cs="Times New Roman"/>
      </w:rPr>
    </w:lvl>
    <w:lvl w:ilvl="8" w:tplc="0409001B">
      <w:start w:val="1"/>
      <w:numFmt w:val="lowerRoman"/>
      <w:lvlText w:val="%9."/>
      <w:lvlJc w:val="right"/>
      <w:pPr>
        <w:ind w:left="420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39C1"/>
    <w:rsid w:val="00003EFA"/>
    <w:rsid w:val="00004A51"/>
    <w:rsid w:val="00005874"/>
    <w:rsid w:val="00007040"/>
    <w:rsid w:val="00016683"/>
    <w:rsid w:val="00023957"/>
    <w:rsid w:val="00024C00"/>
    <w:rsid w:val="0002510A"/>
    <w:rsid w:val="000277F1"/>
    <w:rsid w:val="00030E36"/>
    <w:rsid w:val="00033EFA"/>
    <w:rsid w:val="0003653D"/>
    <w:rsid w:val="00036B36"/>
    <w:rsid w:val="000372D9"/>
    <w:rsid w:val="00037913"/>
    <w:rsid w:val="0004167A"/>
    <w:rsid w:val="00044008"/>
    <w:rsid w:val="00047623"/>
    <w:rsid w:val="00047E11"/>
    <w:rsid w:val="000503F1"/>
    <w:rsid w:val="00050E8F"/>
    <w:rsid w:val="00051C73"/>
    <w:rsid w:val="00053F58"/>
    <w:rsid w:val="00054302"/>
    <w:rsid w:val="000566FB"/>
    <w:rsid w:val="0005700D"/>
    <w:rsid w:val="0006015A"/>
    <w:rsid w:val="00061946"/>
    <w:rsid w:val="0006267E"/>
    <w:rsid w:val="00062DFB"/>
    <w:rsid w:val="000635B6"/>
    <w:rsid w:val="0006604A"/>
    <w:rsid w:val="000664BE"/>
    <w:rsid w:val="00067FEB"/>
    <w:rsid w:val="00073F35"/>
    <w:rsid w:val="000749F3"/>
    <w:rsid w:val="00074A43"/>
    <w:rsid w:val="0007535E"/>
    <w:rsid w:val="00076004"/>
    <w:rsid w:val="00076602"/>
    <w:rsid w:val="00076A7E"/>
    <w:rsid w:val="00080285"/>
    <w:rsid w:val="00081074"/>
    <w:rsid w:val="00093335"/>
    <w:rsid w:val="00093B21"/>
    <w:rsid w:val="00094CBF"/>
    <w:rsid w:val="000950F6"/>
    <w:rsid w:val="00095C07"/>
    <w:rsid w:val="000964DA"/>
    <w:rsid w:val="00097E09"/>
    <w:rsid w:val="000A0749"/>
    <w:rsid w:val="000A2D02"/>
    <w:rsid w:val="000A4921"/>
    <w:rsid w:val="000A54C3"/>
    <w:rsid w:val="000A7971"/>
    <w:rsid w:val="000B4981"/>
    <w:rsid w:val="000B4DF0"/>
    <w:rsid w:val="000B4FA1"/>
    <w:rsid w:val="000B5F95"/>
    <w:rsid w:val="000B6B0B"/>
    <w:rsid w:val="000B72C8"/>
    <w:rsid w:val="000B7E0B"/>
    <w:rsid w:val="000C577F"/>
    <w:rsid w:val="000C6A6C"/>
    <w:rsid w:val="000C6B25"/>
    <w:rsid w:val="000C6BD6"/>
    <w:rsid w:val="000D1247"/>
    <w:rsid w:val="000D307C"/>
    <w:rsid w:val="000D3132"/>
    <w:rsid w:val="000D3552"/>
    <w:rsid w:val="000D4414"/>
    <w:rsid w:val="000D6ACF"/>
    <w:rsid w:val="000E08D1"/>
    <w:rsid w:val="000E145E"/>
    <w:rsid w:val="000E1EA5"/>
    <w:rsid w:val="000E2DD2"/>
    <w:rsid w:val="000E4880"/>
    <w:rsid w:val="000E4B8D"/>
    <w:rsid w:val="000E622B"/>
    <w:rsid w:val="000E63FC"/>
    <w:rsid w:val="000F102E"/>
    <w:rsid w:val="000F1B4D"/>
    <w:rsid w:val="000F1CBE"/>
    <w:rsid w:val="000F25CF"/>
    <w:rsid w:val="000F55AE"/>
    <w:rsid w:val="000F7022"/>
    <w:rsid w:val="0010308F"/>
    <w:rsid w:val="00103E41"/>
    <w:rsid w:val="0010568A"/>
    <w:rsid w:val="00106A5B"/>
    <w:rsid w:val="00110B36"/>
    <w:rsid w:val="001112A0"/>
    <w:rsid w:val="00112A9D"/>
    <w:rsid w:val="00116819"/>
    <w:rsid w:val="00122C07"/>
    <w:rsid w:val="00126B74"/>
    <w:rsid w:val="001277F0"/>
    <w:rsid w:val="00127A6B"/>
    <w:rsid w:val="001306F0"/>
    <w:rsid w:val="00132AD5"/>
    <w:rsid w:val="00133180"/>
    <w:rsid w:val="00133D3E"/>
    <w:rsid w:val="001433BF"/>
    <w:rsid w:val="001449F6"/>
    <w:rsid w:val="00145AC4"/>
    <w:rsid w:val="00146696"/>
    <w:rsid w:val="0014672B"/>
    <w:rsid w:val="001477E0"/>
    <w:rsid w:val="00147928"/>
    <w:rsid w:val="00150D2D"/>
    <w:rsid w:val="001517C2"/>
    <w:rsid w:val="0015221E"/>
    <w:rsid w:val="00157073"/>
    <w:rsid w:val="001606CB"/>
    <w:rsid w:val="00160D85"/>
    <w:rsid w:val="00161CAD"/>
    <w:rsid w:val="001623E8"/>
    <w:rsid w:val="0016281B"/>
    <w:rsid w:val="00163441"/>
    <w:rsid w:val="00165560"/>
    <w:rsid w:val="001718F0"/>
    <w:rsid w:val="00174368"/>
    <w:rsid w:val="00174528"/>
    <w:rsid w:val="0017586F"/>
    <w:rsid w:val="0017649A"/>
    <w:rsid w:val="001771C8"/>
    <w:rsid w:val="00177E5E"/>
    <w:rsid w:val="0018134D"/>
    <w:rsid w:val="00181FEB"/>
    <w:rsid w:val="0018265E"/>
    <w:rsid w:val="00182860"/>
    <w:rsid w:val="00182B04"/>
    <w:rsid w:val="00182B99"/>
    <w:rsid w:val="00182FAC"/>
    <w:rsid w:val="00183D30"/>
    <w:rsid w:val="00184CAD"/>
    <w:rsid w:val="00185C4E"/>
    <w:rsid w:val="00186C2D"/>
    <w:rsid w:val="00186DF7"/>
    <w:rsid w:val="00190BB9"/>
    <w:rsid w:val="00192749"/>
    <w:rsid w:val="0019352C"/>
    <w:rsid w:val="0019354D"/>
    <w:rsid w:val="00194225"/>
    <w:rsid w:val="001943AC"/>
    <w:rsid w:val="001947F5"/>
    <w:rsid w:val="001A26A9"/>
    <w:rsid w:val="001A325F"/>
    <w:rsid w:val="001A418D"/>
    <w:rsid w:val="001B2BB4"/>
    <w:rsid w:val="001B378E"/>
    <w:rsid w:val="001B412C"/>
    <w:rsid w:val="001B4400"/>
    <w:rsid w:val="001B7017"/>
    <w:rsid w:val="001B7977"/>
    <w:rsid w:val="001B7FDF"/>
    <w:rsid w:val="001C000D"/>
    <w:rsid w:val="001C004B"/>
    <w:rsid w:val="001C0AC8"/>
    <w:rsid w:val="001C0B43"/>
    <w:rsid w:val="001C152B"/>
    <w:rsid w:val="001C3431"/>
    <w:rsid w:val="001C366B"/>
    <w:rsid w:val="001C4958"/>
    <w:rsid w:val="001C6202"/>
    <w:rsid w:val="001C64B4"/>
    <w:rsid w:val="001C6A3A"/>
    <w:rsid w:val="001C7468"/>
    <w:rsid w:val="001C7656"/>
    <w:rsid w:val="001D0BC9"/>
    <w:rsid w:val="001D21E6"/>
    <w:rsid w:val="001D28CB"/>
    <w:rsid w:val="001D57AE"/>
    <w:rsid w:val="001E0760"/>
    <w:rsid w:val="001E1715"/>
    <w:rsid w:val="001E2325"/>
    <w:rsid w:val="001E29AC"/>
    <w:rsid w:val="001F0A54"/>
    <w:rsid w:val="001F27B1"/>
    <w:rsid w:val="001F3EDD"/>
    <w:rsid w:val="001F63BE"/>
    <w:rsid w:val="002002A6"/>
    <w:rsid w:val="00203BF0"/>
    <w:rsid w:val="00204217"/>
    <w:rsid w:val="00204E59"/>
    <w:rsid w:val="002053D7"/>
    <w:rsid w:val="002054F0"/>
    <w:rsid w:val="00205820"/>
    <w:rsid w:val="0020586E"/>
    <w:rsid w:val="002058BC"/>
    <w:rsid w:val="00207F1A"/>
    <w:rsid w:val="00213964"/>
    <w:rsid w:val="00216D6C"/>
    <w:rsid w:val="00221BF8"/>
    <w:rsid w:val="002228A5"/>
    <w:rsid w:val="00223098"/>
    <w:rsid w:val="002230EC"/>
    <w:rsid w:val="002230F2"/>
    <w:rsid w:val="00227AEB"/>
    <w:rsid w:val="00230B54"/>
    <w:rsid w:val="00230BD3"/>
    <w:rsid w:val="00230E35"/>
    <w:rsid w:val="00233BF0"/>
    <w:rsid w:val="002340D5"/>
    <w:rsid w:val="002355A9"/>
    <w:rsid w:val="00236815"/>
    <w:rsid w:val="00236D0F"/>
    <w:rsid w:val="00237D4D"/>
    <w:rsid w:val="00240530"/>
    <w:rsid w:val="00240BDF"/>
    <w:rsid w:val="00241AA8"/>
    <w:rsid w:val="00244C29"/>
    <w:rsid w:val="002508B2"/>
    <w:rsid w:val="002513B9"/>
    <w:rsid w:val="00251765"/>
    <w:rsid w:val="002536DD"/>
    <w:rsid w:val="00255941"/>
    <w:rsid w:val="00255FC7"/>
    <w:rsid w:val="00257112"/>
    <w:rsid w:val="002575C5"/>
    <w:rsid w:val="00257D90"/>
    <w:rsid w:val="002613CA"/>
    <w:rsid w:val="00261C2C"/>
    <w:rsid w:val="00262C48"/>
    <w:rsid w:val="00264B9F"/>
    <w:rsid w:val="00265525"/>
    <w:rsid w:val="002659C9"/>
    <w:rsid w:val="00265ED5"/>
    <w:rsid w:val="00271522"/>
    <w:rsid w:val="002733A0"/>
    <w:rsid w:val="00273B7D"/>
    <w:rsid w:val="00281B02"/>
    <w:rsid w:val="002859ED"/>
    <w:rsid w:val="00285D00"/>
    <w:rsid w:val="00287A3C"/>
    <w:rsid w:val="00287BEF"/>
    <w:rsid w:val="00291FBB"/>
    <w:rsid w:val="002959E9"/>
    <w:rsid w:val="00295D52"/>
    <w:rsid w:val="002A2605"/>
    <w:rsid w:val="002A296B"/>
    <w:rsid w:val="002A3FD9"/>
    <w:rsid w:val="002A7D72"/>
    <w:rsid w:val="002B2A74"/>
    <w:rsid w:val="002B2D09"/>
    <w:rsid w:val="002B32C7"/>
    <w:rsid w:val="002B42D6"/>
    <w:rsid w:val="002B4C17"/>
    <w:rsid w:val="002B6256"/>
    <w:rsid w:val="002B6517"/>
    <w:rsid w:val="002C0429"/>
    <w:rsid w:val="002C0763"/>
    <w:rsid w:val="002C35D6"/>
    <w:rsid w:val="002C4AFE"/>
    <w:rsid w:val="002C5731"/>
    <w:rsid w:val="002C7EA7"/>
    <w:rsid w:val="002D297A"/>
    <w:rsid w:val="002D5A4B"/>
    <w:rsid w:val="002D5DC2"/>
    <w:rsid w:val="002D67AA"/>
    <w:rsid w:val="002D7BF4"/>
    <w:rsid w:val="002E0241"/>
    <w:rsid w:val="002E0508"/>
    <w:rsid w:val="002E0538"/>
    <w:rsid w:val="002E5451"/>
    <w:rsid w:val="002E56ED"/>
    <w:rsid w:val="002E66BE"/>
    <w:rsid w:val="002E7CF8"/>
    <w:rsid w:val="002F0000"/>
    <w:rsid w:val="002F10F9"/>
    <w:rsid w:val="002F1786"/>
    <w:rsid w:val="002F1854"/>
    <w:rsid w:val="002F2C8C"/>
    <w:rsid w:val="002F5406"/>
    <w:rsid w:val="002F5FA4"/>
    <w:rsid w:val="0030247C"/>
    <w:rsid w:val="0030368D"/>
    <w:rsid w:val="003042AE"/>
    <w:rsid w:val="00307077"/>
    <w:rsid w:val="00307804"/>
    <w:rsid w:val="00307952"/>
    <w:rsid w:val="00307F95"/>
    <w:rsid w:val="00311AE2"/>
    <w:rsid w:val="003156CA"/>
    <w:rsid w:val="00315949"/>
    <w:rsid w:val="00315FA5"/>
    <w:rsid w:val="003175E3"/>
    <w:rsid w:val="003179C3"/>
    <w:rsid w:val="00317E70"/>
    <w:rsid w:val="00320054"/>
    <w:rsid w:val="00321C6E"/>
    <w:rsid w:val="00322CF2"/>
    <w:rsid w:val="00324D06"/>
    <w:rsid w:val="00326927"/>
    <w:rsid w:val="00327697"/>
    <w:rsid w:val="003277D8"/>
    <w:rsid w:val="00330CF7"/>
    <w:rsid w:val="00331437"/>
    <w:rsid w:val="003337B1"/>
    <w:rsid w:val="0033579D"/>
    <w:rsid w:val="00340A92"/>
    <w:rsid w:val="00341D60"/>
    <w:rsid w:val="003439E1"/>
    <w:rsid w:val="003461A4"/>
    <w:rsid w:val="00347836"/>
    <w:rsid w:val="00350BED"/>
    <w:rsid w:val="00351D44"/>
    <w:rsid w:val="003544A7"/>
    <w:rsid w:val="00355BD9"/>
    <w:rsid w:val="0035707A"/>
    <w:rsid w:val="0036015F"/>
    <w:rsid w:val="00363682"/>
    <w:rsid w:val="0036387F"/>
    <w:rsid w:val="0036395B"/>
    <w:rsid w:val="00363B74"/>
    <w:rsid w:val="00365182"/>
    <w:rsid w:val="00365D86"/>
    <w:rsid w:val="00367998"/>
    <w:rsid w:val="00373EA0"/>
    <w:rsid w:val="00373F9E"/>
    <w:rsid w:val="00374C8D"/>
    <w:rsid w:val="00375A3D"/>
    <w:rsid w:val="00377C94"/>
    <w:rsid w:val="0038332F"/>
    <w:rsid w:val="00385E20"/>
    <w:rsid w:val="00385EB2"/>
    <w:rsid w:val="003900B3"/>
    <w:rsid w:val="00391652"/>
    <w:rsid w:val="00391CFB"/>
    <w:rsid w:val="00392A0C"/>
    <w:rsid w:val="00394ECE"/>
    <w:rsid w:val="003961D2"/>
    <w:rsid w:val="003A00D3"/>
    <w:rsid w:val="003A2933"/>
    <w:rsid w:val="003B190F"/>
    <w:rsid w:val="003B2CB7"/>
    <w:rsid w:val="003B2EC3"/>
    <w:rsid w:val="003B4D7A"/>
    <w:rsid w:val="003B5545"/>
    <w:rsid w:val="003B58D3"/>
    <w:rsid w:val="003B5E64"/>
    <w:rsid w:val="003B728B"/>
    <w:rsid w:val="003C1AF9"/>
    <w:rsid w:val="003C1D7C"/>
    <w:rsid w:val="003C44C5"/>
    <w:rsid w:val="003C5E91"/>
    <w:rsid w:val="003C7E2D"/>
    <w:rsid w:val="003D18CC"/>
    <w:rsid w:val="003D1C5F"/>
    <w:rsid w:val="003D210F"/>
    <w:rsid w:val="003D242A"/>
    <w:rsid w:val="003D2CD4"/>
    <w:rsid w:val="003D35EE"/>
    <w:rsid w:val="003D7C45"/>
    <w:rsid w:val="003E019E"/>
    <w:rsid w:val="003E3890"/>
    <w:rsid w:val="003E4EA3"/>
    <w:rsid w:val="003E4FEE"/>
    <w:rsid w:val="003E5206"/>
    <w:rsid w:val="003E7411"/>
    <w:rsid w:val="003E7412"/>
    <w:rsid w:val="003E7CD7"/>
    <w:rsid w:val="003F14C1"/>
    <w:rsid w:val="003F70C4"/>
    <w:rsid w:val="003F79B0"/>
    <w:rsid w:val="004019FF"/>
    <w:rsid w:val="00401B2B"/>
    <w:rsid w:val="0040458B"/>
    <w:rsid w:val="00406BBC"/>
    <w:rsid w:val="0041174B"/>
    <w:rsid w:val="004117F5"/>
    <w:rsid w:val="004125C7"/>
    <w:rsid w:val="00414E27"/>
    <w:rsid w:val="00415DCC"/>
    <w:rsid w:val="00416643"/>
    <w:rsid w:val="0041666E"/>
    <w:rsid w:val="004168FF"/>
    <w:rsid w:val="004236CC"/>
    <w:rsid w:val="00432851"/>
    <w:rsid w:val="00432A2B"/>
    <w:rsid w:val="004354E5"/>
    <w:rsid w:val="00436AB7"/>
    <w:rsid w:val="00441C8B"/>
    <w:rsid w:val="00442BCB"/>
    <w:rsid w:val="0045026E"/>
    <w:rsid w:val="00452331"/>
    <w:rsid w:val="00454694"/>
    <w:rsid w:val="00455D6A"/>
    <w:rsid w:val="004616DB"/>
    <w:rsid w:val="00462FD8"/>
    <w:rsid w:val="0046650E"/>
    <w:rsid w:val="004673C6"/>
    <w:rsid w:val="004717EC"/>
    <w:rsid w:val="004751B0"/>
    <w:rsid w:val="00484E60"/>
    <w:rsid w:val="00485838"/>
    <w:rsid w:val="00491687"/>
    <w:rsid w:val="00491812"/>
    <w:rsid w:val="0049388D"/>
    <w:rsid w:val="00493B74"/>
    <w:rsid w:val="0049474E"/>
    <w:rsid w:val="00494B39"/>
    <w:rsid w:val="00495513"/>
    <w:rsid w:val="00497E61"/>
    <w:rsid w:val="004A4B12"/>
    <w:rsid w:val="004A4EDD"/>
    <w:rsid w:val="004A53AA"/>
    <w:rsid w:val="004A589D"/>
    <w:rsid w:val="004A5915"/>
    <w:rsid w:val="004A6DE1"/>
    <w:rsid w:val="004A7D5D"/>
    <w:rsid w:val="004B3DF8"/>
    <w:rsid w:val="004B4877"/>
    <w:rsid w:val="004C1FE5"/>
    <w:rsid w:val="004C307A"/>
    <w:rsid w:val="004C3144"/>
    <w:rsid w:val="004C36B2"/>
    <w:rsid w:val="004C47B0"/>
    <w:rsid w:val="004C70AC"/>
    <w:rsid w:val="004C737A"/>
    <w:rsid w:val="004C79AB"/>
    <w:rsid w:val="004D1DF9"/>
    <w:rsid w:val="004D2C13"/>
    <w:rsid w:val="004D395F"/>
    <w:rsid w:val="004D3A26"/>
    <w:rsid w:val="004D5ABD"/>
    <w:rsid w:val="004D77D4"/>
    <w:rsid w:val="004E0066"/>
    <w:rsid w:val="004E089D"/>
    <w:rsid w:val="004E13D4"/>
    <w:rsid w:val="004E228E"/>
    <w:rsid w:val="004E2FF7"/>
    <w:rsid w:val="004E4CEE"/>
    <w:rsid w:val="004E5369"/>
    <w:rsid w:val="004E547D"/>
    <w:rsid w:val="004E7DDF"/>
    <w:rsid w:val="004E7E6D"/>
    <w:rsid w:val="004F132B"/>
    <w:rsid w:val="004F1DBB"/>
    <w:rsid w:val="004F6115"/>
    <w:rsid w:val="005001CC"/>
    <w:rsid w:val="005021A6"/>
    <w:rsid w:val="00502376"/>
    <w:rsid w:val="00503007"/>
    <w:rsid w:val="00504F3D"/>
    <w:rsid w:val="005076DE"/>
    <w:rsid w:val="00507AB4"/>
    <w:rsid w:val="005108CD"/>
    <w:rsid w:val="00511224"/>
    <w:rsid w:val="00513274"/>
    <w:rsid w:val="00515BA0"/>
    <w:rsid w:val="00517725"/>
    <w:rsid w:val="00520D73"/>
    <w:rsid w:val="005214FD"/>
    <w:rsid w:val="00530966"/>
    <w:rsid w:val="0053404B"/>
    <w:rsid w:val="00545DAE"/>
    <w:rsid w:val="00550B62"/>
    <w:rsid w:val="00551B77"/>
    <w:rsid w:val="00552FB2"/>
    <w:rsid w:val="005543B6"/>
    <w:rsid w:val="00554CF8"/>
    <w:rsid w:val="0056052A"/>
    <w:rsid w:val="005607A5"/>
    <w:rsid w:val="00560A18"/>
    <w:rsid w:val="0056176F"/>
    <w:rsid w:val="00563DB3"/>
    <w:rsid w:val="00563F3E"/>
    <w:rsid w:val="00571847"/>
    <w:rsid w:val="0057242B"/>
    <w:rsid w:val="0057312D"/>
    <w:rsid w:val="00575E5C"/>
    <w:rsid w:val="005760B8"/>
    <w:rsid w:val="005777C3"/>
    <w:rsid w:val="00581E1B"/>
    <w:rsid w:val="00582016"/>
    <w:rsid w:val="005876D8"/>
    <w:rsid w:val="00591AF7"/>
    <w:rsid w:val="00592A35"/>
    <w:rsid w:val="00594972"/>
    <w:rsid w:val="005A0869"/>
    <w:rsid w:val="005A2125"/>
    <w:rsid w:val="005A3551"/>
    <w:rsid w:val="005A3E7B"/>
    <w:rsid w:val="005A5712"/>
    <w:rsid w:val="005B16A7"/>
    <w:rsid w:val="005B3670"/>
    <w:rsid w:val="005B3F44"/>
    <w:rsid w:val="005B6D43"/>
    <w:rsid w:val="005B73F8"/>
    <w:rsid w:val="005B7A49"/>
    <w:rsid w:val="005C07AA"/>
    <w:rsid w:val="005C1338"/>
    <w:rsid w:val="005C17EA"/>
    <w:rsid w:val="005C30B6"/>
    <w:rsid w:val="005C5AEE"/>
    <w:rsid w:val="005C5C62"/>
    <w:rsid w:val="005C5CBD"/>
    <w:rsid w:val="005C756A"/>
    <w:rsid w:val="005C7983"/>
    <w:rsid w:val="005D2886"/>
    <w:rsid w:val="005D4D2D"/>
    <w:rsid w:val="005E6289"/>
    <w:rsid w:val="005E6649"/>
    <w:rsid w:val="005F265A"/>
    <w:rsid w:val="005F375E"/>
    <w:rsid w:val="005F4E12"/>
    <w:rsid w:val="005F6262"/>
    <w:rsid w:val="005F7968"/>
    <w:rsid w:val="006004B6"/>
    <w:rsid w:val="006043E7"/>
    <w:rsid w:val="00604B12"/>
    <w:rsid w:val="00605144"/>
    <w:rsid w:val="00605962"/>
    <w:rsid w:val="00606EF5"/>
    <w:rsid w:val="006071E1"/>
    <w:rsid w:val="006110FE"/>
    <w:rsid w:val="00613311"/>
    <w:rsid w:val="0061369A"/>
    <w:rsid w:val="006146BF"/>
    <w:rsid w:val="00615AF7"/>
    <w:rsid w:val="00620DF1"/>
    <w:rsid w:val="00621B46"/>
    <w:rsid w:val="00623857"/>
    <w:rsid w:val="0062636A"/>
    <w:rsid w:val="0062730F"/>
    <w:rsid w:val="00630890"/>
    <w:rsid w:val="0063322B"/>
    <w:rsid w:val="00633C9D"/>
    <w:rsid w:val="00635F94"/>
    <w:rsid w:val="006415F7"/>
    <w:rsid w:val="00642004"/>
    <w:rsid w:val="00642BD3"/>
    <w:rsid w:val="00644D4D"/>
    <w:rsid w:val="006464A6"/>
    <w:rsid w:val="0064672C"/>
    <w:rsid w:val="0064678D"/>
    <w:rsid w:val="00647B56"/>
    <w:rsid w:val="00650889"/>
    <w:rsid w:val="006515FD"/>
    <w:rsid w:val="00651665"/>
    <w:rsid w:val="00651AEC"/>
    <w:rsid w:val="00652682"/>
    <w:rsid w:val="00652F59"/>
    <w:rsid w:val="006536C2"/>
    <w:rsid w:val="006604F5"/>
    <w:rsid w:val="00661661"/>
    <w:rsid w:val="006658E4"/>
    <w:rsid w:val="00670510"/>
    <w:rsid w:val="006734CA"/>
    <w:rsid w:val="00675D2B"/>
    <w:rsid w:val="006771F4"/>
    <w:rsid w:val="00680040"/>
    <w:rsid w:val="00680BB4"/>
    <w:rsid w:val="006811C9"/>
    <w:rsid w:val="00685C66"/>
    <w:rsid w:val="00685E58"/>
    <w:rsid w:val="006862C3"/>
    <w:rsid w:val="006905F8"/>
    <w:rsid w:val="0069506C"/>
    <w:rsid w:val="00695AA3"/>
    <w:rsid w:val="006974E1"/>
    <w:rsid w:val="00697AE9"/>
    <w:rsid w:val="006A0261"/>
    <w:rsid w:val="006A47FD"/>
    <w:rsid w:val="006A5137"/>
    <w:rsid w:val="006A572F"/>
    <w:rsid w:val="006A6043"/>
    <w:rsid w:val="006A6B5D"/>
    <w:rsid w:val="006B26A0"/>
    <w:rsid w:val="006B2821"/>
    <w:rsid w:val="006B2F52"/>
    <w:rsid w:val="006B5FD3"/>
    <w:rsid w:val="006B61D2"/>
    <w:rsid w:val="006B6736"/>
    <w:rsid w:val="006B6F28"/>
    <w:rsid w:val="006B7388"/>
    <w:rsid w:val="006C32D7"/>
    <w:rsid w:val="006C45B4"/>
    <w:rsid w:val="006C5D13"/>
    <w:rsid w:val="006C5D2D"/>
    <w:rsid w:val="006C6FD0"/>
    <w:rsid w:val="006D028B"/>
    <w:rsid w:val="006D12CE"/>
    <w:rsid w:val="006D2B9E"/>
    <w:rsid w:val="006D3DBD"/>
    <w:rsid w:val="006D769E"/>
    <w:rsid w:val="006E4B2C"/>
    <w:rsid w:val="006E6113"/>
    <w:rsid w:val="006E6982"/>
    <w:rsid w:val="006E7907"/>
    <w:rsid w:val="006F0A71"/>
    <w:rsid w:val="006F107E"/>
    <w:rsid w:val="006F22D6"/>
    <w:rsid w:val="006F2E94"/>
    <w:rsid w:val="006F712A"/>
    <w:rsid w:val="006F7468"/>
    <w:rsid w:val="00700B77"/>
    <w:rsid w:val="00700C87"/>
    <w:rsid w:val="00700D8B"/>
    <w:rsid w:val="00702578"/>
    <w:rsid w:val="007025DC"/>
    <w:rsid w:val="00706475"/>
    <w:rsid w:val="007065F6"/>
    <w:rsid w:val="00711A51"/>
    <w:rsid w:val="0071265D"/>
    <w:rsid w:val="007152CA"/>
    <w:rsid w:val="00716082"/>
    <w:rsid w:val="0072123E"/>
    <w:rsid w:val="007215C6"/>
    <w:rsid w:val="00721925"/>
    <w:rsid w:val="007238F7"/>
    <w:rsid w:val="00723B92"/>
    <w:rsid w:val="00724238"/>
    <w:rsid w:val="007243D2"/>
    <w:rsid w:val="0072454D"/>
    <w:rsid w:val="00725C23"/>
    <w:rsid w:val="00725F49"/>
    <w:rsid w:val="0072676B"/>
    <w:rsid w:val="0073058D"/>
    <w:rsid w:val="00732A00"/>
    <w:rsid w:val="00734F74"/>
    <w:rsid w:val="00736BE8"/>
    <w:rsid w:val="00737277"/>
    <w:rsid w:val="00737C18"/>
    <w:rsid w:val="00737F6C"/>
    <w:rsid w:val="007407F1"/>
    <w:rsid w:val="007415E2"/>
    <w:rsid w:val="00743779"/>
    <w:rsid w:val="00745765"/>
    <w:rsid w:val="00750186"/>
    <w:rsid w:val="00751D46"/>
    <w:rsid w:val="00753A17"/>
    <w:rsid w:val="0076061F"/>
    <w:rsid w:val="00762642"/>
    <w:rsid w:val="00767196"/>
    <w:rsid w:val="007700AC"/>
    <w:rsid w:val="00770171"/>
    <w:rsid w:val="007701F7"/>
    <w:rsid w:val="00771D17"/>
    <w:rsid w:val="00776EA8"/>
    <w:rsid w:val="00776F44"/>
    <w:rsid w:val="00780DA5"/>
    <w:rsid w:val="0078366B"/>
    <w:rsid w:val="00783DEC"/>
    <w:rsid w:val="00785629"/>
    <w:rsid w:val="0079267D"/>
    <w:rsid w:val="0079400D"/>
    <w:rsid w:val="00795FDE"/>
    <w:rsid w:val="00796116"/>
    <w:rsid w:val="007A1D45"/>
    <w:rsid w:val="007A5CB3"/>
    <w:rsid w:val="007B1BDB"/>
    <w:rsid w:val="007B1C00"/>
    <w:rsid w:val="007B2065"/>
    <w:rsid w:val="007B2BB2"/>
    <w:rsid w:val="007B5E2D"/>
    <w:rsid w:val="007C0CFB"/>
    <w:rsid w:val="007C125B"/>
    <w:rsid w:val="007C18D0"/>
    <w:rsid w:val="007C192F"/>
    <w:rsid w:val="007C25A7"/>
    <w:rsid w:val="007C3D22"/>
    <w:rsid w:val="007C3D3A"/>
    <w:rsid w:val="007C46E7"/>
    <w:rsid w:val="007D0235"/>
    <w:rsid w:val="007D117E"/>
    <w:rsid w:val="007D203A"/>
    <w:rsid w:val="007D6214"/>
    <w:rsid w:val="007D6B80"/>
    <w:rsid w:val="007D6F44"/>
    <w:rsid w:val="007D74BF"/>
    <w:rsid w:val="007E0332"/>
    <w:rsid w:val="007E1048"/>
    <w:rsid w:val="007E1B33"/>
    <w:rsid w:val="007E5BA2"/>
    <w:rsid w:val="007E5BF9"/>
    <w:rsid w:val="007F1BDA"/>
    <w:rsid w:val="007F1FAE"/>
    <w:rsid w:val="007F21A4"/>
    <w:rsid w:val="007F3876"/>
    <w:rsid w:val="007F3BE3"/>
    <w:rsid w:val="007F4B6C"/>
    <w:rsid w:val="00800DA7"/>
    <w:rsid w:val="00800FC4"/>
    <w:rsid w:val="00803325"/>
    <w:rsid w:val="00803676"/>
    <w:rsid w:val="0080657B"/>
    <w:rsid w:val="0080666D"/>
    <w:rsid w:val="00811122"/>
    <w:rsid w:val="0081256B"/>
    <w:rsid w:val="00812EF0"/>
    <w:rsid w:val="00817B77"/>
    <w:rsid w:val="00821B80"/>
    <w:rsid w:val="00822905"/>
    <w:rsid w:val="008236B4"/>
    <w:rsid w:val="0082433E"/>
    <w:rsid w:val="00830901"/>
    <w:rsid w:val="00830E3D"/>
    <w:rsid w:val="00834ABD"/>
    <w:rsid w:val="008355BF"/>
    <w:rsid w:val="008356A8"/>
    <w:rsid w:val="00835827"/>
    <w:rsid w:val="0083745F"/>
    <w:rsid w:val="00843CEE"/>
    <w:rsid w:val="00843F53"/>
    <w:rsid w:val="008443C5"/>
    <w:rsid w:val="0084774A"/>
    <w:rsid w:val="008503C0"/>
    <w:rsid w:val="0085303C"/>
    <w:rsid w:val="0085415D"/>
    <w:rsid w:val="008558F5"/>
    <w:rsid w:val="0085793E"/>
    <w:rsid w:val="00860B64"/>
    <w:rsid w:val="00862C82"/>
    <w:rsid w:val="00863F0A"/>
    <w:rsid w:val="00866317"/>
    <w:rsid w:val="0087082D"/>
    <w:rsid w:val="00871155"/>
    <w:rsid w:val="00872279"/>
    <w:rsid w:val="00872E1B"/>
    <w:rsid w:val="00873137"/>
    <w:rsid w:val="0087679E"/>
    <w:rsid w:val="00876CBC"/>
    <w:rsid w:val="00881093"/>
    <w:rsid w:val="0088456F"/>
    <w:rsid w:val="008853DD"/>
    <w:rsid w:val="008853FA"/>
    <w:rsid w:val="00885AA2"/>
    <w:rsid w:val="00886B7E"/>
    <w:rsid w:val="00891A5A"/>
    <w:rsid w:val="0089261E"/>
    <w:rsid w:val="0089304C"/>
    <w:rsid w:val="008930D0"/>
    <w:rsid w:val="0089371B"/>
    <w:rsid w:val="00893F2C"/>
    <w:rsid w:val="008A40A9"/>
    <w:rsid w:val="008A5278"/>
    <w:rsid w:val="008A5AE1"/>
    <w:rsid w:val="008A6489"/>
    <w:rsid w:val="008A6CA0"/>
    <w:rsid w:val="008A6F6D"/>
    <w:rsid w:val="008A7F14"/>
    <w:rsid w:val="008B1C84"/>
    <w:rsid w:val="008B2E2D"/>
    <w:rsid w:val="008B2F4B"/>
    <w:rsid w:val="008B49EA"/>
    <w:rsid w:val="008B680B"/>
    <w:rsid w:val="008B7208"/>
    <w:rsid w:val="008C0440"/>
    <w:rsid w:val="008C2776"/>
    <w:rsid w:val="008C5233"/>
    <w:rsid w:val="008C52EB"/>
    <w:rsid w:val="008C6A38"/>
    <w:rsid w:val="008C7606"/>
    <w:rsid w:val="008C7FD8"/>
    <w:rsid w:val="008D1BBC"/>
    <w:rsid w:val="008D23C4"/>
    <w:rsid w:val="008D3B4E"/>
    <w:rsid w:val="008D67FD"/>
    <w:rsid w:val="008E1782"/>
    <w:rsid w:val="008E1CE5"/>
    <w:rsid w:val="008E4FB7"/>
    <w:rsid w:val="008E7587"/>
    <w:rsid w:val="008F150A"/>
    <w:rsid w:val="008F416D"/>
    <w:rsid w:val="008F5808"/>
    <w:rsid w:val="0090394B"/>
    <w:rsid w:val="00903D6B"/>
    <w:rsid w:val="009040E8"/>
    <w:rsid w:val="00906651"/>
    <w:rsid w:val="00910A5E"/>
    <w:rsid w:val="00910F92"/>
    <w:rsid w:val="0091174A"/>
    <w:rsid w:val="009129D7"/>
    <w:rsid w:val="00912ED6"/>
    <w:rsid w:val="00913B35"/>
    <w:rsid w:val="0091555B"/>
    <w:rsid w:val="009161F4"/>
    <w:rsid w:val="00920B16"/>
    <w:rsid w:val="00923156"/>
    <w:rsid w:val="00924E16"/>
    <w:rsid w:val="0092580F"/>
    <w:rsid w:val="009260FE"/>
    <w:rsid w:val="009269EF"/>
    <w:rsid w:val="00926A3F"/>
    <w:rsid w:val="009270DB"/>
    <w:rsid w:val="00930BE2"/>
    <w:rsid w:val="00930E10"/>
    <w:rsid w:val="00932477"/>
    <w:rsid w:val="00933546"/>
    <w:rsid w:val="00934FE9"/>
    <w:rsid w:val="00935C73"/>
    <w:rsid w:val="00935E2D"/>
    <w:rsid w:val="00936B78"/>
    <w:rsid w:val="009405FF"/>
    <w:rsid w:val="00942AAD"/>
    <w:rsid w:val="00945C97"/>
    <w:rsid w:val="009503F6"/>
    <w:rsid w:val="009514FA"/>
    <w:rsid w:val="00951C5D"/>
    <w:rsid w:val="00953FAF"/>
    <w:rsid w:val="00955DD6"/>
    <w:rsid w:val="00960456"/>
    <w:rsid w:val="009675E5"/>
    <w:rsid w:val="0097024A"/>
    <w:rsid w:val="00973FC4"/>
    <w:rsid w:val="00974F3B"/>
    <w:rsid w:val="00980ADC"/>
    <w:rsid w:val="009833F2"/>
    <w:rsid w:val="00983C5D"/>
    <w:rsid w:val="00983CC5"/>
    <w:rsid w:val="00987E61"/>
    <w:rsid w:val="009913EF"/>
    <w:rsid w:val="00992CD7"/>
    <w:rsid w:val="00993389"/>
    <w:rsid w:val="0099448B"/>
    <w:rsid w:val="009A25E3"/>
    <w:rsid w:val="009A3B4E"/>
    <w:rsid w:val="009A708E"/>
    <w:rsid w:val="009B2181"/>
    <w:rsid w:val="009B4EEF"/>
    <w:rsid w:val="009B50AD"/>
    <w:rsid w:val="009B67E5"/>
    <w:rsid w:val="009C1D12"/>
    <w:rsid w:val="009C2B74"/>
    <w:rsid w:val="009C7535"/>
    <w:rsid w:val="009D2DC3"/>
    <w:rsid w:val="009D3E44"/>
    <w:rsid w:val="009D62FA"/>
    <w:rsid w:val="009E1D7F"/>
    <w:rsid w:val="009E25F7"/>
    <w:rsid w:val="009E2F35"/>
    <w:rsid w:val="009E3395"/>
    <w:rsid w:val="009E5B0E"/>
    <w:rsid w:val="009E6C79"/>
    <w:rsid w:val="009E7663"/>
    <w:rsid w:val="009F1439"/>
    <w:rsid w:val="009F1FEA"/>
    <w:rsid w:val="009F4604"/>
    <w:rsid w:val="009F4615"/>
    <w:rsid w:val="00A06014"/>
    <w:rsid w:val="00A12B59"/>
    <w:rsid w:val="00A134A0"/>
    <w:rsid w:val="00A13DA4"/>
    <w:rsid w:val="00A13DE2"/>
    <w:rsid w:val="00A174E7"/>
    <w:rsid w:val="00A233FE"/>
    <w:rsid w:val="00A237F4"/>
    <w:rsid w:val="00A24AF2"/>
    <w:rsid w:val="00A24CD6"/>
    <w:rsid w:val="00A24F12"/>
    <w:rsid w:val="00A26297"/>
    <w:rsid w:val="00A27883"/>
    <w:rsid w:val="00A27C9E"/>
    <w:rsid w:val="00A320E8"/>
    <w:rsid w:val="00A332A5"/>
    <w:rsid w:val="00A3428E"/>
    <w:rsid w:val="00A34546"/>
    <w:rsid w:val="00A4056D"/>
    <w:rsid w:val="00A41583"/>
    <w:rsid w:val="00A42B6E"/>
    <w:rsid w:val="00A43027"/>
    <w:rsid w:val="00A43244"/>
    <w:rsid w:val="00A43441"/>
    <w:rsid w:val="00A45F99"/>
    <w:rsid w:val="00A464CD"/>
    <w:rsid w:val="00A47056"/>
    <w:rsid w:val="00A47704"/>
    <w:rsid w:val="00A51C21"/>
    <w:rsid w:val="00A51CB9"/>
    <w:rsid w:val="00A52842"/>
    <w:rsid w:val="00A52950"/>
    <w:rsid w:val="00A53DDE"/>
    <w:rsid w:val="00A55B93"/>
    <w:rsid w:val="00A60091"/>
    <w:rsid w:val="00A621E5"/>
    <w:rsid w:val="00A629B7"/>
    <w:rsid w:val="00A659A0"/>
    <w:rsid w:val="00A70332"/>
    <w:rsid w:val="00A726FF"/>
    <w:rsid w:val="00A775D4"/>
    <w:rsid w:val="00A77A31"/>
    <w:rsid w:val="00A8031A"/>
    <w:rsid w:val="00A82E52"/>
    <w:rsid w:val="00A82E98"/>
    <w:rsid w:val="00A841E7"/>
    <w:rsid w:val="00A94DED"/>
    <w:rsid w:val="00A96082"/>
    <w:rsid w:val="00A9697F"/>
    <w:rsid w:val="00A969CC"/>
    <w:rsid w:val="00AA13E0"/>
    <w:rsid w:val="00AA2BD4"/>
    <w:rsid w:val="00AA3B28"/>
    <w:rsid w:val="00AA4BBE"/>
    <w:rsid w:val="00AA5339"/>
    <w:rsid w:val="00AA5B5A"/>
    <w:rsid w:val="00AA6115"/>
    <w:rsid w:val="00AA6395"/>
    <w:rsid w:val="00AA6A11"/>
    <w:rsid w:val="00AA6FDE"/>
    <w:rsid w:val="00AB0CAE"/>
    <w:rsid w:val="00AB1FFC"/>
    <w:rsid w:val="00AB2086"/>
    <w:rsid w:val="00AB66A7"/>
    <w:rsid w:val="00AC0B67"/>
    <w:rsid w:val="00AC3BC0"/>
    <w:rsid w:val="00AC3F06"/>
    <w:rsid w:val="00AC5970"/>
    <w:rsid w:val="00AC5F4A"/>
    <w:rsid w:val="00AD17BE"/>
    <w:rsid w:val="00AD3572"/>
    <w:rsid w:val="00AD7E39"/>
    <w:rsid w:val="00AE02A4"/>
    <w:rsid w:val="00AE36D5"/>
    <w:rsid w:val="00AE6B40"/>
    <w:rsid w:val="00AF2014"/>
    <w:rsid w:val="00AF21AC"/>
    <w:rsid w:val="00AF21D5"/>
    <w:rsid w:val="00AF244E"/>
    <w:rsid w:val="00AF2B7D"/>
    <w:rsid w:val="00AF38AD"/>
    <w:rsid w:val="00AF7C7F"/>
    <w:rsid w:val="00B02139"/>
    <w:rsid w:val="00B02487"/>
    <w:rsid w:val="00B02C37"/>
    <w:rsid w:val="00B03C53"/>
    <w:rsid w:val="00B061E1"/>
    <w:rsid w:val="00B06B6D"/>
    <w:rsid w:val="00B107E8"/>
    <w:rsid w:val="00B13B5D"/>
    <w:rsid w:val="00B13BFF"/>
    <w:rsid w:val="00B15795"/>
    <w:rsid w:val="00B165B7"/>
    <w:rsid w:val="00B17C3C"/>
    <w:rsid w:val="00B17DAA"/>
    <w:rsid w:val="00B211BF"/>
    <w:rsid w:val="00B21A6D"/>
    <w:rsid w:val="00B2325D"/>
    <w:rsid w:val="00B23E10"/>
    <w:rsid w:val="00B241E3"/>
    <w:rsid w:val="00B24506"/>
    <w:rsid w:val="00B2491E"/>
    <w:rsid w:val="00B254A3"/>
    <w:rsid w:val="00B25CA5"/>
    <w:rsid w:val="00B25EE4"/>
    <w:rsid w:val="00B32B54"/>
    <w:rsid w:val="00B33C2B"/>
    <w:rsid w:val="00B349DD"/>
    <w:rsid w:val="00B3566D"/>
    <w:rsid w:val="00B36F08"/>
    <w:rsid w:val="00B37EDE"/>
    <w:rsid w:val="00B40903"/>
    <w:rsid w:val="00B41B43"/>
    <w:rsid w:val="00B41F49"/>
    <w:rsid w:val="00B4374F"/>
    <w:rsid w:val="00B43E0B"/>
    <w:rsid w:val="00B453F2"/>
    <w:rsid w:val="00B50C01"/>
    <w:rsid w:val="00B52095"/>
    <w:rsid w:val="00B52D33"/>
    <w:rsid w:val="00B55103"/>
    <w:rsid w:val="00B559CE"/>
    <w:rsid w:val="00B561E4"/>
    <w:rsid w:val="00B5673A"/>
    <w:rsid w:val="00B613E1"/>
    <w:rsid w:val="00B6408F"/>
    <w:rsid w:val="00B65C71"/>
    <w:rsid w:val="00B66028"/>
    <w:rsid w:val="00B67D74"/>
    <w:rsid w:val="00B72FEB"/>
    <w:rsid w:val="00B74900"/>
    <w:rsid w:val="00B807D6"/>
    <w:rsid w:val="00B82510"/>
    <w:rsid w:val="00B84B2E"/>
    <w:rsid w:val="00B851A6"/>
    <w:rsid w:val="00B90CBE"/>
    <w:rsid w:val="00B92070"/>
    <w:rsid w:val="00B94A9B"/>
    <w:rsid w:val="00B951AC"/>
    <w:rsid w:val="00B95372"/>
    <w:rsid w:val="00B9755C"/>
    <w:rsid w:val="00BA074A"/>
    <w:rsid w:val="00BB16BC"/>
    <w:rsid w:val="00BB3266"/>
    <w:rsid w:val="00BB4C4B"/>
    <w:rsid w:val="00BB6F19"/>
    <w:rsid w:val="00BC2867"/>
    <w:rsid w:val="00BC4637"/>
    <w:rsid w:val="00BC5A54"/>
    <w:rsid w:val="00BC621F"/>
    <w:rsid w:val="00BC640B"/>
    <w:rsid w:val="00BD0586"/>
    <w:rsid w:val="00BD39C1"/>
    <w:rsid w:val="00BE2666"/>
    <w:rsid w:val="00BE2695"/>
    <w:rsid w:val="00BE3B23"/>
    <w:rsid w:val="00BE3BCD"/>
    <w:rsid w:val="00BE6DB0"/>
    <w:rsid w:val="00BE7E70"/>
    <w:rsid w:val="00BF0238"/>
    <w:rsid w:val="00BF3506"/>
    <w:rsid w:val="00BF7366"/>
    <w:rsid w:val="00BF743F"/>
    <w:rsid w:val="00C0210A"/>
    <w:rsid w:val="00C03B8F"/>
    <w:rsid w:val="00C04821"/>
    <w:rsid w:val="00C07786"/>
    <w:rsid w:val="00C103FC"/>
    <w:rsid w:val="00C11347"/>
    <w:rsid w:val="00C120A7"/>
    <w:rsid w:val="00C146B9"/>
    <w:rsid w:val="00C15A4D"/>
    <w:rsid w:val="00C2141D"/>
    <w:rsid w:val="00C2142E"/>
    <w:rsid w:val="00C22811"/>
    <w:rsid w:val="00C2306D"/>
    <w:rsid w:val="00C24520"/>
    <w:rsid w:val="00C24F55"/>
    <w:rsid w:val="00C25086"/>
    <w:rsid w:val="00C25318"/>
    <w:rsid w:val="00C258B2"/>
    <w:rsid w:val="00C268BF"/>
    <w:rsid w:val="00C30A2B"/>
    <w:rsid w:val="00C339BB"/>
    <w:rsid w:val="00C3482D"/>
    <w:rsid w:val="00C351FA"/>
    <w:rsid w:val="00C3567F"/>
    <w:rsid w:val="00C35CC8"/>
    <w:rsid w:val="00C35E55"/>
    <w:rsid w:val="00C375DB"/>
    <w:rsid w:val="00C41374"/>
    <w:rsid w:val="00C41799"/>
    <w:rsid w:val="00C41E12"/>
    <w:rsid w:val="00C427BF"/>
    <w:rsid w:val="00C428DC"/>
    <w:rsid w:val="00C42E59"/>
    <w:rsid w:val="00C43F45"/>
    <w:rsid w:val="00C44814"/>
    <w:rsid w:val="00C44E19"/>
    <w:rsid w:val="00C4610E"/>
    <w:rsid w:val="00C51E51"/>
    <w:rsid w:val="00C538AA"/>
    <w:rsid w:val="00C54462"/>
    <w:rsid w:val="00C57CE0"/>
    <w:rsid w:val="00C633C6"/>
    <w:rsid w:val="00C65AD3"/>
    <w:rsid w:val="00C665C2"/>
    <w:rsid w:val="00C70983"/>
    <w:rsid w:val="00C70CED"/>
    <w:rsid w:val="00C70FC2"/>
    <w:rsid w:val="00C7111B"/>
    <w:rsid w:val="00C71580"/>
    <w:rsid w:val="00C732E5"/>
    <w:rsid w:val="00C73F56"/>
    <w:rsid w:val="00C74E98"/>
    <w:rsid w:val="00C77AE7"/>
    <w:rsid w:val="00C80144"/>
    <w:rsid w:val="00C80E70"/>
    <w:rsid w:val="00C8626F"/>
    <w:rsid w:val="00C92D02"/>
    <w:rsid w:val="00C92D7A"/>
    <w:rsid w:val="00C973BA"/>
    <w:rsid w:val="00C97FAE"/>
    <w:rsid w:val="00CA303C"/>
    <w:rsid w:val="00CA3EF2"/>
    <w:rsid w:val="00CA4EFD"/>
    <w:rsid w:val="00CA50ED"/>
    <w:rsid w:val="00CA6FE9"/>
    <w:rsid w:val="00CA76FF"/>
    <w:rsid w:val="00CA7AF8"/>
    <w:rsid w:val="00CB2AC3"/>
    <w:rsid w:val="00CB3B9E"/>
    <w:rsid w:val="00CB4025"/>
    <w:rsid w:val="00CB458F"/>
    <w:rsid w:val="00CB57A3"/>
    <w:rsid w:val="00CC2F7A"/>
    <w:rsid w:val="00CC3DE2"/>
    <w:rsid w:val="00CC761C"/>
    <w:rsid w:val="00CC768F"/>
    <w:rsid w:val="00CC7CF6"/>
    <w:rsid w:val="00CD1A74"/>
    <w:rsid w:val="00CD4629"/>
    <w:rsid w:val="00CD48FB"/>
    <w:rsid w:val="00CD4EF7"/>
    <w:rsid w:val="00CD54D8"/>
    <w:rsid w:val="00CE2748"/>
    <w:rsid w:val="00CE3661"/>
    <w:rsid w:val="00CE3DF5"/>
    <w:rsid w:val="00CE4A02"/>
    <w:rsid w:val="00CE632E"/>
    <w:rsid w:val="00CE750E"/>
    <w:rsid w:val="00CF1872"/>
    <w:rsid w:val="00CF1ED6"/>
    <w:rsid w:val="00CF4DA3"/>
    <w:rsid w:val="00CF4F01"/>
    <w:rsid w:val="00CF4F3E"/>
    <w:rsid w:val="00CF7428"/>
    <w:rsid w:val="00D020FA"/>
    <w:rsid w:val="00D03978"/>
    <w:rsid w:val="00D05EA3"/>
    <w:rsid w:val="00D067B1"/>
    <w:rsid w:val="00D06F6E"/>
    <w:rsid w:val="00D139CA"/>
    <w:rsid w:val="00D149DE"/>
    <w:rsid w:val="00D14C37"/>
    <w:rsid w:val="00D14CA1"/>
    <w:rsid w:val="00D20B1C"/>
    <w:rsid w:val="00D24A9A"/>
    <w:rsid w:val="00D309B7"/>
    <w:rsid w:val="00D32937"/>
    <w:rsid w:val="00D32CE8"/>
    <w:rsid w:val="00D34231"/>
    <w:rsid w:val="00D348C2"/>
    <w:rsid w:val="00D36E84"/>
    <w:rsid w:val="00D4122C"/>
    <w:rsid w:val="00D41280"/>
    <w:rsid w:val="00D42E30"/>
    <w:rsid w:val="00D432A3"/>
    <w:rsid w:val="00D439EE"/>
    <w:rsid w:val="00D43CA2"/>
    <w:rsid w:val="00D441DE"/>
    <w:rsid w:val="00D45FD3"/>
    <w:rsid w:val="00D462D7"/>
    <w:rsid w:val="00D46836"/>
    <w:rsid w:val="00D468E2"/>
    <w:rsid w:val="00D50D7D"/>
    <w:rsid w:val="00D52AFF"/>
    <w:rsid w:val="00D55A7C"/>
    <w:rsid w:val="00D55E38"/>
    <w:rsid w:val="00D57EF3"/>
    <w:rsid w:val="00D606F9"/>
    <w:rsid w:val="00D6098C"/>
    <w:rsid w:val="00D669AC"/>
    <w:rsid w:val="00D676C5"/>
    <w:rsid w:val="00D707F4"/>
    <w:rsid w:val="00D7086C"/>
    <w:rsid w:val="00D75538"/>
    <w:rsid w:val="00D76A84"/>
    <w:rsid w:val="00D77629"/>
    <w:rsid w:val="00D77BA6"/>
    <w:rsid w:val="00D807B0"/>
    <w:rsid w:val="00D81642"/>
    <w:rsid w:val="00D81EB9"/>
    <w:rsid w:val="00D909E6"/>
    <w:rsid w:val="00D925CC"/>
    <w:rsid w:val="00D92F95"/>
    <w:rsid w:val="00D93470"/>
    <w:rsid w:val="00D94A0A"/>
    <w:rsid w:val="00D95CFA"/>
    <w:rsid w:val="00D97565"/>
    <w:rsid w:val="00DA1C95"/>
    <w:rsid w:val="00DA4A1E"/>
    <w:rsid w:val="00DA5CE7"/>
    <w:rsid w:val="00DA73EC"/>
    <w:rsid w:val="00DA7AFC"/>
    <w:rsid w:val="00DB09CF"/>
    <w:rsid w:val="00DB2103"/>
    <w:rsid w:val="00DB2EF9"/>
    <w:rsid w:val="00DB3BDC"/>
    <w:rsid w:val="00DB4B21"/>
    <w:rsid w:val="00DB7531"/>
    <w:rsid w:val="00DC0D88"/>
    <w:rsid w:val="00DC15EB"/>
    <w:rsid w:val="00DC27FB"/>
    <w:rsid w:val="00DC3404"/>
    <w:rsid w:val="00DC4028"/>
    <w:rsid w:val="00DD2BA3"/>
    <w:rsid w:val="00DD4CBA"/>
    <w:rsid w:val="00DD5130"/>
    <w:rsid w:val="00DE3820"/>
    <w:rsid w:val="00DE38A2"/>
    <w:rsid w:val="00DE6ABA"/>
    <w:rsid w:val="00DE7463"/>
    <w:rsid w:val="00DF2074"/>
    <w:rsid w:val="00DF2C35"/>
    <w:rsid w:val="00DF438F"/>
    <w:rsid w:val="00DF4494"/>
    <w:rsid w:val="00DF627E"/>
    <w:rsid w:val="00DF77BF"/>
    <w:rsid w:val="00E005EC"/>
    <w:rsid w:val="00E134C7"/>
    <w:rsid w:val="00E1427C"/>
    <w:rsid w:val="00E156F7"/>
    <w:rsid w:val="00E15903"/>
    <w:rsid w:val="00E16DCC"/>
    <w:rsid w:val="00E1716B"/>
    <w:rsid w:val="00E17756"/>
    <w:rsid w:val="00E222DD"/>
    <w:rsid w:val="00E248E9"/>
    <w:rsid w:val="00E25BBA"/>
    <w:rsid w:val="00E27057"/>
    <w:rsid w:val="00E32A65"/>
    <w:rsid w:val="00E33860"/>
    <w:rsid w:val="00E342EF"/>
    <w:rsid w:val="00E3431E"/>
    <w:rsid w:val="00E345F5"/>
    <w:rsid w:val="00E34939"/>
    <w:rsid w:val="00E352A8"/>
    <w:rsid w:val="00E352B8"/>
    <w:rsid w:val="00E3674E"/>
    <w:rsid w:val="00E372C3"/>
    <w:rsid w:val="00E37868"/>
    <w:rsid w:val="00E41616"/>
    <w:rsid w:val="00E433FF"/>
    <w:rsid w:val="00E45150"/>
    <w:rsid w:val="00E45574"/>
    <w:rsid w:val="00E455E8"/>
    <w:rsid w:val="00E45836"/>
    <w:rsid w:val="00E460F0"/>
    <w:rsid w:val="00E463C6"/>
    <w:rsid w:val="00E479F5"/>
    <w:rsid w:val="00E47ACD"/>
    <w:rsid w:val="00E47B2B"/>
    <w:rsid w:val="00E50327"/>
    <w:rsid w:val="00E51EA3"/>
    <w:rsid w:val="00E52290"/>
    <w:rsid w:val="00E54644"/>
    <w:rsid w:val="00E54EA7"/>
    <w:rsid w:val="00E57171"/>
    <w:rsid w:val="00E60FD8"/>
    <w:rsid w:val="00E67A8F"/>
    <w:rsid w:val="00E74880"/>
    <w:rsid w:val="00E765E1"/>
    <w:rsid w:val="00E800E8"/>
    <w:rsid w:val="00E81D37"/>
    <w:rsid w:val="00E85FDB"/>
    <w:rsid w:val="00E87016"/>
    <w:rsid w:val="00E90F42"/>
    <w:rsid w:val="00E92FE1"/>
    <w:rsid w:val="00E9338C"/>
    <w:rsid w:val="00E95A41"/>
    <w:rsid w:val="00E95AD5"/>
    <w:rsid w:val="00EA0453"/>
    <w:rsid w:val="00EA238D"/>
    <w:rsid w:val="00EA2454"/>
    <w:rsid w:val="00EA4664"/>
    <w:rsid w:val="00EA4B7E"/>
    <w:rsid w:val="00EA5859"/>
    <w:rsid w:val="00EA61E9"/>
    <w:rsid w:val="00EA714C"/>
    <w:rsid w:val="00EA7A7C"/>
    <w:rsid w:val="00EB0394"/>
    <w:rsid w:val="00EB489B"/>
    <w:rsid w:val="00EB6D23"/>
    <w:rsid w:val="00EB7CB4"/>
    <w:rsid w:val="00EC040B"/>
    <w:rsid w:val="00EC0874"/>
    <w:rsid w:val="00EC0D17"/>
    <w:rsid w:val="00EC1910"/>
    <w:rsid w:val="00EC3881"/>
    <w:rsid w:val="00EC419B"/>
    <w:rsid w:val="00EC51B3"/>
    <w:rsid w:val="00EC61D9"/>
    <w:rsid w:val="00EC7ABB"/>
    <w:rsid w:val="00ED09CB"/>
    <w:rsid w:val="00ED141C"/>
    <w:rsid w:val="00ED1709"/>
    <w:rsid w:val="00ED2CDF"/>
    <w:rsid w:val="00ED3325"/>
    <w:rsid w:val="00ED3E3C"/>
    <w:rsid w:val="00ED42F2"/>
    <w:rsid w:val="00ED483E"/>
    <w:rsid w:val="00ED537E"/>
    <w:rsid w:val="00ED7621"/>
    <w:rsid w:val="00EE2A68"/>
    <w:rsid w:val="00EE3014"/>
    <w:rsid w:val="00EE4965"/>
    <w:rsid w:val="00EE4A18"/>
    <w:rsid w:val="00EE65E1"/>
    <w:rsid w:val="00EE7104"/>
    <w:rsid w:val="00EF1E32"/>
    <w:rsid w:val="00EF5FE9"/>
    <w:rsid w:val="00F01E50"/>
    <w:rsid w:val="00F10805"/>
    <w:rsid w:val="00F1267B"/>
    <w:rsid w:val="00F12740"/>
    <w:rsid w:val="00F14A65"/>
    <w:rsid w:val="00F17869"/>
    <w:rsid w:val="00F218DD"/>
    <w:rsid w:val="00F231DC"/>
    <w:rsid w:val="00F24F34"/>
    <w:rsid w:val="00F2613A"/>
    <w:rsid w:val="00F30AC5"/>
    <w:rsid w:val="00F31068"/>
    <w:rsid w:val="00F322E0"/>
    <w:rsid w:val="00F345C4"/>
    <w:rsid w:val="00F35159"/>
    <w:rsid w:val="00F35B36"/>
    <w:rsid w:val="00F36370"/>
    <w:rsid w:val="00F3660E"/>
    <w:rsid w:val="00F36E29"/>
    <w:rsid w:val="00F40F3A"/>
    <w:rsid w:val="00F448FE"/>
    <w:rsid w:val="00F45149"/>
    <w:rsid w:val="00F4698D"/>
    <w:rsid w:val="00F517F5"/>
    <w:rsid w:val="00F54072"/>
    <w:rsid w:val="00F60AFF"/>
    <w:rsid w:val="00F63293"/>
    <w:rsid w:val="00F63E49"/>
    <w:rsid w:val="00F66316"/>
    <w:rsid w:val="00F7044E"/>
    <w:rsid w:val="00F7148A"/>
    <w:rsid w:val="00F72FA1"/>
    <w:rsid w:val="00F74C0E"/>
    <w:rsid w:val="00F75AED"/>
    <w:rsid w:val="00F760F5"/>
    <w:rsid w:val="00F8242E"/>
    <w:rsid w:val="00F839CE"/>
    <w:rsid w:val="00F84B39"/>
    <w:rsid w:val="00F86252"/>
    <w:rsid w:val="00F86CE5"/>
    <w:rsid w:val="00F8731A"/>
    <w:rsid w:val="00F90ACD"/>
    <w:rsid w:val="00F9197A"/>
    <w:rsid w:val="00F94252"/>
    <w:rsid w:val="00F94739"/>
    <w:rsid w:val="00F95B33"/>
    <w:rsid w:val="00F95C0F"/>
    <w:rsid w:val="00F96900"/>
    <w:rsid w:val="00FA3A88"/>
    <w:rsid w:val="00FA429A"/>
    <w:rsid w:val="00FA5551"/>
    <w:rsid w:val="00FA69BB"/>
    <w:rsid w:val="00FB2F99"/>
    <w:rsid w:val="00FB3167"/>
    <w:rsid w:val="00FB3DCE"/>
    <w:rsid w:val="00FB724D"/>
    <w:rsid w:val="00FC268F"/>
    <w:rsid w:val="00FC43E7"/>
    <w:rsid w:val="00FC5025"/>
    <w:rsid w:val="00FC511E"/>
    <w:rsid w:val="00FC5B6C"/>
    <w:rsid w:val="00FC7422"/>
    <w:rsid w:val="00FD056B"/>
    <w:rsid w:val="00FD5DCF"/>
    <w:rsid w:val="00FD6C1E"/>
    <w:rsid w:val="00FE123C"/>
    <w:rsid w:val="00FE1506"/>
    <w:rsid w:val="00FE23A0"/>
    <w:rsid w:val="00FE2D0A"/>
    <w:rsid w:val="00FE59AC"/>
    <w:rsid w:val="00FE5E89"/>
    <w:rsid w:val="00FE7A90"/>
    <w:rsid w:val="00FE7F89"/>
    <w:rsid w:val="00FF1CA1"/>
    <w:rsid w:val="00FF23EE"/>
    <w:rsid w:val="00FF54C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4678D"/>
    <w:pPr>
      <w:widowControl w:val="0"/>
      <w:jc w:val="both"/>
    </w:pPr>
    <w:rPr>
      <w:rFonts w:cs="Calibri"/>
      <w:szCs w:val="21"/>
    </w:rPr>
  </w:style>
  <w:style w:type="paragraph" w:styleId="Heading1">
    <w:name w:val="heading 1"/>
    <w:basedOn w:val="Normal"/>
    <w:next w:val="Normal"/>
    <w:link w:val="Heading1Char"/>
    <w:uiPriority w:val="99"/>
    <w:qFormat/>
    <w:rsid w:val="00C43F45"/>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C43F45"/>
    <w:pPr>
      <w:keepNext/>
      <w:keepLines/>
      <w:spacing w:before="260" w:after="260" w:line="416" w:lineRule="auto"/>
      <w:outlineLvl w:val="1"/>
    </w:pPr>
    <w:rPr>
      <w:rFonts w:ascii="Cambria" w:hAnsi="Cambria" w:cs="Cambria"/>
      <w:b/>
      <w:bCs/>
      <w:sz w:val="32"/>
      <w:szCs w:val="32"/>
    </w:rPr>
  </w:style>
  <w:style w:type="paragraph" w:styleId="Heading3">
    <w:name w:val="heading 3"/>
    <w:basedOn w:val="Normal"/>
    <w:next w:val="Normal"/>
    <w:link w:val="Heading3Char"/>
    <w:uiPriority w:val="99"/>
    <w:qFormat/>
    <w:rsid w:val="00C43F45"/>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43F45"/>
    <w:rPr>
      <w:rFonts w:cs="Times New Roman"/>
      <w:b/>
      <w:bCs/>
      <w:kern w:val="44"/>
      <w:sz w:val="44"/>
      <w:szCs w:val="44"/>
    </w:rPr>
  </w:style>
  <w:style w:type="character" w:customStyle="1" w:styleId="Heading2Char">
    <w:name w:val="Heading 2 Char"/>
    <w:basedOn w:val="DefaultParagraphFont"/>
    <w:link w:val="Heading2"/>
    <w:uiPriority w:val="99"/>
    <w:locked/>
    <w:rsid w:val="00C43F45"/>
    <w:rPr>
      <w:rFonts w:ascii="Cambria" w:eastAsia="宋体" w:hAnsi="Cambria" w:cs="Cambria"/>
      <w:b/>
      <w:bCs/>
      <w:sz w:val="32"/>
      <w:szCs w:val="32"/>
    </w:rPr>
  </w:style>
  <w:style w:type="character" w:customStyle="1" w:styleId="Heading3Char">
    <w:name w:val="Heading 3 Char"/>
    <w:basedOn w:val="DefaultParagraphFont"/>
    <w:link w:val="Heading3"/>
    <w:uiPriority w:val="99"/>
    <w:locked/>
    <w:rsid w:val="00C43F45"/>
    <w:rPr>
      <w:rFonts w:cs="Times New Roman"/>
      <w:b/>
      <w:bCs/>
      <w:sz w:val="32"/>
      <w:szCs w:val="32"/>
    </w:rPr>
  </w:style>
  <w:style w:type="paragraph" w:styleId="Header">
    <w:name w:val="header"/>
    <w:basedOn w:val="Normal"/>
    <w:link w:val="HeaderChar"/>
    <w:uiPriority w:val="99"/>
    <w:rsid w:val="00BD39C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D39C1"/>
    <w:rPr>
      <w:rFonts w:cs="Times New Roman"/>
      <w:sz w:val="18"/>
      <w:szCs w:val="18"/>
    </w:rPr>
  </w:style>
  <w:style w:type="paragraph" w:styleId="Footer">
    <w:name w:val="footer"/>
    <w:basedOn w:val="Normal"/>
    <w:link w:val="FooterChar"/>
    <w:uiPriority w:val="99"/>
    <w:rsid w:val="00BD39C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D39C1"/>
    <w:rPr>
      <w:rFonts w:cs="Times New Roman"/>
      <w:sz w:val="18"/>
      <w:szCs w:val="18"/>
    </w:rPr>
  </w:style>
  <w:style w:type="paragraph" w:styleId="ListParagraph">
    <w:name w:val="List Paragraph"/>
    <w:basedOn w:val="Normal"/>
    <w:uiPriority w:val="99"/>
    <w:qFormat/>
    <w:rsid w:val="00B43E0B"/>
    <w:pPr>
      <w:ind w:firstLineChars="200" w:firstLine="420"/>
    </w:pPr>
  </w:style>
  <w:style w:type="paragraph" w:styleId="TOCHeading">
    <w:name w:val="TOC Heading"/>
    <w:basedOn w:val="Heading1"/>
    <w:next w:val="Normal"/>
    <w:uiPriority w:val="99"/>
    <w:qFormat/>
    <w:rsid w:val="009161F4"/>
    <w:pPr>
      <w:widowControl/>
      <w:spacing w:before="480" w:after="0" w:line="276" w:lineRule="auto"/>
      <w:jc w:val="left"/>
      <w:outlineLvl w:val="9"/>
    </w:pPr>
    <w:rPr>
      <w:rFonts w:ascii="Cambria" w:hAnsi="Cambria" w:cs="Cambria"/>
      <w:color w:val="365F91"/>
      <w:kern w:val="0"/>
      <w:sz w:val="28"/>
      <w:szCs w:val="28"/>
    </w:rPr>
  </w:style>
  <w:style w:type="paragraph" w:styleId="TOC2">
    <w:name w:val="toc 2"/>
    <w:basedOn w:val="Normal"/>
    <w:next w:val="Normal"/>
    <w:autoRedefine/>
    <w:uiPriority w:val="99"/>
    <w:semiHidden/>
    <w:rsid w:val="009161F4"/>
    <w:pPr>
      <w:widowControl/>
      <w:spacing w:after="100" w:line="276" w:lineRule="auto"/>
      <w:ind w:left="220"/>
      <w:jc w:val="left"/>
    </w:pPr>
    <w:rPr>
      <w:kern w:val="0"/>
      <w:sz w:val="22"/>
      <w:szCs w:val="22"/>
    </w:rPr>
  </w:style>
  <w:style w:type="paragraph" w:styleId="TOC1">
    <w:name w:val="toc 1"/>
    <w:basedOn w:val="Normal"/>
    <w:next w:val="Normal"/>
    <w:autoRedefine/>
    <w:uiPriority w:val="99"/>
    <w:semiHidden/>
    <w:rsid w:val="009161F4"/>
    <w:pPr>
      <w:widowControl/>
      <w:spacing w:after="100" w:line="276" w:lineRule="auto"/>
      <w:jc w:val="left"/>
    </w:pPr>
    <w:rPr>
      <w:kern w:val="0"/>
      <w:sz w:val="22"/>
      <w:szCs w:val="22"/>
    </w:rPr>
  </w:style>
  <w:style w:type="paragraph" w:styleId="TOC3">
    <w:name w:val="toc 3"/>
    <w:basedOn w:val="Normal"/>
    <w:next w:val="Normal"/>
    <w:autoRedefine/>
    <w:uiPriority w:val="99"/>
    <w:semiHidden/>
    <w:rsid w:val="009161F4"/>
    <w:pPr>
      <w:widowControl/>
      <w:spacing w:after="100" w:line="276" w:lineRule="auto"/>
      <w:ind w:left="440"/>
      <w:jc w:val="left"/>
    </w:pPr>
    <w:rPr>
      <w:kern w:val="0"/>
      <w:sz w:val="22"/>
      <w:szCs w:val="22"/>
    </w:rPr>
  </w:style>
  <w:style w:type="paragraph" w:styleId="BalloonText">
    <w:name w:val="Balloon Text"/>
    <w:basedOn w:val="Normal"/>
    <w:link w:val="BalloonTextChar"/>
    <w:uiPriority w:val="99"/>
    <w:semiHidden/>
    <w:rsid w:val="009161F4"/>
    <w:rPr>
      <w:sz w:val="18"/>
      <w:szCs w:val="18"/>
    </w:rPr>
  </w:style>
  <w:style w:type="character" w:customStyle="1" w:styleId="BalloonTextChar">
    <w:name w:val="Balloon Text Char"/>
    <w:basedOn w:val="DefaultParagraphFont"/>
    <w:link w:val="BalloonText"/>
    <w:uiPriority w:val="99"/>
    <w:semiHidden/>
    <w:locked/>
    <w:rsid w:val="009161F4"/>
    <w:rPr>
      <w:rFonts w:cs="Times New Roman"/>
      <w:sz w:val="18"/>
      <w:szCs w:val="18"/>
    </w:rPr>
  </w:style>
  <w:style w:type="character" w:styleId="Hyperlink">
    <w:name w:val="Hyperlink"/>
    <w:basedOn w:val="DefaultParagraphFont"/>
    <w:uiPriority w:val="99"/>
    <w:rsid w:val="009161F4"/>
    <w:rPr>
      <w:rFonts w:cs="Times New Roman"/>
      <w:color w:val="0000FF"/>
      <w:u w:val="single"/>
    </w:rPr>
  </w:style>
  <w:style w:type="paragraph" w:styleId="Date">
    <w:name w:val="Date"/>
    <w:basedOn w:val="Normal"/>
    <w:next w:val="Normal"/>
    <w:link w:val="DateChar"/>
    <w:uiPriority w:val="99"/>
    <w:semiHidden/>
    <w:rsid w:val="00ED09CB"/>
    <w:pPr>
      <w:ind w:leftChars="2500" w:left="100"/>
    </w:pPr>
  </w:style>
  <w:style w:type="character" w:customStyle="1" w:styleId="DateChar">
    <w:name w:val="Date Char"/>
    <w:basedOn w:val="DefaultParagraphFont"/>
    <w:link w:val="Date"/>
    <w:uiPriority w:val="99"/>
    <w:semiHidden/>
    <w:locked/>
    <w:rsid w:val="00ED09CB"/>
    <w:rPr>
      <w:rFonts w:cs="Times New Roman"/>
    </w:rPr>
  </w:style>
  <w:style w:type="character" w:styleId="FollowedHyperlink">
    <w:name w:val="FollowedHyperlink"/>
    <w:basedOn w:val="DefaultParagraphFont"/>
    <w:uiPriority w:val="99"/>
    <w:semiHidden/>
    <w:rsid w:val="00227AEB"/>
    <w:rPr>
      <w:rFonts w:cs="Times New Roman"/>
      <w:color w:val="800080"/>
      <w:u w:val="single"/>
    </w:rPr>
  </w:style>
  <w:style w:type="paragraph" w:customStyle="1" w:styleId="font5">
    <w:name w:val="font5"/>
    <w:basedOn w:val="Normal"/>
    <w:uiPriority w:val="99"/>
    <w:rsid w:val="00227AEB"/>
    <w:pPr>
      <w:widowControl/>
      <w:spacing w:before="100" w:beforeAutospacing="1" w:after="100" w:afterAutospacing="1"/>
      <w:jc w:val="left"/>
    </w:pPr>
    <w:rPr>
      <w:rFonts w:ascii="宋体" w:hAnsi="宋体" w:cs="宋体"/>
      <w:kern w:val="0"/>
      <w:sz w:val="18"/>
      <w:szCs w:val="18"/>
    </w:rPr>
  </w:style>
  <w:style w:type="paragraph" w:customStyle="1" w:styleId="xl68">
    <w:name w:val="xl68"/>
    <w:basedOn w:val="Normal"/>
    <w:uiPriority w:val="99"/>
    <w:rsid w:val="00227AE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hAnsi="Arial Narrow" w:cs="Arial Narrow"/>
      <w:kern w:val="0"/>
      <w:sz w:val="24"/>
      <w:szCs w:val="24"/>
    </w:rPr>
  </w:style>
  <w:style w:type="paragraph" w:customStyle="1" w:styleId="xl69">
    <w:name w:val="xl69"/>
    <w:basedOn w:val="Normal"/>
    <w:uiPriority w:val="99"/>
    <w:rsid w:val="00227AEB"/>
    <w:pPr>
      <w:widowControl/>
      <w:shd w:val="clear" w:color="000000" w:fill="FFFFFF"/>
      <w:spacing w:before="100" w:beforeAutospacing="1" w:after="100" w:afterAutospacing="1"/>
      <w:jc w:val="left"/>
      <w:textAlignment w:val="bottom"/>
    </w:pPr>
    <w:rPr>
      <w:rFonts w:ascii="Arial" w:hAnsi="Arial" w:cs="Arial"/>
      <w:kern w:val="0"/>
      <w:sz w:val="20"/>
      <w:szCs w:val="20"/>
    </w:rPr>
  </w:style>
  <w:style w:type="paragraph" w:customStyle="1" w:styleId="xl70">
    <w:name w:val="xl70"/>
    <w:basedOn w:val="Normal"/>
    <w:uiPriority w:val="99"/>
    <w:rsid w:val="00227AE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71">
    <w:name w:val="xl71"/>
    <w:basedOn w:val="Normal"/>
    <w:uiPriority w:val="99"/>
    <w:rsid w:val="00227AE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rFonts w:ascii="Arial" w:hAnsi="Arial" w:cs="Arial"/>
      <w:kern w:val="0"/>
      <w:sz w:val="20"/>
      <w:szCs w:val="20"/>
    </w:rPr>
  </w:style>
  <w:style w:type="paragraph" w:customStyle="1" w:styleId="xl72">
    <w:name w:val="xl72"/>
    <w:basedOn w:val="Normal"/>
    <w:uiPriority w:val="99"/>
    <w:rsid w:val="00227AEB"/>
    <w:pPr>
      <w:widowControl/>
      <w:pBdr>
        <w:top w:val="single" w:sz="4" w:space="0" w:color="auto"/>
        <w:left w:val="single" w:sz="4" w:space="0" w:color="auto"/>
        <w:bottom w:val="single" w:sz="4" w:space="0" w:color="auto"/>
      </w:pBdr>
      <w:shd w:val="clear" w:color="000000" w:fill="FFFFFF"/>
      <w:spacing w:before="100" w:beforeAutospacing="1" w:after="100" w:afterAutospacing="1"/>
      <w:jc w:val="left"/>
      <w:textAlignment w:val="bottom"/>
    </w:pPr>
    <w:rPr>
      <w:rFonts w:ascii="Arial" w:hAnsi="Arial" w:cs="Arial"/>
      <w:kern w:val="0"/>
      <w:sz w:val="20"/>
      <w:szCs w:val="20"/>
    </w:rPr>
  </w:style>
  <w:style w:type="paragraph" w:customStyle="1" w:styleId="xl73">
    <w:name w:val="xl73"/>
    <w:basedOn w:val="Normal"/>
    <w:uiPriority w:val="99"/>
    <w:rsid w:val="00227AE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74">
    <w:name w:val="xl74"/>
    <w:basedOn w:val="Normal"/>
    <w:uiPriority w:val="99"/>
    <w:rsid w:val="00227AE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xl75">
    <w:name w:val="xl75"/>
    <w:basedOn w:val="Normal"/>
    <w:uiPriority w:val="99"/>
    <w:rsid w:val="00227AE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rFonts w:ascii="Arial" w:hAnsi="Arial" w:cs="Arial"/>
      <w:b/>
      <w:bCs/>
      <w:kern w:val="0"/>
      <w:sz w:val="20"/>
      <w:szCs w:val="20"/>
    </w:rPr>
  </w:style>
  <w:style w:type="paragraph" w:customStyle="1" w:styleId="xl76">
    <w:name w:val="xl76"/>
    <w:basedOn w:val="Normal"/>
    <w:uiPriority w:val="99"/>
    <w:rsid w:val="00227AEB"/>
    <w:pPr>
      <w:widowControl/>
      <w:pBdr>
        <w:top w:val="single" w:sz="4" w:space="0" w:color="auto"/>
        <w:left w:val="single" w:sz="4" w:space="0" w:color="auto"/>
        <w:bottom w:val="single" w:sz="4" w:space="0" w:color="auto"/>
      </w:pBdr>
      <w:shd w:val="clear" w:color="000000" w:fill="FFFFFF"/>
      <w:spacing w:before="100" w:beforeAutospacing="1" w:after="100" w:afterAutospacing="1"/>
      <w:jc w:val="left"/>
      <w:textAlignment w:val="bottom"/>
    </w:pPr>
    <w:rPr>
      <w:rFonts w:ascii="Arial" w:hAnsi="Arial" w:cs="Arial"/>
      <w:b/>
      <w:bCs/>
      <w:kern w:val="0"/>
      <w:sz w:val="20"/>
      <w:szCs w:val="20"/>
    </w:rPr>
  </w:style>
  <w:style w:type="paragraph" w:customStyle="1" w:styleId="xl77">
    <w:name w:val="xl77"/>
    <w:basedOn w:val="Normal"/>
    <w:uiPriority w:val="99"/>
    <w:rsid w:val="00227A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kern w:val="0"/>
      <w:sz w:val="24"/>
      <w:szCs w:val="24"/>
    </w:rPr>
  </w:style>
  <w:style w:type="paragraph" w:customStyle="1" w:styleId="xl78">
    <w:name w:val="xl78"/>
    <w:basedOn w:val="Normal"/>
    <w:uiPriority w:val="99"/>
    <w:rsid w:val="00227AEB"/>
    <w:pPr>
      <w:widowControl/>
      <w:pBdr>
        <w:top w:val="single" w:sz="4" w:space="0" w:color="auto"/>
        <w:left w:val="single" w:sz="4" w:space="0" w:color="auto"/>
        <w:bottom w:val="single" w:sz="4" w:space="0" w:color="auto"/>
      </w:pBdr>
      <w:shd w:val="clear" w:color="000000" w:fill="FFFFFF"/>
      <w:spacing w:before="100" w:beforeAutospacing="1" w:after="100" w:afterAutospacing="1"/>
      <w:jc w:val="left"/>
      <w:textAlignment w:val="bottom"/>
    </w:pPr>
    <w:rPr>
      <w:rFonts w:ascii="Arial" w:hAnsi="Arial" w:cs="Arial"/>
      <w:kern w:val="0"/>
      <w:sz w:val="20"/>
      <w:szCs w:val="20"/>
    </w:rPr>
  </w:style>
  <w:style w:type="paragraph" w:customStyle="1" w:styleId="xl79">
    <w:name w:val="xl79"/>
    <w:basedOn w:val="Normal"/>
    <w:uiPriority w:val="99"/>
    <w:rsid w:val="00227A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0">
    <w:name w:val="xl80"/>
    <w:basedOn w:val="Normal"/>
    <w:uiPriority w:val="99"/>
    <w:rsid w:val="00227AEB"/>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Normal"/>
    <w:uiPriority w:val="99"/>
    <w:rsid w:val="00227AEB"/>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2">
    <w:name w:val="xl82"/>
    <w:basedOn w:val="Normal"/>
    <w:uiPriority w:val="99"/>
    <w:rsid w:val="00227AEB"/>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bottom"/>
    </w:pPr>
    <w:rPr>
      <w:rFonts w:ascii="宋体" w:hAnsi="宋体" w:cs="宋体"/>
      <w:kern w:val="0"/>
      <w:sz w:val="24"/>
      <w:szCs w:val="24"/>
    </w:rPr>
  </w:style>
  <w:style w:type="paragraph" w:customStyle="1" w:styleId="xl83">
    <w:name w:val="xl83"/>
    <w:basedOn w:val="Normal"/>
    <w:uiPriority w:val="99"/>
    <w:rsid w:val="00227A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character" w:styleId="CommentReference">
    <w:name w:val="annotation reference"/>
    <w:basedOn w:val="DefaultParagraphFont"/>
    <w:uiPriority w:val="99"/>
    <w:semiHidden/>
    <w:rsid w:val="00507AB4"/>
    <w:rPr>
      <w:rFonts w:cs="Times New Roman"/>
      <w:sz w:val="21"/>
      <w:szCs w:val="21"/>
    </w:rPr>
  </w:style>
  <w:style w:type="paragraph" w:styleId="CommentText">
    <w:name w:val="annotation text"/>
    <w:basedOn w:val="Normal"/>
    <w:link w:val="CommentTextChar"/>
    <w:uiPriority w:val="99"/>
    <w:semiHidden/>
    <w:rsid w:val="00507AB4"/>
    <w:pPr>
      <w:jc w:val="left"/>
    </w:pPr>
  </w:style>
  <w:style w:type="character" w:customStyle="1" w:styleId="CommentTextChar">
    <w:name w:val="Comment Text Char"/>
    <w:basedOn w:val="DefaultParagraphFont"/>
    <w:link w:val="CommentText"/>
    <w:uiPriority w:val="99"/>
    <w:semiHidden/>
    <w:locked/>
    <w:rsid w:val="00507AB4"/>
    <w:rPr>
      <w:rFonts w:cs="Times New Roman"/>
    </w:rPr>
  </w:style>
  <w:style w:type="paragraph" w:styleId="CommentSubject">
    <w:name w:val="annotation subject"/>
    <w:basedOn w:val="CommentText"/>
    <w:next w:val="CommentText"/>
    <w:link w:val="CommentSubjectChar"/>
    <w:uiPriority w:val="99"/>
    <w:semiHidden/>
    <w:rsid w:val="00507AB4"/>
    <w:rPr>
      <w:b/>
      <w:bCs/>
    </w:rPr>
  </w:style>
  <w:style w:type="character" w:customStyle="1" w:styleId="CommentSubjectChar">
    <w:name w:val="Comment Subject Char"/>
    <w:basedOn w:val="CommentTextChar"/>
    <w:link w:val="CommentSubject"/>
    <w:uiPriority w:val="99"/>
    <w:semiHidden/>
    <w:locked/>
    <w:rsid w:val="00507AB4"/>
    <w:rPr>
      <w:b/>
      <w:bCs/>
    </w:rPr>
  </w:style>
  <w:style w:type="paragraph" w:styleId="DocumentMap">
    <w:name w:val="Document Map"/>
    <w:basedOn w:val="Normal"/>
    <w:link w:val="DocumentMapChar"/>
    <w:uiPriority w:val="99"/>
    <w:semiHidden/>
    <w:rsid w:val="0072676B"/>
    <w:rPr>
      <w:rFonts w:ascii="宋体" w:cs="宋体"/>
      <w:sz w:val="18"/>
      <w:szCs w:val="18"/>
    </w:rPr>
  </w:style>
  <w:style w:type="character" w:customStyle="1" w:styleId="DocumentMapChar">
    <w:name w:val="Document Map Char"/>
    <w:basedOn w:val="DefaultParagraphFont"/>
    <w:link w:val="DocumentMap"/>
    <w:uiPriority w:val="99"/>
    <w:semiHidden/>
    <w:locked/>
    <w:rsid w:val="0072676B"/>
    <w:rPr>
      <w:rFonts w:ascii="宋体" w:eastAsia="宋体" w:cs="宋体"/>
      <w:sz w:val="18"/>
      <w:szCs w:val="18"/>
    </w:rPr>
  </w:style>
  <w:style w:type="paragraph" w:customStyle="1" w:styleId="xl66">
    <w:name w:val="xl66"/>
    <w:basedOn w:val="Normal"/>
    <w:uiPriority w:val="99"/>
    <w:rsid w:val="00B41B4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hAnsi="Arial Narrow" w:cs="Arial Narrow"/>
      <w:kern w:val="0"/>
      <w:sz w:val="24"/>
      <w:szCs w:val="24"/>
    </w:rPr>
  </w:style>
  <w:style w:type="paragraph" w:customStyle="1" w:styleId="xl65">
    <w:name w:val="xl65"/>
    <w:basedOn w:val="Normal"/>
    <w:uiPriority w:val="99"/>
    <w:rsid w:val="0004167A"/>
    <w:pPr>
      <w:widowControl/>
      <w:pBdr>
        <w:bottom w:val="dotted"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67">
    <w:name w:val="xl67"/>
    <w:basedOn w:val="Normal"/>
    <w:uiPriority w:val="99"/>
    <w:rsid w:val="0004167A"/>
    <w:pPr>
      <w:widowControl/>
      <w:pBdr>
        <w:bottom w:val="dotted" w:sz="4" w:space="0" w:color="auto"/>
        <w:right w:val="dotted" w:sz="4"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xl84">
    <w:name w:val="xl84"/>
    <w:basedOn w:val="Normal"/>
    <w:uiPriority w:val="99"/>
    <w:rsid w:val="0004167A"/>
    <w:pPr>
      <w:widowControl/>
      <w:pBdr>
        <w:left w:val="dotted" w:sz="4" w:space="0" w:color="auto"/>
        <w:bottom w:val="dotted" w:sz="4" w:space="0" w:color="auto"/>
        <w:right w:val="dotted"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85">
    <w:name w:val="xl85"/>
    <w:basedOn w:val="Normal"/>
    <w:uiPriority w:val="99"/>
    <w:rsid w:val="0004167A"/>
    <w:pPr>
      <w:widowControl/>
      <w:pBdr>
        <w:top w:val="dotted" w:sz="4" w:space="0" w:color="auto"/>
        <w:right w:val="dotted"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86">
    <w:name w:val="xl86"/>
    <w:basedOn w:val="Normal"/>
    <w:uiPriority w:val="99"/>
    <w:rsid w:val="0004167A"/>
    <w:pPr>
      <w:widowControl/>
      <w:pBdr>
        <w:right w:val="dotted"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87">
    <w:name w:val="xl87"/>
    <w:basedOn w:val="Normal"/>
    <w:uiPriority w:val="99"/>
    <w:rsid w:val="0004167A"/>
    <w:pPr>
      <w:widowControl/>
      <w:pBdr>
        <w:bottom w:val="single" w:sz="8" w:space="0" w:color="auto"/>
        <w:right w:val="dotted"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63">
    <w:name w:val="xl63"/>
    <w:basedOn w:val="Normal"/>
    <w:uiPriority w:val="99"/>
    <w:rsid w:val="00843CEE"/>
    <w:pPr>
      <w:widowControl/>
      <w:pBdr>
        <w:bottom w:val="dotted"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64">
    <w:name w:val="xl64"/>
    <w:basedOn w:val="Normal"/>
    <w:uiPriority w:val="99"/>
    <w:rsid w:val="00843CEE"/>
    <w:pPr>
      <w:widowControl/>
      <w:pBdr>
        <w:bottom w:val="dotted" w:sz="4" w:space="0" w:color="auto"/>
        <w:right w:val="dotted"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styleId="NormalWeb">
    <w:name w:val="Normal (Web)"/>
    <w:basedOn w:val="Normal"/>
    <w:uiPriority w:val="99"/>
    <w:rsid w:val="00340A92"/>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DefaultParagraphFont"/>
    <w:uiPriority w:val="99"/>
    <w:rsid w:val="00340A92"/>
    <w:rPr>
      <w:rFonts w:cs="Times New Roman"/>
    </w:rPr>
  </w:style>
  <w:style w:type="paragraph" w:customStyle="1" w:styleId="p0">
    <w:name w:val="p0"/>
    <w:basedOn w:val="Normal"/>
    <w:uiPriority w:val="99"/>
    <w:rsid w:val="000C6BD6"/>
    <w:pPr>
      <w:widowControl/>
      <w:spacing w:before="100" w:beforeAutospacing="1" w:after="100" w:afterAutospacing="1"/>
      <w:jc w:val="left"/>
    </w:pPr>
    <w:rPr>
      <w:rFonts w:ascii="宋体" w:hAnsi="宋体" w:cs="宋体"/>
      <w:kern w:val="0"/>
      <w:sz w:val="24"/>
      <w:szCs w:val="24"/>
    </w:rPr>
  </w:style>
  <w:style w:type="paragraph" w:customStyle="1" w:styleId="Style1">
    <w:name w:val="_Style 1"/>
    <w:basedOn w:val="Normal"/>
    <w:uiPriority w:val="99"/>
    <w:rsid w:val="0035707A"/>
    <w:pPr>
      <w:widowControl/>
      <w:spacing w:after="160" w:line="240" w:lineRule="exact"/>
      <w:jc w:val="left"/>
    </w:pPr>
    <w:rPr>
      <w:rFonts w:ascii="Times New Roman" w:hAnsi="Times New Roman" w:cs="Times New Roman"/>
    </w:rPr>
  </w:style>
  <w:style w:type="paragraph" w:styleId="NoSpacing">
    <w:name w:val="No Spacing"/>
    <w:uiPriority w:val="99"/>
    <w:qFormat/>
    <w:rsid w:val="00D81642"/>
    <w:pPr>
      <w:widowControl w:val="0"/>
      <w:jc w:val="both"/>
    </w:pPr>
    <w:rPr>
      <w:rFonts w:cs="Calibri"/>
      <w:szCs w:val="21"/>
    </w:rPr>
  </w:style>
  <w:style w:type="paragraph" w:customStyle="1" w:styleId="Char">
    <w:name w:val="Char"/>
    <w:basedOn w:val="Normal"/>
    <w:uiPriority w:val="99"/>
    <w:rsid w:val="00EA7A7C"/>
    <w:rPr>
      <w:rFonts w:ascii="Tahoma" w:hAnsi="Tahoma" w:cs="Tahoma"/>
      <w:sz w:val="24"/>
      <w:szCs w:val="24"/>
    </w:rPr>
  </w:style>
</w:styles>
</file>

<file path=word/webSettings.xml><?xml version="1.0" encoding="utf-8"?>
<w:webSettings xmlns:r="http://schemas.openxmlformats.org/officeDocument/2006/relationships" xmlns:w="http://schemas.openxmlformats.org/wordprocessingml/2006/main">
  <w:divs>
    <w:div w:id="186143816">
      <w:marLeft w:val="0"/>
      <w:marRight w:val="0"/>
      <w:marTop w:val="0"/>
      <w:marBottom w:val="0"/>
      <w:divBdr>
        <w:top w:val="none" w:sz="0" w:space="0" w:color="auto"/>
        <w:left w:val="none" w:sz="0" w:space="0" w:color="auto"/>
        <w:bottom w:val="none" w:sz="0" w:space="0" w:color="auto"/>
        <w:right w:val="none" w:sz="0" w:space="0" w:color="auto"/>
      </w:divBdr>
    </w:div>
    <w:div w:id="186143817">
      <w:marLeft w:val="0"/>
      <w:marRight w:val="0"/>
      <w:marTop w:val="0"/>
      <w:marBottom w:val="0"/>
      <w:divBdr>
        <w:top w:val="none" w:sz="0" w:space="0" w:color="auto"/>
        <w:left w:val="none" w:sz="0" w:space="0" w:color="auto"/>
        <w:bottom w:val="none" w:sz="0" w:space="0" w:color="auto"/>
        <w:right w:val="none" w:sz="0" w:space="0" w:color="auto"/>
      </w:divBdr>
    </w:div>
    <w:div w:id="186143818">
      <w:marLeft w:val="0"/>
      <w:marRight w:val="0"/>
      <w:marTop w:val="0"/>
      <w:marBottom w:val="0"/>
      <w:divBdr>
        <w:top w:val="none" w:sz="0" w:space="0" w:color="auto"/>
        <w:left w:val="none" w:sz="0" w:space="0" w:color="auto"/>
        <w:bottom w:val="none" w:sz="0" w:space="0" w:color="auto"/>
        <w:right w:val="none" w:sz="0" w:space="0" w:color="auto"/>
      </w:divBdr>
    </w:div>
    <w:div w:id="186143819">
      <w:marLeft w:val="0"/>
      <w:marRight w:val="0"/>
      <w:marTop w:val="0"/>
      <w:marBottom w:val="0"/>
      <w:divBdr>
        <w:top w:val="none" w:sz="0" w:space="0" w:color="auto"/>
        <w:left w:val="none" w:sz="0" w:space="0" w:color="auto"/>
        <w:bottom w:val="none" w:sz="0" w:space="0" w:color="auto"/>
        <w:right w:val="none" w:sz="0" w:space="0" w:color="auto"/>
      </w:divBdr>
    </w:div>
    <w:div w:id="186143820">
      <w:marLeft w:val="0"/>
      <w:marRight w:val="0"/>
      <w:marTop w:val="0"/>
      <w:marBottom w:val="0"/>
      <w:divBdr>
        <w:top w:val="none" w:sz="0" w:space="0" w:color="auto"/>
        <w:left w:val="none" w:sz="0" w:space="0" w:color="auto"/>
        <w:bottom w:val="none" w:sz="0" w:space="0" w:color="auto"/>
        <w:right w:val="none" w:sz="0" w:space="0" w:color="auto"/>
      </w:divBdr>
    </w:div>
    <w:div w:id="186143821">
      <w:marLeft w:val="0"/>
      <w:marRight w:val="0"/>
      <w:marTop w:val="0"/>
      <w:marBottom w:val="0"/>
      <w:divBdr>
        <w:top w:val="none" w:sz="0" w:space="0" w:color="auto"/>
        <w:left w:val="none" w:sz="0" w:space="0" w:color="auto"/>
        <w:bottom w:val="none" w:sz="0" w:space="0" w:color="auto"/>
        <w:right w:val="none" w:sz="0" w:space="0" w:color="auto"/>
      </w:divBdr>
    </w:div>
    <w:div w:id="186143822">
      <w:marLeft w:val="0"/>
      <w:marRight w:val="0"/>
      <w:marTop w:val="0"/>
      <w:marBottom w:val="0"/>
      <w:divBdr>
        <w:top w:val="none" w:sz="0" w:space="0" w:color="auto"/>
        <w:left w:val="none" w:sz="0" w:space="0" w:color="auto"/>
        <w:bottom w:val="none" w:sz="0" w:space="0" w:color="auto"/>
        <w:right w:val="none" w:sz="0" w:space="0" w:color="auto"/>
      </w:divBdr>
    </w:div>
    <w:div w:id="186143823">
      <w:marLeft w:val="0"/>
      <w:marRight w:val="0"/>
      <w:marTop w:val="0"/>
      <w:marBottom w:val="0"/>
      <w:divBdr>
        <w:top w:val="none" w:sz="0" w:space="0" w:color="auto"/>
        <w:left w:val="none" w:sz="0" w:space="0" w:color="auto"/>
        <w:bottom w:val="none" w:sz="0" w:space="0" w:color="auto"/>
        <w:right w:val="none" w:sz="0" w:space="0" w:color="auto"/>
      </w:divBdr>
    </w:div>
    <w:div w:id="186143824">
      <w:marLeft w:val="0"/>
      <w:marRight w:val="0"/>
      <w:marTop w:val="0"/>
      <w:marBottom w:val="0"/>
      <w:divBdr>
        <w:top w:val="none" w:sz="0" w:space="0" w:color="auto"/>
        <w:left w:val="none" w:sz="0" w:space="0" w:color="auto"/>
        <w:bottom w:val="none" w:sz="0" w:space="0" w:color="auto"/>
        <w:right w:val="none" w:sz="0" w:space="0" w:color="auto"/>
      </w:divBdr>
    </w:div>
    <w:div w:id="186143826">
      <w:marLeft w:val="0"/>
      <w:marRight w:val="0"/>
      <w:marTop w:val="0"/>
      <w:marBottom w:val="0"/>
      <w:divBdr>
        <w:top w:val="none" w:sz="0" w:space="0" w:color="auto"/>
        <w:left w:val="none" w:sz="0" w:space="0" w:color="auto"/>
        <w:bottom w:val="none" w:sz="0" w:space="0" w:color="auto"/>
        <w:right w:val="none" w:sz="0" w:space="0" w:color="auto"/>
      </w:divBdr>
    </w:div>
    <w:div w:id="186143827">
      <w:marLeft w:val="0"/>
      <w:marRight w:val="0"/>
      <w:marTop w:val="0"/>
      <w:marBottom w:val="0"/>
      <w:divBdr>
        <w:top w:val="none" w:sz="0" w:space="0" w:color="auto"/>
        <w:left w:val="none" w:sz="0" w:space="0" w:color="auto"/>
        <w:bottom w:val="none" w:sz="0" w:space="0" w:color="auto"/>
        <w:right w:val="none" w:sz="0" w:space="0" w:color="auto"/>
      </w:divBdr>
    </w:div>
    <w:div w:id="186143828">
      <w:marLeft w:val="0"/>
      <w:marRight w:val="0"/>
      <w:marTop w:val="0"/>
      <w:marBottom w:val="0"/>
      <w:divBdr>
        <w:top w:val="none" w:sz="0" w:space="0" w:color="auto"/>
        <w:left w:val="none" w:sz="0" w:space="0" w:color="auto"/>
        <w:bottom w:val="none" w:sz="0" w:space="0" w:color="auto"/>
        <w:right w:val="none" w:sz="0" w:space="0" w:color="auto"/>
      </w:divBdr>
    </w:div>
    <w:div w:id="186143829">
      <w:marLeft w:val="0"/>
      <w:marRight w:val="0"/>
      <w:marTop w:val="0"/>
      <w:marBottom w:val="0"/>
      <w:divBdr>
        <w:top w:val="none" w:sz="0" w:space="0" w:color="auto"/>
        <w:left w:val="none" w:sz="0" w:space="0" w:color="auto"/>
        <w:bottom w:val="none" w:sz="0" w:space="0" w:color="auto"/>
        <w:right w:val="none" w:sz="0" w:space="0" w:color="auto"/>
      </w:divBdr>
    </w:div>
    <w:div w:id="186143830">
      <w:marLeft w:val="0"/>
      <w:marRight w:val="0"/>
      <w:marTop w:val="0"/>
      <w:marBottom w:val="0"/>
      <w:divBdr>
        <w:top w:val="none" w:sz="0" w:space="0" w:color="auto"/>
        <w:left w:val="none" w:sz="0" w:space="0" w:color="auto"/>
        <w:bottom w:val="none" w:sz="0" w:space="0" w:color="auto"/>
        <w:right w:val="none" w:sz="0" w:space="0" w:color="auto"/>
      </w:divBdr>
    </w:div>
    <w:div w:id="186143831">
      <w:marLeft w:val="0"/>
      <w:marRight w:val="0"/>
      <w:marTop w:val="0"/>
      <w:marBottom w:val="0"/>
      <w:divBdr>
        <w:top w:val="none" w:sz="0" w:space="0" w:color="auto"/>
        <w:left w:val="none" w:sz="0" w:space="0" w:color="auto"/>
        <w:bottom w:val="none" w:sz="0" w:space="0" w:color="auto"/>
        <w:right w:val="none" w:sz="0" w:space="0" w:color="auto"/>
      </w:divBdr>
    </w:div>
    <w:div w:id="186143832">
      <w:marLeft w:val="0"/>
      <w:marRight w:val="0"/>
      <w:marTop w:val="0"/>
      <w:marBottom w:val="0"/>
      <w:divBdr>
        <w:top w:val="none" w:sz="0" w:space="0" w:color="auto"/>
        <w:left w:val="none" w:sz="0" w:space="0" w:color="auto"/>
        <w:bottom w:val="none" w:sz="0" w:space="0" w:color="auto"/>
        <w:right w:val="none" w:sz="0" w:space="0" w:color="auto"/>
      </w:divBdr>
    </w:div>
    <w:div w:id="186143833">
      <w:marLeft w:val="0"/>
      <w:marRight w:val="0"/>
      <w:marTop w:val="0"/>
      <w:marBottom w:val="0"/>
      <w:divBdr>
        <w:top w:val="none" w:sz="0" w:space="0" w:color="auto"/>
        <w:left w:val="none" w:sz="0" w:space="0" w:color="auto"/>
        <w:bottom w:val="none" w:sz="0" w:space="0" w:color="auto"/>
        <w:right w:val="none" w:sz="0" w:space="0" w:color="auto"/>
      </w:divBdr>
    </w:div>
    <w:div w:id="186143834">
      <w:marLeft w:val="0"/>
      <w:marRight w:val="0"/>
      <w:marTop w:val="0"/>
      <w:marBottom w:val="0"/>
      <w:divBdr>
        <w:top w:val="none" w:sz="0" w:space="0" w:color="auto"/>
        <w:left w:val="none" w:sz="0" w:space="0" w:color="auto"/>
        <w:bottom w:val="none" w:sz="0" w:space="0" w:color="auto"/>
        <w:right w:val="none" w:sz="0" w:space="0" w:color="auto"/>
      </w:divBdr>
    </w:div>
    <w:div w:id="186143835">
      <w:marLeft w:val="0"/>
      <w:marRight w:val="0"/>
      <w:marTop w:val="0"/>
      <w:marBottom w:val="0"/>
      <w:divBdr>
        <w:top w:val="none" w:sz="0" w:space="0" w:color="auto"/>
        <w:left w:val="none" w:sz="0" w:space="0" w:color="auto"/>
        <w:bottom w:val="none" w:sz="0" w:space="0" w:color="auto"/>
        <w:right w:val="none" w:sz="0" w:space="0" w:color="auto"/>
      </w:divBdr>
    </w:div>
    <w:div w:id="186143836">
      <w:marLeft w:val="0"/>
      <w:marRight w:val="0"/>
      <w:marTop w:val="0"/>
      <w:marBottom w:val="0"/>
      <w:divBdr>
        <w:top w:val="none" w:sz="0" w:space="0" w:color="auto"/>
        <w:left w:val="none" w:sz="0" w:space="0" w:color="auto"/>
        <w:bottom w:val="none" w:sz="0" w:space="0" w:color="auto"/>
        <w:right w:val="none" w:sz="0" w:space="0" w:color="auto"/>
      </w:divBdr>
    </w:div>
    <w:div w:id="186143837">
      <w:marLeft w:val="0"/>
      <w:marRight w:val="0"/>
      <w:marTop w:val="0"/>
      <w:marBottom w:val="0"/>
      <w:divBdr>
        <w:top w:val="none" w:sz="0" w:space="0" w:color="auto"/>
        <w:left w:val="none" w:sz="0" w:space="0" w:color="auto"/>
        <w:bottom w:val="none" w:sz="0" w:space="0" w:color="auto"/>
        <w:right w:val="none" w:sz="0" w:space="0" w:color="auto"/>
      </w:divBdr>
    </w:div>
    <w:div w:id="186143838">
      <w:marLeft w:val="0"/>
      <w:marRight w:val="0"/>
      <w:marTop w:val="0"/>
      <w:marBottom w:val="0"/>
      <w:divBdr>
        <w:top w:val="none" w:sz="0" w:space="0" w:color="auto"/>
        <w:left w:val="none" w:sz="0" w:space="0" w:color="auto"/>
        <w:bottom w:val="none" w:sz="0" w:space="0" w:color="auto"/>
        <w:right w:val="none" w:sz="0" w:space="0" w:color="auto"/>
      </w:divBdr>
    </w:div>
    <w:div w:id="186143839">
      <w:marLeft w:val="0"/>
      <w:marRight w:val="0"/>
      <w:marTop w:val="0"/>
      <w:marBottom w:val="0"/>
      <w:divBdr>
        <w:top w:val="none" w:sz="0" w:space="0" w:color="auto"/>
        <w:left w:val="none" w:sz="0" w:space="0" w:color="auto"/>
        <w:bottom w:val="none" w:sz="0" w:space="0" w:color="auto"/>
        <w:right w:val="none" w:sz="0" w:space="0" w:color="auto"/>
      </w:divBdr>
    </w:div>
    <w:div w:id="186143840">
      <w:marLeft w:val="0"/>
      <w:marRight w:val="0"/>
      <w:marTop w:val="0"/>
      <w:marBottom w:val="0"/>
      <w:divBdr>
        <w:top w:val="none" w:sz="0" w:space="0" w:color="auto"/>
        <w:left w:val="none" w:sz="0" w:space="0" w:color="auto"/>
        <w:bottom w:val="none" w:sz="0" w:space="0" w:color="auto"/>
        <w:right w:val="none" w:sz="0" w:space="0" w:color="auto"/>
      </w:divBdr>
    </w:div>
    <w:div w:id="186143841">
      <w:marLeft w:val="0"/>
      <w:marRight w:val="0"/>
      <w:marTop w:val="0"/>
      <w:marBottom w:val="0"/>
      <w:divBdr>
        <w:top w:val="none" w:sz="0" w:space="0" w:color="auto"/>
        <w:left w:val="none" w:sz="0" w:space="0" w:color="auto"/>
        <w:bottom w:val="none" w:sz="0" w:space="0" w:color="auto"/>
        <w:right w:val="none" w:sz="0" w:space="0" w:color="auto"/>
      </w:divBdr>
    </w:div>
    <w:div w:id="186143842">
      <w:marLeft w:val="0"/>
      <w:marRight w:val="0"/>
      <w:marTop w:val="0"/>
      <w:marBottom w:val="0"/>
      <w:divBdr>
        <w:top w:val="none" w:sz="0" w:space="0" w:color="auto"/>
        <w:left w:val="none" w:sz="0" w:space="0" w:color="auto"/>
        <w:bottom w:val="none" w:sz="0" w:space="0" w:color="auto"/>
        <w:right w:val="none" w:sz="0" w:space="0" w:color="auto"/>
      </w:divBdr>
    </w:div>
    <w:div w:id="186143843">
      <w:marLeft w:val="0"/>
      <w:marRight w:val="0"/>
      <w:marTop w:val="0"/>
      <w:marBottom w:val="0"/>
      <w:divBdr>
        <w:top w:val="none" w:sz="0" w:space="0" w:color="auto"/>
        <w:left w:val="none" w:sz="0" w:space="0" w:color="auto"/>
        <w:bottom w:val="none" w:sz="0" w:space="0" w:color="auto"/>
        <w:right w:val="none" w:sz="0" w:space="0" w:color="auto"/>
      </w:divBdr>
    </w:div>
    <w:div w:id="186143844">
      <w:marLeft w:val="0"/>
      <w:marRight w:val="0"/>
      <w:marTop w:val="0"/>
      <w:marBottom w:val="0"/>
      <w:divBdr>
        <w:top w:val="none" w:sz="0" w:space="0" w:color="auto"/>
        <w:left w:val="none" w:sz="0" w:space="0" w:color="auto"/>
        <w:bottom w:val="none" w:sz="0" w:space="0" w:color="auto"/>
        <w:right w:val="none" w:sz="0" w:space="0" w:color="auto"/>
      </w:divBdr>
    </w:div>
    <w:div w:id="186143846">
      <w:marLeft w:val="0"/>
      <w:marRight w:val="0"/>
      <w:marTop w:val="0"/>
      <w:marBottom w:val="0"/>
      <w:divBdr>
        <w:top w:val="none" w:sz="0" w:space="0" w:color="auto"/>
        <w:left w:val="none" w:sz="0" w:space="0" w:color="auto"/>
        <w:bottom w:val="none" w:sz="0" w:space="0" w:color="auto"/>
        <w:right w:val="none" w:sz="0" w:space="0" w:color="auto"/>
      </w:divBdr>
    </w:div>
    <w:div w:id="186143847">
      <w:marLeft w:val="0"/>
      <w:marRight w:val="0"/>
      <w:marTop w:val="0"/>
      <w:marBottom w:val="0"/>
      <w:divBdr>
        <w:top w:val="none" w:sz="0" w:space="0" w:color="auto"/>
        <w:left w:val="none" w:sz="0" w:space="0" w:color="auto"/>
        <w:bottom w:val="none" w:sz="0" w:space="0" w:color="auto"/>
        <w:right w:val="none" w:sz="0" w:space="0" w:color="auto"/>
      </w:divBdr>
    </w:div>
    <w:div w:id="186143848">
      <w:marLeft w:val="0"/>
      <w:marRight w:val="0"/>
      <w:marTop w:val="0"/>
      <w:marBottom w:val="0"/>
      <w:divBdr>
        <w:top w:val="none" w:sz="0" w:space="0" w:color="auto"/>
        <w:left w:val="none" w:sz="0" w:space="0" w:color="auto"/>
        <w:bottom w:val="none" w:sz="0" w:space="0" w:color="auto"/>
        <w:right w:val="none" w:sz="0" w:space="0" w:color="auto"/>
      </w:divBdr>
    </w:div>
    <w:div w:id="186143849">
      <w:marLeft w:val="0"/>
      <w:marRight w:val="0"/>
      <w:marTop w:val="0"/>
      <w:marBottom w:val="0"/>
      <w:divBdr>
        <w:top w:val="none" w:sz="0" w:space="0" w:color="auto"/>
        <w:left w:val="none" w:sz="0" w:space="0" w:color="auto"/>
        <w:bottom w:val="none" w:sz="0" w:space="0" w:color="auto"/>
        <w:right w:val="none" w:sz="0" w:space="0" w:color="auto"/>
      </w:divBdr>
      <w:divsChild>
        <w:div w:id="186144012">
          <w:marLeft w:val="0"/>
          <w:marRight w:val="0"/>
          <w:marTop w:val="0"/>
          <w:marBottom w:val="0"/>
          <w:divBdr>
            <w:top w:val="none" w:sz="0" w:space="0" w:color="auto"/>
            <w:left w:val="none" w:sz="0" w:space="0" w:color="auto"/>
            <w:bottom w:val="none" w:sz="0" w:space="0" w:color="auto"/>
            <w:right w:val="none" w:sz="0" w:space="0" w:color="auto"/>
          </w:divBdr>
          <w:divsChild>
            <w:div w:id="186143996">
              <w:marLeft w:val="0"/>
              <w:marRight w:val="0"/>
              <w:marTop w:val="0"/>
              <w:marBottom w:val="0"/>
              <w:divBdr>
                <w:top w:val="single" w:sz="6" w:space="30" w:color="CCCCCC"/>
                <w:left w:val="single" w:sz="6" w:space="31" w:color="CCCCCC"/>
                <w:bottom w:val="single" w:sz="6" w:space="30" w:color="CCCCCC"/>
                <w:right w:val="single" w:sz="6" w:space="31" w:color="CCCCCC"/>
              </w:divBdr>
            </w:div>
          </w:divsChild>
        </w:div>
      </w:divsChild>
    </w:div>
    <w:div w:id="186143850">
      <w:marLeft w:val="0"/>
      <w:marRight w:val="0"/>
      <w:marTop w:val="0"/>
      <w:marBottom w:val="0"/>
      <w:divBdr>
        <w:top w:val="none" w:sz="0" w:space="0" w:color="auto"/>
        <w:left w:val="none" w:sz="0" w:space="0" w:color="auto"/>
        <w:bottom w:val="none" w:sz="0" w:space="0" w:color="auto"/>
        <w:right w:val="none" w:sz="0" w:space="0" w:color="auto"/>
      </w:divBdr>
    </w:div>
    <w:div w:id="186143851">
      <w:marLeft w:val="0"/>
      <w:marRight w:val="0"/>
      <w:marTop w:val="0"/>
      <w:marBottom w:val="0"/>
      <w:divBdr>
        <w:top w:val="none" w:sz="0" w:space="0" w:color="auto"/>
        <w:left w:val="none" w:sz="0" w:space="0" w:color="auto"/>
        <w:bottom w:val="none" w:sz="0" w:space="0" w:color="auto"/>
        <w:right w:val="none" w:sz="0" w:space="0" w:color="auto"/>
      </w:divBdr>
    </w:div>
    <w:div w:id="186143852">
      <w:marLeft w:val="0"/>
      <w:marRight w:val="0"/>
      <w:marTop w:val="0"/>
      <w:marBottom w:val="0"/>
      <w:divBdr>
        <w:top w:val="none" w:sz="0" w:space="0" w:color="auto"/>
        <w:left w:val="none" w:sz="0" w:space="0" w:color="auto"/>
        <w:bottom w:val="none" w:sz="0" w:space="0" w:color="auto"/>
        <w:right w:val="none" w:sz="0" w:space="0" w:color="auto"/>
      </w:divBdr>
    </w:div>
    <w:div w:id="186143853">
      <w:marLeft w:val="0"/>
      <w:marRight w:val="0"/>
      <w:marTop w:val="0"/>
      <w:marBottom w:val="0"/>
      <w:divBdr>
        <w:top w:val="none" w:sz="0" w:space="0" w:color="auto"/>
        <w:left w:val="none" w:sz="0" w:space="0" w:color="auto"/>
        <w:bottom w:val="none" w:sz="0" w:space="0" w:color="auto"/>
        <w:right w:val="none" w:sz="0" w:space="0" w:color="auto"/>
      </w:divBdr>
    </w:div>
    <w:div w:id="186143854">
      <w:marLeft w:val="0"/>
      <w:marRight w:val="0"/>
      <w:marTop w:val="0"/>
      <w:marBottom w:val="0"/>
      <w:divBdr>
        <w:top w:val="none" w:sz="0" w:space="0" w:color="auto"/>
        <w:left w:val="none" w:sz="0" w:space="0" w:color="auto"/>
        <w:bottom w:val="none" w:sz="0" w:space="0" w:color="auto"/>
        <w:right w:val="none" w:sz="0" w:space="0" w:color="auto"/>
      </w:divBdr>
    </w:div>
    <w:div w:id="186143855">
      <w:marLeft w:val="0"/>
      <w:marRight w:val="0"/>
      <w:marTop w:val="0"/>
      <w:marBottom w:val="0"/>
      <w:divBdr>
        <w:top w:val="none" w:sz="0" w:space="0" w:color="auto"/>
        <w:left w:val="none" w:sz="0" w:space="0" w:color="auto"/>
        <w:bottom w:val="none" w:sz="0" w:space="0" w:color="auto"/>
        <w:right w:val="none" w:sz="0" w:space="0" w:color="auto"/>
      </w:divBdr>
    </w:div>
    <w:div w:id="186143856">
      <w:marLeft w:val="0"/>
      <w:marRight w:val="0"/>
      <w:marTop w:val="0"/>
      <w:marBottom w:val="0"/>
      <w:divBdr>
        <w:top w:val="none" w:sz="0" w:space="0" w:color="auto"/>
        <w:left w:val="none" w:sz="0" w:space="0" w:color="auto"/>
        <w:bottom w:val="none" w:sz="0" w:space="0" w:color="auto"/>
        <w:right w:val="none" w:sz="0" w:space="0" w:color="auto"/>
      </w:divBdr>
    </w:div>
    <w:div w:id="186143857">
      <w:marLeft w:val="0"/>
      <w:marRight w:val="0"/>
      <w:marTop w:val="0"/>
      <w:marBottom w:val="0"/>
      <w:divBdr>
        <w:top w:val="none" w:sz="0" w:space="0" w:color="auto"/>
        <w:left w:val="none" w:sz="0" w:space="0" w:color="auto"/>
        <w:bottom w:val="none" w:sz="0" w:space="0" w:color="auto"/>
        <w:right w:val="none" w:sz="0" w:space="0" w:color="auto"/>
      </w:divBdr>
    </w:div>
    <w:div w:id="186143858">
      <w:marLeft w:val="0"/>
      <w:marRight w:val="0"/>
      <w:marTop w:val="0"/>
      <w:marBottom w:val="0"/>
      <w:divBdr>
        <w:top w:val="none" w:sz="0" w:space="0" w:color="auto"/>
        <w:left w:val="none" w:sz="0" w:space="0" w:color="auto"/>
        <w:bottom w:val="none" w:sz="0" w:space="0" w:color="auto"/>
        <w:right w:val="none" w:sz="0" w:space="0" w:color="auto"/>
      </w:divBdr>
    </w:div>
    <w:div w:id="186143859">
      <w:marLeft w:val="0"/>
      <w:marRight w:val="0"/>
      <w:marTop w:val="0"/>
      <w:marBottom w:val="0"/>
      <w:divBdr>
        <w:top w:val="none" w:sz="0" w:space="0" w:color="auto"/>
        <w:left w:val="none" w:sz="0" w:space="0" w:color="auto"/>
        <w:bottom w:val="none" w:sz="0" w:space="0" w:color="auto"/>
        <w:right w:val="none" w:sz="0" w:space="0" w:color="auto"/>
      </w:divBdr>
    </w:div>
    <w:div w:id="186143860">
      <w:marLeft w:val="0"/>
      <w:marRight w:val="0"/>
      <w:marTop w:val="0"/>
      <w:marBottom w:val="0"/>
      <w:divBdr>
        <w:top w:val="none" w:sz="0" w:space="0" w:color="auto"/>
        <w:left w:val="none" w:sz="0" w:space="0" w:color="auto"/>
        <w:bottom w:val="none" w:sz="0" w:space="0" w:color="auto"/>
        <w:right w:val="none" w:sz="0" w:space="0" w:color="auto"/>
      </w:divBdr>
    </w:div>
    <w:div w:id="186143861">
      <w:marLeft w:val="0"/>
      <w:marRight w:val="0"/>
      <w:marTop w:val="0"/>
      <w:marBottom w:val="0"/>
      <w:divBdr>
        <w:top w:val="none" w:sz="0" w:space="0" w:color="auto"/>
        <w:left w:val="none" w:sz="0" w:space="0" w:color="auto"/>
        <w:bottom w:val="none" w:sz="0" w:space="0" w:color="auto"/>
        <w:right w:val="none" w:sz="0" w:space="0" w:color="auto"/>
      </w:divBdr>
    </w:div>
    <w:div w:id="186143862">
      <w:marLeft w:val="0"/>
      <w:marRight w:val="0"/>
      <w:marTop w:val="0"/>
      <w:marBottom w:val="0"/>
      <w:divBdr>
        <w:top w:val="none" w:sz="0" w:space="0" w:color="auto"/>
        <w:left w:val="none" w:sz="0" w:space="0" w:color="auto"/>
        <w:bottom w:val="none" w:sz="0" w:space="0" w:color="auto"/>
        <w:right w:val="none" w:sz="0" w:space="0" w:color="auto"/>
      </w:divBdr>
    </w:div>
    <w:div w:id="186143863">
      <w:marLeft w:val="0"/>
      <w:marRight w:val="0"/>
      <w:marTop w:val="0"/>
      <w:marBottom w:val="0"/>
      <w:divBdr>
        <w:top w:val="none" w:sz="0" w:space="0" w:color="auto"/>
        <w:left w:val="none" w:sz="0" w:space="0" w:color="auto"/>
        <w:bottom w:val="none" w:sz="0" w:space="0" w:color="auto"/>
        <w:right w:val="none" w:sz="0" w:space="0" w:color="auto"/>
      </w:divBdr>
    </w:div>
    <w:div w:id="186143864">
      <w:marLeft w:val="0"/>
      <w:marRight w:val="0"/>
      <w:marTop w:val="0"/>
      <w:marBottom w:val="0"/>
      <w:divBdr>
        <w:top w:val="none" w:sz="0" w:space="0" w:color="auto"/>
        <w:left w:val="none" w:sz="0" w:space="0" w:color="auto"/>
        <w:bottom w:val="none" w:sz="0" w:space="0" w:color="auto"/>
        <w:right w:val="none" w:sz="0" w:space="0" w:color="auto"/>
      </w:divBdr>
    </w:div>
    <w:div w:id="186143865">
      <w:marLeft w:val="0"/>
      <w:marRight w:val="0"/>
      <w:marTop w:val="0"/>
      <w:marBottom w:val="0"/>
      <w:divBdr>
        <w:top w:val="none" w:sz="0" w:space="0" w:color="auto"/>
        <w:left w:val="none" w:sz="0" w:space="0" w:color="auto"/>
        <w:bottom w:val="none" w:sz="0" w:space="0" w:color="auto"/>
        <w:right w:val="none" w:sz="0" w:space="0" w:color="auto"/>
      </w:divBdr>
    </w:div>
    <w:div w:id="186143866">
      <w:marLeft w:val="0"/>
      <w:marRight w:val="0"/>
      <w:marTop w:val="0"/>
      <w:marBottom w:val="0"/>
      <w:divBdr>
        <w:top w:val="none" w:sz="0" w:space="0" w:color="auto"/>
        <w:left w:val="none" w:sz="0" w:space="0" w:color="auto"/>
        <w:bottom w:val="none" w:sz="0" w:space="0" w:color="auto"/>
        <w:right w:val="none" w:sz="0" w:space="0" w:color="auto"/>
      </w:divBdr>
    </w:div>
    <w:div w:id="186143867">
      <w:marLeft w:val="0"/>
      <w:marRight w:val="0"/>
      <w:marTop w:val="0"/>
      <w:marBottom w:val="0"/>
      <w:divBdr>
        <w:top w:val="none" w:sz="0" w:space="0" w:color="auto"/>
        <w:left w:val="none" w:sz="0" w:space="0" w:color="auto"/>
        <w:bottom w:val="none" w:sz="0" w:space="0" w:color="auto"/>
        <w:right w:val="none" w:sz="0" w:space="0" w:color="auto"/>
      </w:divBdr>
    </w:div>
    <w:div w:id="186143868">
      <w:marLeft w:val="0"/>
      <w:marRight w:val="0"/>
      <w:marTop w:val="0"/>
      <w:marBottom w:val="0"/>
      <w:divBdr>
        <w:top w:val="none" w:sz="0" w:space="0" w:color="auto"/>
        <w:left w:val="none" w:sz="0" w:space="0" w:color="auto"/>
        <w:bottom w:val="none" w:sz="0" w:space="0" w:color="auto"/>
        <w:right w:val="none" w:sz="0" w:space="0" w:color="auto"/>
      </w:divBdr>
    </w:div>
    <w:div w:id="186143869">
      <w:marLeft w:val="0"/>
      <w:marRight w:val="0"/>
      <w:marTop w:val="0"/>
      <w:marBottom w:val="0"/>
      <w:divBdr>
        <w:top w:val="none" w:sz="0" w:space="0" w:color="auto"/>
        <w:left w:val="none" w:sz="0" w:space="0" w:color="auto"/>
        <w:bottom w:val="none" w:sz="0" w:space="0" w:color="auto"/>
        <w:right w:val="none" w:sz="0" w:space="0" w:color="auto"/>
      </w:divBdr>
    </w:div>
    <w:div w:id="186143870">
      <w:marLeft w:val="0"/>
      <w:marRight w:val="0"/>
      <w:marTop w:val="0"/>
      <w:marBottom w:val="0"/>
      <w:divBdr>
        <w:top w:val="none" w:sz="0" w:space="0" w:color="auto"/>
        <w:left w:val="none" w:sz="0" w:space="0" w:color="auto"/>
        <w:bottom w:val="none" w:sz="0" w:space="0" w:color="auto"/>
        <w:right w:val="none" w:sz="0" w:space="0" w:color="auto"/>
      </w:divBdr>
    </w:div>
    <w:div w:id="186143871">
      <w:marLeft w:val="0"/>
      <w:marRight w:val="0"/>
      <w:marTop w:val="0"/>
      <w:marBottom w:val="0"/>
      <w:divBdr>
        <w:top w:val="none" w:sz="0" w:space="0" w:color="auto"/>
        <w:left w:val="none" w:sz="0" w:space="0" w:color="auto"/>
        <w:bottom w:val="none" w:sz="0" w:space="0" w:color="auto"/>
        <w:right w:val="none" w:sz="0" w:space="0" w:color="auto"/>
      </w:divBdr>
    </w:div>
    <w:div w:id="186143872">
      <w:marLeft w:val="0"/>
      <w:marRight w:val="0"/>
      <w:marTop w:val="0"/>
      <w:marBottom w:val="0"/>
      <w:divBdr>
        <w:top w:val="none" w:sz="0" w:space="0" w:color="auto"/>
        <w:left w:val="none" w:sz="0" w:space="0" w:color="auto"/>
        <w:bottom w:val="none" w:sz="0" w:space="0" w:color="auto"/>
        <w:right w:val="none" w:sz="0" w:space="0" w:color="auto"/>
      </w:divBdr>
    </w:div>
    <w:div w:id="186143874">
      <w:marLeft w:val="0"/>
      <w:marRight w:val="0"/>
      <w:marTop w:val="0"/>
      <w:marBottom w:val="0"/>
      <w:divBdr>
        <w:top w:val="none" w:sz="0" w:space="0" w:color="auto"/>
        <w:left w:val="none" w:sz="0" w:space="0" w:color="auto"/>
        <w:bottom w:val="none" w:sz="0" w:space="0" w:color="auto"/>
        <w:right w:val="none" w:sz="0" w:space="0" w:color="auto"/>
      </w:divBdr>
    </w:div>
    <w:div w:id="186143875">
      <w:marLeft w:val="0"/>
      <w:marRight w:val="0"/>
      <w:marTop w:val="0"/>
      <w:marBottom w:val="0"/>
      <w:divBdr>
        <w:top w:val="none" w:sz="0" w:space="0" w:color="auto"/>
        <w:left w:val="none" w:sz="0" w:space="0" w:color="auto"/>
        <w:bottom w:val="none" w:sz="0" w:space="0" w:color="auto"/>
        <w:right w:val="none" w:sz="0" w:space="0" w:color="auto"/>
      </w:divBdr>
    </w:div>
    <w:div w:id="186143876">
      <w:marLeft w:val="0"/>
      <w:marRight w:val="0"/>
      <w:marTop w:val="0"/>
      <w:marBottom w:val="0"/>
      <w:divBdr>
        <w:top w:val="none" w:sz="0" w:space="0" w:color="auto"/>
        <w:left w:val="none" w:sz="0" w:space="0" w:color="auto"/>
        <w:bottom w:val="none" w:sz="0" w:space="0" w:color="auto"/>
        <w:right w:val="none" w:sz="0" w:space="0" w:color="auto"/>
      </w:divBdr>
    </w:div>
    <w:div w:id="186143877">
      <w:marLeft w:val="0"/>
      <w:marRight w:val="0"/>
      <w:marTop w:val="0"/>
      <w:marBottom w:val="0"/>
      <w:divBdr>
        <w:top w:val="none" w:sz="0" w:space="0" w:color="auto"/>
        <w:left w:val="none" w:sz="0" w:space="0" w:color="auto"/>
        <w:bottom w:val="none" w:sz="0" w:space="0" w:color="auto"/>
        <w:right w:val="none" w:sz="0" w:space="0" w:color="auto"/>
      </w:divBdr>
    </w:div>
    <w:div w:id="186143878">
      <w:marLeft w:val="0"/>
      <w:marRight w:val="0"/>
      <w:marTop w:val="0"/>
      <w:marBottom w:val="0"/>
      <w:divBdr>
        <w:top w:val="none" w:sz="0" w:space="0" w:color="auto"/>
        <w:left w:val="none" w:sz="0" w:space="0" w:color="auto"/>
        <w:bottom w:val="none" w:sz="0" w:space="0" w:color="auto"/>
        <w:right w:val="none" w:sz="0" w:space="0" w:color="auto"/>
      </w:divBdr>
    </w:div>
    <w:div w:id="186143879">
      <w:marLeft w:val="0"/>
      <w:marRight w:val="0"/>
      <w:marTop w:val="0"/>
      <w:marBottom w:val="0"/>
      <w:divBdr>
        <w:top w:val="none" w:sz="0" w:space="0" w:color="auto"/>
        <w:left w:val="none" w:sz="0" w:space="0" w:color="auto"/>
        <w:bottom w:val="none" w:sz="0" w:space="0" w:color="auto"/>
        <w:right w:val="none" w:sz="0" w:space="0" w:color="auto"/>
      </w:divBdr>
    </w:div>
    <w:div w:id="186143880">
      <w:marLeft w:val="0"/>
      <w:marRight w:val="0"/>
      <w:marTop w:val="0"/>
      <w:marBottom w:val="0"/>
      <w:divBdr>
        <w:top w:val="none" w:sz="0" w:space="0" w:color="auto"/>
        <w:left w:val="none" w:sz="0" w:space="0" w:color="auto"/>
        <w:bottom w:val="none" w:sz="0" w:space="0" w:color="auto"/>
        <w:right w:val="none" w:sz="0" w:space="0" w:color="auto"/>
      </w:divBdr>
    </w:div>
    <w:div w:id="186143881">
      <w:marLeft w:val="0"/>
      <w:marRight w:val="0"/>
      <w:marTop w:val="0"/>
      <w:marBottom w:val="0"/>
      <w:divBdr>
        <w:top w:val="none" w:sz="0" w:space="0" w:color="auto"/>
        <w:left w:val="none" w:sz="0" w:space="0" w:color="auto"/>
        <w:bottom w:val="none" w:sz="0" w:space="0" w:color="auto"/>
        <w:right w:val="none" w:sz="0" w:space="0" w:color="auto"/>
      </w:divBdr>
    </w:div>
    <w:div w:id="186143882">
      <w:marLeft w:val="0"/>
      <w:marRight w:val="0"/>
      <w:marTop w:val="0"/>
      <w:marBottom w:val="0"/>
      <w:divBdr>
        <w:top w:val="none" w:sz="0" w:space="0" w:color="auto"/>
        <w:left w:val="none" w:sz="0" w:space="0" w:color="auto"/>
        <w:bottom w:val="none" w:sz="0" w:space="0" w:color="auto"/>
        <w:right w:val="none" w:sz="0" w:space="0" w:color="auto"/>
      </w:divBdr>
    </w:div>
    <w:div w:id="186143883">
      <w:marLeft w:val="0"/>
      <w:marRight w:val="0"/>
      <w:marTop w:val="0"/>
      <w:marBottom w:val="0"/>
      <w:divBdr>
        <w:top w:val="none" w:sz="0" w:space="0" w:color="auto"/>
        <w:left w:val="none" w:sz="0" w:space="0" w:color="auto"/>
        <w:bottom w:val="none" w:sz="0" w:space="0" w:color="auto"/>
        <w:right w:val="none" w:sz="0" w:space="0" w:color="auto"/>
      </w:divBdr>
    </w:div>
    <w:div w:id="186143884">
      <w:marLeft w:val="0"/>
      <w:marRight w:val="0"/>
      <w:marTop w:val="0"/>
      <w:marBottom w:val="0"/>
      <w:divBdr>
        <w:top w:val="none" w:sz="0" w:space="0" w:color="auto"/>
        <w:left w:val="none" w:sz="0" w:space="0" w:color="auto"/>
        <w:bottom w:val="none" w:sz="0" w:space="0" w:color="auto"/>
        <w:right w:val="none" w:sz="0" w:space="0" w:color="auto"/>
      </w:divBdr>
    </w:div>
    <w:div w:id="186143885">
      <w:marLeft w:val="0"/>
      <w:marRight w:val="0"/>
      <w:marTop w:val="0"/>
      <w:marBottom w:val="0"/>
      <w:divBdr>
        <w:top w:val="none" w:sz="0" w:space="0" w:color="auto"/>
        <w:left w:val="none" w:sz="0" w:space="0" w:color="auto"/>
        <w:bottom w:val="none" w:sz="0" w:space="0" w:color="auto"/>
        <w:right w:val="none" w:sz="0" w:space="0" w:color="auto"/>
      </w:divBdr>
    </w:div>
    <w:div w:id="186143886">
      <w:marLeft w:val="0"/>
      <w:marRight w:val="0"/>
      <w:marTop w:val="0"/>
      <w:marBottom w:val="0"/>
      <w:divBdr>
        <w:top w:val="none" w:sz="0" w:space="0" w:color="auto"/>
        <w:left w:val="none" w:sz="0" w:space="0" w:color="auto"/>
        <w:bottom w:val="none" w:sz="0" w:space="0" w:color="auto"/>
        <w:right w:val="none" w:sz="0" w:space="0" w:color="auto"/>
      </w:divBdr>
    </w:div>
    <w:div w:id="186143887">
      <w:marLeft w:val="0"/>
      <w:marRight w:val="0"/>
      <w:marTop w:val="0"/>
      <w:marBottom w:val="0"/>
      <w:divBdr>
        <w:top w:val="none" w:sz="0" w:space="0" w:color="auto"/>
        <w:left w:val="none" w:sz="0" w:space="0" w:color="auto"/>
        <w:bottom w:val="none" w:sz="0" w:space="0" w:color="auto"/>
        <w:right w:val="none" w:sz="0" w:space="0" w:color="auto"/>
      </w:divBdr>
    </w:div>
    <w:div w:id="186143888">
      <w:marLeft w:val="0"/>
      <w:marRight w:val="0"/>
      <w:marTop w:val="0"/>
      <w:marBottom w:val="0"/>
      <w:divBdr>
        <w:top w:val="none" w:sz="0" w:space="0" w:color="auto"/>
        <w:left w:val="none" w:sz="0" w:space="0" w:color="auto"/>
        <w:bottom w:val="none" w:sz="0" w:space="0" w:color="auto"/>
        <w:right w:val="none" w:sz="0" w:space="0" w:color="auto"/>
      </w:divBdr>
    </w:div>
    <w:div w:id="186143889">
      <w:marLeft w:val="0"/>
      <w:marRight w:val="0"/>
      <w:marTop w:val="0"/>
      <w:marBottom w:val="0"/>
      <w:divBdr>
        <w:top w:val="none" w:sz="0" w:space="0" w:color="auto"/>
        <w:left w:val="none" w:sz="0" w:space="0" w:color="auto"/>
        <w:bottom w:val="none" w:sz="0" w:space="0" w:color="auto"/>
        <w:right w:val="none" w:sz="0" w:space="0" w:color="auto"/>
      </w:divBdr>
    </w:div>
    <w:div w:id="186143890">
      <w:marLeft w:val="0"/>
      <w:marRight w:val="0"/>
      <w:marTop w:val="0"/>
      <w:marBottom w:val="0"/>
      <w:divBdr>
        <w:top w:val="none" w:sz="0" w:space="0" w:color="auto"/>
        <w:left w:val="none" w:sz="0" w:space="0" w:color="auto"/>
        <w:bottom w:val="none" w:sz="0" w:space="0" w:color="auto"/>
        <w:right w:val="none" w:sz="0" w:space="0" w:color="auto"/>
      </w:divBdr>
    </w:div>
    <w:div w:id="186143891">
      <w:marLeft w:val="0"/>
      <w:marRight w:val="0"/>
      <w:marTop w:val="0"/>
      <w:marBottom w:val="0"/>
      <w:divBdr>
        <w:top w:val="none" w:sz="0" w:space="0" w:color="auto"/>
        <w:left w:val="none" w:sz="0" w:space="0" w:color="auto"/>
        <w:bottom w:val="none" w:sz="0" w:space="0" w:color="auto"/>
        <w:right w:val="none" w:sz="0" w:space="0" w:color="auto"/>
      </w:divBdr>
    </w:div>
    <w:div w:id="186143893">
      <w:marLeft w:val="0"/>
      <w:marRight w:val="0"/>
      <w:marTop w:val="0"/>
      <w:marBottom w:val="0"/>
      <w:divBdr>
        <w:top w:val="none" w:sz="0" w:space="0" w:color="auto"/>
        <w:left w:val="none" w:sz="0" w:space="0" w:color="auto"/>
        <w:bottom w:val="none" w:sz="0" w:space="0" w:color="auto"/>
        <w:right w:val="none" w:sz="0" w:space="0" w:color="auto"/>
      </w:divBdr>
    </w:div>
    <w:div w:id="186143894">
      <w:marLeft w:val="0"/>
      <w:marRight w:val="0"/>
      <w:marTop w:val="0"/>
      <w:marBottom w:val="0"/>
      <w:divBdr>
        <w:top w:val="none" w:sz="0" w:space="0" w:color="auto"/>
        <w:left w:val="none" w:sz="0" w:space="0" w:color="auto"/>
        <w:bottom w:val="none" w:sz="0" w:space="0" w:color="auto"/>
        <w:right w:val="none" w:sz="0" w:space="0" w:color="auto"/>
      </w:divBdr>
    </w:div>
    <w:div w:id="186143895">
      <w:marLeft w:val="0"/>
      <w:marRight w:val="0"/>
      <w:marTop w:val="0"/>
      <w:marBottom w:val="0"/>
      <w:divBdr>
        <w:top w:val="none" w:sz="0" w:space="0" w:color="auto"/>
        <w:left w:val="none" w:sz="0" w:space="0" w:color="auto"/>
        <w:bottom w:val="none" w:sz="0" w:space="0" w:color="auto"/>
        <w:right w:val="none" w:sz="0" w:space="0" w:color="auto"/>
      </w:divBdr>
    </w:div>
    <w:div w:id="186143896">
      <w:marLeft w:val="0"/>
      <w:marRight w:val="0"/>
      <w:marTop w:val="0"/>
      <w:marBottom w:val="0"/>
      <w:divBdr>
        <w:top w:val="none" w:sz="0" w:space="0" w:color="auto"/>
        <w:left w:val="none" w:sz="0" w:space="0" w:color="auto"/>
        <w:bottom w:val="none" w:sz="0" w:space="0" w:color="auto"/>
        <w:right w:val="none" w:sz="0" w:space="0" w:color="auto"/>
      </w:divBdr>
    </w:div>
    <w:div w:id="186143897">
      <w:marLeft w:val="0"/>
      <w:marRight w:val="0"/>
      <w:marTop w:val="0"/>
      <w:marBottom w:val="0"/>
      <w:divBdr>
        <w:top w:val="none" w:sz="0" w:space="0" w:color="auto"/>
        <w:left w:val="none" w:sz="0" w:space="0" w:color="auto"/>
        <w:bottom w:val="none" w:sz="0" w:space="0" w:color="auto"/>
        <w:right w:val="none" w:sz="0" w:space="0" w:color="auto"/>
      </w:divBdr>
    </w:div>
    <w:div w:id="186143898">
      <w:marLeft w:val="0"/>
      <w:marRight w:val="0"/>
      <w:marTop w:val="0"/>
      <w:marBottom w:val="0"/>
      <w:divBdr>
        <w:top w:val="none" w:sz="0" w:space="0" w:color="auto"/>
        <w:left w:val="none" w:sz="0" w:space="0" w:color="auto"/>
        <w:bottom w:val="none" w:sz="0" w:space="0" w:color="auto"/>
        <w:right w:val="none" w:sz="0" w:space="0" w:color="auto"/>
      </w:divBdr>
    </w:div>
    <w:div w:id="186143900">
      <w:marLeft w:val="0"/>
      <w:marRight w:val="0"/>
      <w:marTop w:val="0"/>
      <w:marBottom w:val="0"/>
      <w:divBdr>
        <w:top w:val="none" w:sz="0" w:space="0" w:color="auto"/>
        <w:left w:val="none" w:sz="0" w:space="0" w:color="auto"/>
        <w:bottom w:val="none" w:sz="0" w:space="0" w:color="auto"/>
        <w:right w:val="none" w:sz="0" w:space="0" w:color="auto"/>
      </w:divBdr>
    </w:div>
    <w:div w:id="186143901">
      <w:marLeft w:val="0"/>
      <w:marRight w:val="0"/>
      <w:marTop w:val="0"/>
      <w:marBottom w:val="0"/>
      <w:divBdr>
        <w:top w:val="none" w:sz="0" w:space="0" w:color="auto"/>
        <w:left w:val="none" w:sz="0" w:space="0" w:color="auto"/>
        <w:bottom w:val="none" w:sz="0" w:space="0" w:color="auto"/>
        <w:right w:val="none" w:sz="0" w:space="0" w:color="auto"/>
      </w:divBdr>
    </w:div>
    <w:div w:id="186143902">
      <w:marLeft w:val="0"/>
      <w:marRight w:val="0"/>
      <w:marTop w:val="0"/>
      <w:marBottom w:val="0"/>
      <w:divBdr>
        <w:top w:val="none" w:sz="0" w:space="0" w:color="auto"/>
        <w:left w:val="none" w:sz="0" w:space="0" w:color="auto"/>
        <w:bottom w:val="none" w:sz="0" w:space="0" w:color="auto"/>
        <w:right w:val="none" w:sz="0" w:space="0" w:color="auto"/>
      </w:divBdr>
    </w:div>
    <w:div w:id="186143903">
      <w:marLeft w:val="0"/>
      <w:marRight w:val="0"/>
      <w:marTop w:val="0"/>
      <w:marBottom w:val="0"/>
      <w:divBdr>
        <w:top w:val="none" w:sz="0" w:space="0" w:color="auto"/>
        <w:left w:val="none" w:sz="0" w:space="0" w:color="auto"/>
        <w:bottom w:val="none" w:sz="0" w:space="0" w:color="auto"/>
        <w:right w:val="none" w:sz="0" w:space="0" w:color="auto"/>
      </w:divBdr>
    </w:div>
    <w:div w:id="186143904">
      <w:marLeft w:val="0"/>
      <w:marRight w:val="0"/>
      <w:marTop w:val="0"/>
      <w:marBottom w:val="0"/>
      <w:divBdr>
        <w:top w:val="none" w:sz="0" w:space="0" w:color="auto"/>
        <w:left w:val="none" w:sz="0" w:space="0" w:color="auto"/>
        <w:bottom w:val="none" w:sz="0" w:space="0" w:color="auto"/>
        <w:right w:val="none" w:sz="0" w:space="0" w:color="auto"/>
      </w:divBdr>
    </w:div>
    <w:div w:id="186143905">
      <w:marLeft w:val="0"/>
      <w:marRight w:val="0"/>
      <w:marTop w:val="0"/>
      <w:marBottom w:val="0"/>
      <w:divBdr>
        <w:top w:val="none" w:sz="0" w:space="0" w:color="auto"/>
        <w:left w:val="none" w:sz="0" w:space="0" w:color="auto"/>
        <w:bottom w:val="none" w:sz="0" w:space="0" w:color="auto"/>
        <w:right w:val="none" w:sz="0" w:space="0" w:color="auto"/>
      </w:divBdr>
    </w:div>
    <w:div w:id="186143906">
      <w:marLeft w:val="0"/>
      <w:marRight w:val="0"/>
      <w:marTop w:val="0"/>
      <w:marBottom w:val="0"/>
      <w:divBdr>
        <w:top w:val="none" w:sz="0" w:space="0" w:color="auto"/>
        <w:left w:val="none" w:sz="0" w:space="0" w:color="auto"/>
        <w:bottom w:val="none" w:sz="0" w:space="0" w:color="auto"/>
        <w:right w:val="none" w:sz="0" w:space="0" w:color="auto"/>
      </w:divBdr>
    </w:div>
    <w:div w:id="186143907">
      <w:marLeft w:val="0"/>
      <w:marRight w:val="0"/>
      <w:marTop w:val="0"/>
      <w:marBottom w:val="0"/>
      <w:divBdr>
        <w:top w:val="none" w:sz="0" w:space="0" w:color="auto"/>
        <w:left w:val="none" w:sz="0" w:space="0" w:color="auto"/>
        <w:bottom w:val="none" w:sz="0" w:space="0" w:color="auto"/>
        <w:right w:val="none" w:sz="0" w:space="0" w:color="auto"/>
      </w:divBdr>
    </w:div>
    <w:div w:id="186143908">
      <w:marLeft w:val="0"/>
      <w:marRight w:val="0"/>
      <w:marTop w:val="0"/>
      <w:marBottom w:val="0"/>
      <w:divBdr>
        <w:top w:val="none" w:sz="0" w:space="0" w:color="auto"/>
        <w:left w:val="none" w:sz="0" w:space="0" w:color="auto"/>
        <w:bottom w:val="none" w:sz="0" w:space="0" w:color="auto"/>
        <w:right w:val="none" w:sz="0" w:space="0" w:color="auto"/>
      </w:divBdr>
    </w:div>
    <w:div w:id="186143909">
      <w:marLeft w:val="0"/>
      <w:marRight w:val="0"/>
      <w:marTop w:val="0"/>
      <w:marBottom w:val="0"/>
      <w:divBdr>
        <w:top w:val="none" w:sz="0" w:space="0" w:color="auto"/>
        <w:left w:val="none" w:sz="0" w:space="0" w:color="auto"/>
        <w:bottom w:val="none" w:sz="0" w:space="0" w:color="auto"/>
        <w:right w:val="none" w:sz="0" w:space="0" w:color="auto"/>
      </w:divBdr>
    </w:div>
    <w:div w:id="186143910">
      <w:marLeft w:val="0"/>
      <w:marRight w:val="0"/>
      <w:marTop w:val="0"/>
      <w:marBottom w:val="0"/>
      <w:divBdr>
        <w:top w:val="none" w:sz="0" w:space="0" w:color="auto"/>
        <w:left w:val="none" w:sz="0" w:space="0" w:color="auto"/>
        <w:bottom w:val="none" w:sz="0" w:space="0" w:color="auto"/>
        <w:right w:val="none" w:sz="0" w:space="0" w:color="auto"/>
      </w:divBdr>
    </w:div>
    <w:div w:id="186143911">
      <w:marLeft w:val="0"/>
      <w:marRight w:val="0"/>
      <w:marTop w:val="0"/>
      <w:marBottom w:val="0"/>
      <w:divBdr>
        <w:top w:val="none" w:sz="0" w:space="0" w:color="auto"/>
        <w:left w:val="none" w:sz="0" w:space="0" w:color="auto"/>
        <w:bottom w:val="none" w:sz="0" w:space="0" w:color="auto"/>
        <w:right w:val="none" w:sz="0" w:space="0" w:color="auto"/>
      </w:divBdr>
    </w:div>
    <w:div w:id="186143912">
      <w:marLeft w:val="0"/>
      <w:marRight w:val="0"/>
      <w:marTop w:val="0"/>
      <w:marBottom w:val="0"/>
      <w:divBdr>
        <w:top w:val="none" w:sz="0" w:space="0" w:color="auto"/>
        <w:left w:val="none" w:sz="0" w:space="0" w:color="auto"/>
        <w:bottom w:val="none" w:sz="0" w:space="0" w:color="auto"/>
        <w:right w:val="none" w:sz="0" w:space="0" w:color="auto"/>
      </w:divBdr>
      <w:divsChild>
        <w:div w:id="186143873">
          <w:marLeft w:val="0"/>
          <w:marRight w:val="0"/>
          <w:marTop w:val="0"/>
          <w:marBottom w:val="0"/>
          <w:divBdr>
            <w:top w:val="none" w:sz="0" w:space="0" w:color="auto"/>
            <w:left w:val="none" w:sz="0" w:space="0" w:color="auto"/>
            <w:bottom w:val="none" w:sz="0" w:space="0" w:color="auto"/>
            <w:right w:val="none" w:sz="0" w:space="0" w:color="auto"/>
          </w:divBdr>
          <w:divsChild>
            <w:div w:id="186143825">
              <w:marLeft w:val="0"/>
              <w:marRight w:val="0"/>
              <w:marTop w:val="0"/>
              <w:marBottom w:val="0"/>
              <w:divBdr>
                <w:top w:val="none" w:sz="0" w:space="0" w:color="auto"/>
                <w:left w:val="none" w:sz="0" w:space="0" w:color="auto"/>
                <w:bottom w:val="none" w:sz="0" w:space="0" w:color="auto"/>
                <w:right w:val="none" w:sz="0" w:space="0" w:color="auto"/>
              </w:divBdr>
              <w:divsChild>
                <w:div w:id="186143899">
                  <w:marLeft w:val="0"/>
                  <w:marRight w:val="0"/>
                  <w:marTop w:val="0"/>
                  <w:marBottom w:val="0"/>
                  <w:divBdr>
                    <w:top w:val="none" w:sz="0" w:space="0" w:color="auto"/>
                    <w:left w:val="none" w:sz="0" w:space="0" w:color="auto"/>
                    <w:bottom w:val="none" w:sz="0" w:space="0" w:color="auto"/>
                    <w:right w:val="none" w:sz="0" w:space="0" w:color="auto"/>
                  </w:divBdr>
                  <w:divsChild>
                    <w:div w:id="186143925">
                      <w:marLeft w:val="0"/>
                      <w:marRight w:val="0"/>
                      <w:marTop w:val="0"/>
                      <w:marBottom w:val="0"/>
                      <w:divBdr>
                        <w:top w:val="none" w:sz="0" w:space="0" w:color="auto"/>
                        <w:left w:val="none" w:sz="0" w:space="0" w:color="auto"/>
                        <w:bottom w:val="none" w:sz="0" w:space="0" w:color="auto"/>
                        <w:right w:val="none" w:sz="0" w:space="0" w:color="auto"/>
                      </w:divBdr>
                      <w:divsChild>
                        <w:div w:id="186143918">
                          <w:marLeft w:val="0"/>
                          <w:marRight w:val="0"/>
                          <w:marTop w:val="0"/>
                          <w:marBottom w:val="0"/>
                          <w:divBdr>
                            <w:top w:val="none" w:sz="0" w:space="0" w:color="auto"/>
                            <w:left w:val="none" w:sz="0" w:space="0" w:color="auto"/>
                            <w:bottom w:val="none" w:sz="0" w:space="0" w:color="auto"/>
                            <w:right w:val="none" w:sz="0" w:space="0" w:color="auto"/>
                          </w:divBdr>
                          <w:divsChild>
                            <w:div w:id="186143973">
                              <w:marLeft w:val="0"/>
                              <w:marRight w:val="0"/>
                              <w:marTop w:val="30"/>
                              <w:marBottom w:val="0"/>
                              <w:divBdr>
                                <w:top w:val="none" w:sz="0" w:space="0" w:color="auto"/>
                                <w:left w:val="none" w:sz="0" w:space="0" w:color="auto"/>
                                <w:bottom w:val="none" w:sz="0" w:space="0" w:color="auto"/>
                                <w:right w:val="none" w:sz="0" w:space="0" w:color="auto"/>
                              </w:divBdr>
                              <w:divsChild>
                                <w:div w:id="186144002">
                                  <w:marLeft w:val="0"/>
                                  <w:marRight w:val="0"/>
                                  <w:marTop w:val="0"/>
                                  <w:marBottom w:val="0"/>
                                  <w:divBdr>
                                    <w:top w:val="none" w:sz="0" w:space="0" w:color="auto"/>
                                    <w:left w:val="none" w:sz="0" w:space="0" w:color="auto"/>
                                    <w:bottom w:val="none" w:sz="0" w:space="0" w:color="auto"/>
                                    <w:right w:val="none" w:sz="0" w:space="0" w:color="auto"/>
                                  </w:divBdr>
                                  <w:divsChild>
                                    <w:div w:id="18614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143913">
      <w:marLeft w:val="0"/>
      <w:marRight w:val="0"/>
      <w:marTop w:val="0"/>
      <w:marBottom w:val="0"/>
      <w:divBdr>
        <w:top w:val="none" w:sz="0" w:space="0" w:color="auto"/>
        <w:left w:val="none" w:sz="0" w:space="0" w:color="auto"/>
        <w:bottom w:val="none" w:sz="0" w:space="0" w:color="auto"/>
        <w:right w:val="none" w:sz="0" w:space="0" w:color="auto"/>
      </w:divBdr>
    </w:div>
    <w:div w:id="186143914">
      <w:marLeft w:val="0"/>
      <w:marRight w:val="0"/>
      <w:marTop w:val="0"/>
      <w:marBottom w:val="0"/>
      <w:divBdr>
        <w:top w:val="none" w:sz="0" w:space="0" w:color="auto"/>
        <w:left w:val="none" w:sz="0" w:space="0" w:color="auto"/>
        <w:bottom w:val="none" w:sz="0" w:space="0" w:color="auto"/>
        <w:right w:val="none" w:sz="0" w:space="0" w:color="auto"/>
      </w:divBdr>
    </w:div>
    <w:div w:id="186143915">
      <w:marLeft w:val="0"/>
      <w:marRight w:val="0"/>
      <w:marTop w:val="0"/>
      <w:marBottom w:val="0"/>
      <w:divBdr>
        <w:top w:val="none" w:sz="0" w:space="0" w:color="auto"/>
        <w:left w:val="none" w:sz="0" w:space="0" w:color="auto"/>
        <w:bottom w:val="none" w:sz="0" w:space="0" w:color="auto"/>
        <w:right w:val="none" w:sz="0" w:space="0" w:color="auto"/>
      </w:divBdr>
    </w:div>
    <w:div w:id="186143916">
      <w:marLeft w:val="0"/>
      <w:marRight w:val="0"/>
      <w:marTop w:val="0"/>
      <w:marBottom w:val="0"/>
      <w:divBdr>
        <w:top w:val="none" w:sz="0" w:space="0" w:color="auto"/>
        <w:left w:val="none" w:sz="0" w:space="0" w:color="auto"/>
        <w:bottom w:val="none" w:sz="0" w:space="0" w:color="auto"/>
        <w:right w:val="none" w:sz="0" w:space="0" w:color="auto"/>
      </w:divBdr>
    </w:div>
    <w:div w:id="186143917">
      <w:marLeft w:val="0"/>
      <w:marRight w:val="0"/>
      <w:marTop w:val="0"/>
      <w:marBottom w:val="0"/>
      <w:divBdr>
        <w:top w:val="none" w:sz="0" w:space="0" w:color="auto"/>
        <w:left w:val="none" w:sz="0" w:space="0" w:color="auto"/>
        <w:bottom w:val="none" w:sz="0" w:space="0" w:color="auto"/>
        <w:right w:val="none" w:sz="0" w:space="0" w:color="auto"/>
      </w:divBdr>
    </w:div>
    <w:div w:id="186143919">
      <w:marLeft w:val="0"/>
      <w:marRight w:val="0"/>
      <w:marTop w:val="0"/>
      <w:marBottom w:val="0"/>
      <w:divBdr>
        <w:top w:val="none" w:sz="0" w:space="0" w:color="auto"/>
        <w:left w:val="none" w:sz="0" w:space="0" w:color="auto"/>
        <w:bottom w:val="none" w:sz="0" w:space="0" w:color="auto"/>
        <w:right w:val="none" w:sz="0" w:space="0" w:color="auto"/>
      </w:divBdr>
    </w:div>
    <w:div w:id="186143920">
      <w:marLeft w:val="0"/>
      <w:marRight w:val="0"/>
      <w:marTop w:val="0"/>
      <w:marBottom w:val="0"/>
      <w:divBdr>
        <w:top w:val="none" w:sz="0" w:space="0" w:color="auto"/>
        <w:left w:val="none" w:sz="0" w:space="0" w:color="auto"/>
        <w:bottom w:val="none" w:sz="0" w:space="0" w:color="auto"/>
        <w:right w:val="none" w:sz="0" w:space="0" w:color="auto"/>
      </w:divBdr>
    </w:div>
    <w:div w:id="186143921">
      <w:marLeft w:val="0"/>
      <w:marRight w:val="0"/>
      <w:marTop w:val="0"/>
      <w:marBottom w:val="0"/>
      <w:divBdr>
        <w:top w:val="none" w:sz="0" w:space="0" w:color="auto"/>
        <w:left w:val="none" w:sz="0" w:space="0" w:color="auto"/>
        <w:bottom w:val="none" w:sz="0" w:space="0" w:color="auto"/>
        <w:right w:val="none" w:sz="0" w:space="0" w:color="auto"/>
      </w:divBdr>
    </w:div>
    <w:div w:id="186143922">
      <w:marLeft w:val="0"/>
      <w:marRight w:val="0"/>
      <w:marTop w:val="0"/>
      <w:marBottom w:val="0"/>
      <w:divBdr>
        <w:top w:val="none" w:sz="0" w:space="0" w:color="auto"/>
        <w:left w:val="none" w:sz="0" w:space="0" w:color="auto"/>
        <w:bottom w:val="none" w:sz="0" w:space="0" w:color="auto"/>
        <w:right w:val="none" w:sz="0" w:space="0" w:color="auto"/>
      </w:divBdr>
    </w:div>
    <w:div w:id="186143923">
      <w:marLeft w:val="0"/>
      <w:marRight w:val="0"/>
      <w:marTop w:val="0"/>
      <w:marBottom w:val="0"/>
      <w:divBdr>
        <w:top w:val="none" w:sz="0" w:space="0" w:color="auto"/>
        <w:left w:val="none" w:sz="0" w:space="0" w:color="auto"/>
        <w:bottom w:val="none" w:sz="0" w:space="0" w:color="auto"/>
        <w:right w:val="none" w:sz="0" w:space="0" w:color="auto"/>
      </w:divBdr>
    </w:div>
    <w:div w:id="186143924">
      <w:marLeft w:val="0"/>
      <w:marRight w:val="0"/>
      <w:marTop w:val="0"/>
      <w:marBottom w:val="0"/>
      <w:divBdr>
        <w:top w:val="none" w:sz="0" w:space="0" w:color="auto"/>
        <w:left w:val="none" w:sz="0" w:space="0" w:color="auto"/>
        <w:bottom w:val="none" w:sz="0" w:space="0" w:color="auto"/>
        <w:right w:val="none" w:sz="0" w:space="0" w:color="auto"/>
      </w:divBdr>
    </w:div>
    <w:div w:id="186143927">
      <w:marLeft w:val="0"/>
      <w:marRight w:val="0"/>
      <w:marTop w:val="0"/>
      <w:marBottom w:val="0"/>
      <w:divBdr>
        <w:top w:val="none" w:sz="0" w:space="0" w:color="auto"/>
        <w:left w:val="none" w:sz="0" w:space="0" w:color="auto"/>
        <w:bottom w:val="none" w:sz="0" w:space="0" w:color="auto"/>
        <w:right w:val="none" w:sz="0" w:space="0" w:color="auto"/>
      </w:divBdr>
    </w:div>
    <w:div w:id="186143928">
      <w:marLeft w:val="0"/>
      <w:marRight w:val="0"/>
      <w:marTop w:val="0"/>
      <w:marBottom w:val="0"/>
      <w:divBdr>
        <w:top w:val="none" w:sz="0" w:space="0" w:color="auto"/>
        <w:left w:val="none" w:sz="0" w:space="0" w:color="auto"/>
        <w:bottom w:val="none" w:sz="0" w:space="0" w:color="auto"/>
        <w:right w:val="none" w:sz="0" w:space="0" w:color="auto"/>
      </w:divBdr>
    </w:div>
    <w:div w:id="186143929">
      <w:marLeft w:val="0"/>
      <w:marRight w:val="0"/>
      <w:marTop w:val="0"/>
      <w:marBottom w:val="0"/>
      <w:divBdr>
        <w:top w:val="none" w:sz="0" w:space="0" w:color="auto"/>
        <w:left w:val="none" w:sz="0" w:space="0" w:color="auto"/>
        <w:bottom w:val="none" w:sz="0" w:space="0" w:color="auto"/>
        <w:right w:val="none" w:sz="0" w:space="0" w:color="auto"/>
      </w:divBdr>
    </w:div>
    <w:div w:id="186143930">
      <w:marLeft w:val="0"/>
      <w:marRight w:val="0"/>
      <w:marTop w:val="0"/>
      <w:marBottom w:val="0"/>
      <w:divBdr>
        <w:top w:val="none" w:sz="0" w:space="0" w:color="auto"/>
        <w:left w:val="none" w:sz="0" w:space="0" w:color="auto"/>
        <w:bottom w:val="none" w:sz="0" w:space="0" w:color="auto"/>
        <w:right w:val="none" w:sz="0" w:space="0" w:color="auto"/>
      </w:divBdr>
    </w:div>
    <w:div w:id="186143931">
      <w:marLeft w:val="0"/>
      <w:marRight w:val="0"/>
      <w:marTop w:val="0"/>
      <w:marBottom w:val="0"/>
      <w:divBdr>
        <w:top w:val="none" w:sz="0" w:space="0" w:color="auto"/>
        <w:left w:val="none" w:sz="0" w:space="0" w:color="auto"/>
        <w:bottom w:val="none" w:sz="0" w:space="0" w:color="auto"/>
        <w:right w:val="none" w:sz="0" w:space="0" w:color="auto"/>
      </w:divBdr>
    </w:div>
    <w:div w:id="186143932">
      <w:marLeft w:val="0"/>
      <w:marRight w:val="0"/>
      <w:marTop w:val="0"/>
      <w:marBottom w:val="0"/>
      <w:divBdr>
        <w:top w:val="none" w:sz="0" w:space="0" w:color="auto"/>
        <w:left w:val="none" w:sz="0" w:space="0" w:color="auto"/>
        <w:bottom w:val="none" w:sz="0" w:space="0" w:color="auto"/>
        <w:right w:val="none" w:sz="0" w:space="0" w:color="auto"/>
      </w:divBdr>
    </w:div>
    <w:div w:id="186143933">
      <w:marLeft w:val="0"/>
      <w:marRight w:val="0"/>
      <w:marTop w:val="0"/>
      <w:marBottom w:val="0"/>
      <w:divBdr>
        <w:top w:val="none" w:sz="0" w:space="0" w:color="auto"/>
        <w:left w:val="none" w:sz="0" w:space="0" w:color="auto"/>
        <w:bottom w:val="none" w:sz="0" w:space="0" w:color="auto"/>
        <w:right w:val="none" w:sz="0" w:space="0" w:color="auto"/>
      </w:divBdr>
    </w:div>
    <w:div w:id="186143934">
      <w:marLeft w:val="0"/>
      <w:marRight w:val="0"/>
      <w:marTop w:val="0"/>
      <w:marBottom w:val="0"/>
      <w:divBdr>
        <w:top w:val="none" w:sz="0" w:space="0" w:color="auto"/>
        <w:left w:val="none" w:sz="0" w:space="0" w:color="auto"/>
        <w:bottom w:val="none" w:sz="0" w:space="0" w:color="auto"/>
        <w:right w:val="none" w:sz="0" w:space="0" w:color="auto"/>
      </w:divBdr>
    </w:div>
    <w:div w:id="186143936">
      <w:marLeft w:val="0"/>
      <w:marRight w:val="0"/>
      <w:marTop w:val="0"/>
      <w:marBottom w:val="0"/>
      <w:divBdr>
        <w:top w:val="none" w:sz="0" w:space="0" w:color="auto"/>
        <w:left w:val="none" w:sz="0" w:space="0" w:color="auto"/>
        <w:bottom w:val="none" w:sz="0" w:space="0" w:color="auto"/>
        <w:right w:val="none" w:sz="0" w:space="0" w:color="auto"/>
      </w:divBdr>
    </w:div>
    <w:div w:id="186143937">
      <w:marLeft w:val="0"/>
      <w:marRight w:val="0"/>
      <w:marTop w:val="0"/>
      <w:marBottom w:val="0"/>
      <w:divBdr>
        <w:top w:val="none" w:sz="0" w:space="0" w:color="auto"/>
        <w:left w:val="none" w:sz="0" w:space="0" w:color="auto"/>
        <w:bottom w:val="none" w:sz="0" w:space="0" w:color="auto"/>
        <w:right w:val="none" w:sz="0" w:space="0" w:color="auto"/>
      </w:divBdr>
    </w:div>
    <w:div w:id="186143938">
      <w:marLeft w:val="0"/>
      <w:marRight w:val="0"/>
      <w:marTop w:val="0"/>
      <w:marBottom w:val="0"/>
      <w:divBdr>
        <w:top w:val="none" w:sz="0" w:space="0" w:color="auto"/>
        <w:left w:val="none" w:sz="0" w:space="0" w:color="auto"/>
        <w:bottom w:val="none" w:sz="0" w:space="0" w:color="auto"/>
        <w:right w:val="none" w:sz="0" w:space="0" w:color="auto"/>
      </w:divBdr>
    </w:div>
    <w:div w:id="186143939">
      <w:marLeft w:val="0"/>
      <w:marRight w:val="0"/>
      <w:marTop w:val="0"/>
      <w:marBottom w:val="0"/>
      <w:divBdr>
        <w:top w:val="none" w:sz="0" w:space="0" w:color="auto"/>
        <w:left w:val="none" w:sz="0" w:space="0" w:color="auto"/>
        <w:bottom w:val="none" w:sz="0" w:space="0" w:color="auto"/>
        <w:right w:val="none" w:sz="0" w:space="0" w:color="auto"/>
      </w:divBdr>
    </w:div>
    <w:div w:id="186143940">
      <w:marLeft w:val="0"/>
      <w:marRight w:val="0"/>
      <w:marTop w:val="0"/>
      <w:marBottom w:val="0"/>
      <w:divBdr>
        <w:top w:val="none" w:sz="0" w:space="0" w:color="auto"/>
        <w:left w:val="none" w:sz="0" w:space="0" w:color="auto"/>
        <w:bottom w:val="none" w:sz="0" w:space="0" w:color="auto"/>
        <w:right w:val="none" w:sz="0" w:space="0" w:color="auto"/>
      </w:divBdr>
    </w:div>
    <w:div w:id="186143941">
      <w:marLeft w:val="0"/>
      <w:marRight w:val="0"/>
      <w:marTop w:val="0"/>
      <w:marBottom w:val="0"/>
      <w:divBdr>
        <w:top w:val="none" w:sz="0" w:space="0" w:color="auto"/>
        <w:left w:val="none" w:sz="0" w:space="0" w:color="auto"/>
        <w:bottom w:val="none" w:sz="0" w:space="0" w:color="auto"/>
        <w:right w:val="none" w:sz="0" w:space="0" w:color="auto"/>
      </w:divBdr>
    </w:div>
    <w:div w:id="186143942">
      <w:marLeft w:val="0"/>
      <w:marRight w:val="0"/>
      <w:marTop w:val="0"/>
      <w:marBottom w:val="0"/>
      <w:divBdr>
        <w:top w:val="none" w:sz="0" w:space="0" w:color="auto"/>
        <w:left w:val="none" w:sz="0" w:space="0" w:color="auto"/>
        <w:bottom w:val="none" w:sz="0" w:space="0" w:color="auto"/>
        <w:right w:val="none" w:sz="0" w:space="0" w:color="auto"/>
      </w:divBdr>
    </w:div>
    <w:div w:id="186143943">
      <w:marLeft w:val="0"/>
      <w:marRight w:val="0"/>
      <w:marTop w:val="0"/>
      <w:marBottom w:val="0"/>
      <w:divBdr>
        <w:top w:val="none" w:sz="0" w:space="0" w:color="auto"/>
        <w:left w:val="none" w:sz="0" w:space="0" w:color="auto"/>
        <w:bottom w:val="none" w:sz="0" w:space="0" w:color="auto"/>
        <w:right w:val="none" w:sz="0" w:space="0" w:color="auto"/>
      </w:divBdr>
    </w:div>
    <w:div w:id="186143944">
      <w:marLeft w:val="0"/>
      <w:marRight w:val="0"/>
      <w:marTop w:val="0"/>
      <w:marBottom w:val="0"/>
      <w:divBdr>
        <w:top w:val="none" w:sz="0" w:space="0" w:color="auto"/>
        <w:left w:val="none" w:sz="0" w:space="0" w:color="auto"/>
        <w:bottom w:val="none" w:sz="0" w:space="0" w:color="auto"/>
        <w:right w:val="none" w:sz="0" w:space="0" w:color="auto"/>
      </w:divBdr>
    </w:div>
    <w:div w:id="186143945">
      <w:marLeft w:val="0"/>
      <w:marRight w:val="0"/>
      <w:marTop w:val="0"/>
      <w:marBottom w:val="0"/>
      <w:divBdr>
        <w:top w:val="none" w:sz="0" w:space="0" w:color="auto"/>
        <w:left w:val="none" w:sz="0" w:space="0" w:color="auto"/>
        <w:bottom w:val="none" w:sz="0" w:space="0" w:color="auto"/>
        <w:right w:val="none" w:sz="0" w:space="0" w:color="auto"/>
      </w:divBdr>
    </w:div>
    <w:div w:id="186143946">
      <w:marLeft w:val="0"/>
      <w:marRight w:val="0"/>
      <w:marTop w:val="0"/>
      <w:marBottom w:val="0"/>
      <w:divBdr>
        <w:top w:val="none" w:sz="0" w:space="0" w:color="auto"/>
        <w:left w:val="none" w:sz="0" w:space="0" w:color="auto"/>
        <w:bottom w:val="none" w:sz="0" w:space="0" w:color="auto"/>
        <w:right w:val="none" w:sz="0" w:space="0" w:color="auto"/>
      </w:divBdr>
    </w:div>
    <w:div w:id="186143947">
      <w:marLeft w:val="0"/>
      <w:marRight w:val="0"/>
      <w:marTop w:val="0"/>
      <w:marBottom w:val="0"/>
      <w:divBdr>
        <w:top w:val="none" w:sz="0" w:space="0" w:color="auto"/>
        <w:left w:val="none" w:sz="0" w:space="0" w:color="auto"/>
        <w:bottom w:val="none" w:sz="0" w:space="0" w:color="auto"/>
        <w:right w:val="none" w:sz="0" w:space="0" w:color="auto"/>
      </w:divBdr>
      <w:divsChild>
        <w:div w:id="186143967">
          <w:marLeft w:val="0"/>
          <w:marRight w:val="0"/>
          <w:marTop w:val="0"/>
          <w:marBottom w:val="0"/>
          <w:divBdr>
            <w:top w:val="none" w:sz="0" w:space="0" w:color="auto"/>
            <w:left w:val="none" w:sz="0" w:space="0" w:color="auto"/>
            <w:bottom w:val="none" w:sz="0" w:space="0" w:color="auto"/>
            <w:right w:val="none" w:sz="0" w:space="0" w:color="auto"/>
          </w:divBdr>
        </w:div>
      </w:divsChild>
    </w:div>
    <w:div w:id="186143948">
      <w:marLeft w:val="0"/>
      <w:marRight w:val="0"/>
      <w:marTop w:val="0"/>
      <w:marBottom w:val="0"/>
      <w:divBdr>
        <w:top w:val="none" w:sz="0" w:space="0" w:color="auto"/>
        <w:left w:val="none" w:sz="0" w:space="0" w:color="auto"/>
        <w:bottom w:val="none" w:sz="0" w:space="0" w:color="auto"/>
        <w:right w:val="none" w:sz="0" w:space="0" w:color="auto"/>
      </w:divBdr>
    </w:div>
    <w:div w:id="186143949">
      <w:marLeft w:val="0"/>
      <w:marRight w:val="0"/>
      <w:marTop w:val="0"/>
      <w:marBottom w:val="0"/>
      <w:divBdr>
        <w:top w:val="none" w:sz="0" w:space="0" w:color="auto"/>
        <w:left w:val="none" w:sz="0" w:space="0" w:color="auto"/>
        <w:bottom w:val="none" w:sz="0" w:space="0" w:color="auto"/>
        <w:right w:val="none" w:sz="0" w:space="0" w:color="auto"/>
      </w:divBdr>
    </w:div>
    <w:div w:id="186143950">
      <w:marLeft w:val="0"/>
      <w:marRight w:val="0"/>
      <w:marTop w:val="0"/>
      <w:marBottom w:val="0"/>
      <w:divBdr>
        <w:top w:val="none" w:sz="0" w:space="0" w:color="auto"/>
        <w:left w:val="none" w:sz="0" w:space="0" w:color="auto"/>
        <w:bottom w:val="none" w:sz="0" w:space="0" w:color="auto"/>
        <w:right w:val="none" w:sz="0" w:space="0" w:color="auto"/>
      </w:divBdr>
    </w:div>
    <w:div w:id="186143951">
      <w:marLeft w:val="0"/>
      <w:marRight w:val="0"/>
      <w:marTop w:val="0"/>
      <w:marBottom w:val="0"/>
      <w:divBdr>
        <w:top w:val="none" w:sz="0" w:space="0" w:color="auto"/>
        <w:left w:val="none" w:sz="0" w:space="0" w:color="auto"/>
        <w:bottom w:val="none" w:sz="0" w:space="0" w:color="auto"/>
        <w:right w:val="none" w:sz="0" w:space="0" w:color="auto"/>
      </w:divBdr>
    </w:div>
    <w:div w:id="186143952">
      <w:marLeft w:val="0"/>
      <w:marRight w:val="0"/>
      <w:marTop w:val="0"/>
      <w:marBottom w:val="0"/>
      <w:divBdr>
        <w:top w:val="none" w:sz="0" w:space="0" w:color="auto"/>
        <w:left w:val="none" w:sz="0" w:space="0" w:color="auto"/>
        <w:bottom w:val="none" w:sz="0" w:space="0" w:color="auto"/>
        <w:right w:val="none" w:sz="0" w:space="0" w:color="auto"/>
      </w:divBdr>
    </w:div>
    <w:div w:id="186143953">
      <w:marLeft w:val="0"/>
      <w:marRight w:val="0"/>
      <w:marTop w:val="0"/>
      <w:marBottom w:val="0"/>
      <w:divBdr>
        <w:top w:val="none" w:sz="0" w:space="0" w:color="auto"/>
        <w:left w:val="none" w:sz="0" w:space="0" w:color="auto"/>
        <w:bottom w:val="none" w:sz="0" w:space="0" w:color="auto"/>
        <w:right w:val="none" w:sz="0" w:space="0" w:color="auto"/>
      </w:divBdr>
    </w:div>
    <w:div w:id="186143954">
      <w:marLeft w:val="0"/>
      <w:marRight w:val="0"/>
      <w:marTop w:val="0"/>
      <w:marBottom w:val="0"/>
      <w:divBdr>
        <w:top w:val="none" w:sz="0" w:space="0" w:color="auto"/>
        <w:left w:val="none" w:sz="0" w:space="0" w:color="auto"/>
        <w:bottom w:val="none" w:sz="0" w:space="0" w:color="auto"/>
        <w:right w:val="none" w:sz="0" w:space="0" w:color="auto"/>
      </w:divBdr>
    </w:div>
    <w:div w:id="186143955">
      <w:marLeft w:val="0"/>
      <w:marRight w:val="0"/>
      <w:marTop w:val="0"/>
      <w:marBottom w:val="0"/>
      <w:divBdr>
        <w:top w:val="none" w:sz="0" w:space="0" w:color="auto"/>
        <w:left w:val="none" w:sz="0" w:space="0" w:color="auto"/>
        <w:bottom w:val="none" w:sz="0" w:space="0" w:color="auto"/>
        <w:right w:val="none" w:sz="0" w:space="0" w:color="auto"/>
      </w:divBdr>
    </w:div>
    <w:div w:id="186143956">
      <w:marLeft w:val="0"/>
      <w:marRight w:val="0"/>
      <w:marTop w:val="0"/>
      <w:marBottom w:val="0"/>
      <w:divBdr>
        <w:top w:val="none" w:sz="0" w:space="0" w:color="auto"/>
        <w:left w:val="none" w:sz="0" w:space="0" w:color="auto"/>
        <w:bottom w:val="none" w:sz="0" w:space="0" w:color="auto"/>
        <w:right w:val="none" w:sz="0" w:space="0" w:color="auto"/>
      </w:divBdr>
    </w:div>
    <w:div w:id="186143957">
      <w:marLeft w:val="0"/>
      <w:marRight w:val="0"/>
      <w:marTop w:val="0"/>
      <w:marBottom w:val="0"/>
      <w:divBdr>
        <w:top w:val="none" w:sz="0" w:space="0" w:color="auto"/>
        <w:left w:val="none" w:sz="0" w:space="0" w:color="auto"/>
        <w:bottom w:val="none" w:sz="0" w:space="0" w:color="auto"/>
        <w:right w:val="none" w:sz="0" w:space="0" w:color="auto"/>
      </w:divBdr>
    </w:div>
    <w:div w:id="186143958">
      <w:marLeft w:val="0"/>
      <w:marRight w:val="0"/>
      <w:marTop w:val="0"/>
      <w:marBottom w:val="0"/>
      <w:divBdr>
        <w:top w:val="none" w:sz="0" w:space="0" w:color="auto"/>
        <w:left w:val="none" w:sz="0" w:space="0" w:color="auto"/>
        <w:bottom w:val="none" w:sz="0" w:space="0" w:color="auto"/>
        <w:right w:val="none" w:sz="0" w:space="0" w:color="auto"/>
      </w:divBdr>
    </w:div>
    <w:div w:id="186143959">
      <w:marLeft w:val="0"/>
      <w:marRight w:val="0"/>
      <w:marTop w:val="0"/>
      <w:marBottom w:val="0"/>
      <w:divBdr>
        <w:top w:val="none" w:sz="0" w:space="0" w:color="auto"/>
        <w:left w:val="none" w:sz="0" w:space="0" w:color="auto"/>
        <w:bottom w:val="none" w:sz="0" w:space="0" w:color="auto"/>
        <w:right w:val="none" w:sz="0" w:space="0" w:color="auto"/>
      </w:divBdr>
    </w:div>
    <w:div w:id="186143960">
      <w:marLeft w:val="0"/>
      <w:marRight w:val="0"/>
      <w:marTop w:val="0"/>
      <w:marBottom w:val="0"/>
      <w:divBdr>
        <w:top w:val="none" w:sz="0" w:space="0" w:color="auto"/>
        <w:left w:val="none" w:sz="0" w:space="0" w:color="auto"/>
        <w:bottom w:val="none" w:sz="0" w:space="0" w:color="auto"/>
        <w:right w:val="none" w:sz="0" w:space="0" w:color="auto"/>
      </w:divBdr>
    </w:div>
    <w:div w:id="186143961">
      <w:marLeft w:val="0"/>
      <w:marRight w:val="0"/>
      <w:marTop w:val="0"/>
      <w:marBottom w:val="0"/>
      <w:divBdr>
        <w:top w:val="none" w:sz="0" w:space="0" w:color="auto"/>
        <w:left w:val="none" w:sz="0" w:space="0" w:color="auto"/>
        <w:bottom w:val="none" w:sz="0" w:space="0" w:color="auto"/>
        <w:right w:val="none" w:sz="0" w:space="0" w:color="auto"/>
      </w:divBdr>
    </w:div>
    <w:div w:id="186143962">
      <w:marLeft w:val="0"/>
      <w:marRight w:val="0"/>
      <w:marTop w:val="0"/>
      <w:marBottom w:val="0"/>
      <w:divBdr>
        <w:top w:val="none" w:sz="0" w:space="0" w:color="auto"/>
        <w:left w:val="none" w:sz="0" w:space="0" w:color="auto"/>
        <w:bottom w:val="none" w:sz="0" w:space="0" w:color="auto"/>
        <w:right w:val="none" w:sz="0" w:space="0" w:color="auto"/>
      </w:divBdr>
    </w:div>
    <w:div w:id="186143963">
      <w:marLeft w:val="0"/>
      <w:marRight w:val="0"/>
      <w:marTop w:val="0"/>
      <w:marBottom w:val="0"/>
      <w:divBdr>
        <w:top w:val="none" w:sz="0" w:space="0" w:color="auto"/>
        <w:left w:val="none" w:sz="0" w:space="0" w:color="auto"/>
        <w:bottom w:val="none" w:sz="0" w:space="0" w:color="auto"/>
        <w:right w:val="none" w:sz="0" w:space="0" w:color="auto"/>
      </w:divBdr>
    </w:div>
    <w:div w:id="186143964">
      <w:marLeft w:val="0"/>
      <w:marRight w:val="0"/>
      <w:marTop w:val="0"/>
      <w:marBottom w:val="0"/>
      <w:divBdr>
        <w:top w:val="none" w:sz="0" w:space="0" w:color="auto"/>
        <w:left w:val="none" w:sz="0" w:space="0" w:color="auto"/>
        <w:bottom w:val="none" w:sz="0" w:space="0" w:color="auto"/>
        <w:right w:val="none" w:sz="0" w:space="0" w:color="auto"/>
      </w:divBdr>
      <w:divsChild>
        <w:div w:id="186143926">
          <w:marLeft w:val="0"/>
          <w:marRight w:val="0"/>
          <w:marTop w:val="0"/>
          <w:marBottom w:val="0"/>
          <w:divBdr>
            <w:top w:val="none" w:sz="0" w:space="0" w:color="auto"/>
            <w:left w:val="none" w:sz="0" w:space="0" w:color="auto"/>
            <w:bottom w:val="none" w:sz="0" w:space="0" w:color="auto"/>
            <w:right w:val="none" w:sz="0" w:space="0" w:color="auto"/>
          </w:divBdr>
          <w:divsChild>
            <w:div w:id="186143845">
              <w:marLeft w:val="0"/>
              <w:marRight w:val="0"/>
              <w:marTop w:val="0"/>
              <w:marBottom w:val="0"/>
              <w:divBdr>
                <w:top w:val="none" w:sz="0" w:space="0" w:color="auto"/>
                <w:left w:val="none" w:sz="0" w:space="0" w:color="auto"/>
                <w:bottom w:val="none" w:sz="0" w:space="0" w:color="auto"/>
                <w:right w:val="none" w:sz="0" w:space="0" w:color="auto"/>
              </w:divBdr>
              <w:divsChild>
                <w:div w:id="18614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43965">
      <w:marLeft w:val="0"/>
      <w:marRight w:val="0"/>
      <w:marTop w:val="0"/>
      <w:marBottom w:val="0"/>
      <w:divBdr>
        <w:top w:val="none" w:sz="0" w:space="0" w:color="auto"/>
        <w:left w:val="none" w:sz="0" w:space="0" w:color="auto"/>
        <w:bottom w:val="none" w:sz="0" w:space="0" w:color="auto"/>
        <w:right w:val="none" w:sz="0" w:space="0" w:color="auto"/>
      </w:divBdr>
    </w:div>
    <w:div w:id="186143966">
      <w:marLeft w:val="0"/>
      <w:marRight w:val="0"/>
      <w:marTop w:val="0"/>
      <w:marBottom w:val="0"/>
      <w:divBdr>
        <w:top w:val="none" w:sz="0" w:space="0" w:color="auto"/>
        <w:left w:val="none" w:sz="0" w:space="0" w:color="auto"/>
        <w:bottom w:val="none" w:sz="0" w:space="0" w:color="auto"/>
        <w:right w:val="none" w:sz="0" w:space="0" w:color="auto"/>
      </w:divBdr>
    </w:div>
    <w:div w:id="186143968">
      <w:marLeft w:val="0"/>
      <w:marRight w:val="0"/>
      <w:marTop w:val="0"/>
      <w:marBottom w:val="0"/>
      <w:divBdr>
        <w:top w:val="none" w:sz="0" w:space="0" w:color="auto"/>
        <w:left w:val="none" w:sz="0" w:space="0" w:color="auto"/>
        <w:bottom w:val="none" w:sz="0" w:space="0" w:color="auto"/>
        <w:right w:val="none" w:sz="0" w:space="0" w:color="auto"/>
      </w:divBdr>
    </w:div>
    <w:div w:id="186143969">
      <w:marLeft w:val="0"/>
      <w:marRight w:val="0"/>
      <w:marTop w:val="0"/>
      <w:marBottom w:val="0"/>
      <w:divBdr>
        <w:top w:val="none" w:sz="0" w:space="0" w:color="auto"/>
        <w:left w:val="none" w:sz="0" w:space="0" w:color="auto"/>
        <w:bottom w:val="none" w:sz="0" w:space="0" w:color="auto"/>
        <w:right w:val="none" w:sz="0" w:space="0" w:color="auto"/>
      </w:divBdr>
    </w:div>
    <w:div w:id="186143970">
      <w:marLeft w:val="0"/>
      <w:marRight w:val="0"/>
      <w:marTop w:val="0"/>
      <w:marBottom w:val="0"/>
      <w:divBdr>
        <w:top w:val="none" w:sz="0" w:space="0" w:color="auto"/>
        <w:left w:val="none" w:sz="0" w:space="0" w:color="auto"/>
        <w:bottom w:val="none" w:sz="0" w:space="0" w:color="auto"/>
        <w:right w:val="none" w:sz="0" w:space="0" w:color="auto"/>
      </w:divBdr>
    </w:div>
    <w:div w:id="186143971">
      <w:marLeft w:val="0"/>
      <w:marRight w:val="0"/>
      <w:marTop w:val="0"/>
      <w:marBottom w:val="0"/>
      <w:divBdr>
        <w:top w:val="none" w:sz="0" w:space="0" w:color="auto"/>
        <w:left w:val="none" w:sz="0" w:space="0" w:color="auto"/>
        <w:bottom w:val="none" w:sz="0" w:space="0" w:color="auto"/>
        <w:right w:val="none" w:sz="0" w:space="0" w:color="auto"/>
      </w:divBdr>
    </w:div>
    <w:div w:id="186143972">
      <w:marLeft w:val="0"/>
      <w:marRight w:val="0"/>
      <w:marTop w:val="0"/>
      <w:marBottom w:val="0"/>
      <w:divBdr>
        <w:top w:val="none" w:sz="0" w:space="0" w:color="auto"/>
        <w:left w:val="none" w:sz="0" w:space="0" w:color="auto"/>
        <w:bottom w:val="none" w:sz="0" w:space="0" w:color="auto"/>
        <w:right w:val="none" w:sz="0" w:space="0" w:color="auto"/>
      </w:divBdr>
    </w:div>
    <w:div w:id="186143974">
      <w:marLeft w:val="0"/>
      <w:marRight w:val="0"/>
      <w:marTop w:val="0"/>
      <w:marBottom w:val="0"/>
      <w:divBdr>
        <w:top w:val="none" w:sz="0" w:space="0" w:color="auto"/>
        <w:left w:val="none" w:sz="0" w:space="0" w:color="auto"/>
        <w:bottom w:val="none" w:sz="0" w:space="0" w:color="auto"/>
        <w:right w:val="none" w:sz="0" w:space="0" w:color="auto"/>
      </w:divBdr>
    </w:div>
    <w:div w:id="186143975">
      <w:marLeft w:val="0"/>
      <w:marRight w:val="0"/>
      <w:marTop w:val="0"/>
      <w:marBottom w:val="0"/>
      <w:divBdr>
        <w:top w:val="none" w:sz="0" w:space="0" w:color="auto"/>
        <w:left w:val="none" w:sz="0" w:space="0" w:color="auto"/>
        <w:bottom w:val="none" w:sz="0" w:space="0" w:color="auto"/>
        <w:right w:val="none" w:sz="0" w:space="0" w:color="auto"/>
      </w:divBdr>
    </w:div>
    <w:div w:id="186143976">
      <w:marLeft w:val="0"/>
      <w:marRight w:val="0"/>
      <w:marTop w:val="0"/>
      <w:marBottom w:val="0"/>
      <w:divBdr>
        <w:top w:val="none" w:sz="0" w:space="0" w:color="auto"/>
        <w:left w:val="none" w:sz="0" w:space="0" w:color="auto"/>
        <w:bottom w:val="none" w:sz="0" w:space="0" w:color="auto"/>
        <w:right w:val="none" w:sz="0" w:space="0" w:color="auto"/>
      </w:divBdr>
    </w:div>
    <w:div w:id="186143977">
      <w:marLeft w:val="0"/>
      <w:marRight w:val="0"/>
      <w:marTop w:val="0"/>
      <w:marBottom w:val="0"/>
      <w:divBdr>
        <w:top w:val="none" w:sz="0" w:space="0" w:color="auto"/>
        <w:left w:val="none" w:sz="0" w:space="0" w:color="auto"/>
        <w:bottom w:val="none" w:sz="0" w:space="0" w:color="auto"/>
        <w:right w:val="none" w:sz="0" w:space="0" w:color="auto"/>
      </w:divBdr>
    </w:div>
    <w:div w:id="186143978">
      <w:marLeft w:val="0"/>
      <w:marRight w:val="0"/>
      <w:marTop w:val="0"/>
      <w:marBottom w:val="0"/>
      <w:divBdr>
        <w:top w:val="none" w:sz="0" w:space="0" w:color="auto"/>
        <w:left w:val="none" w:sz="0" w:space="0" w:color="auto"/>
        <w:bottom w:val="none" w:sz="0" w:space="0" w:color="auto"/>
        <w:right w:val="none" w:sz="0" w:space="0" w:color="auto"/>
      </w:divBdr>
    </w:div>
    <w:div w:id="186143979">
      <w:marLeft w:val="0"/>
      <w:marRight w:val="0"/>
      <w:marTop w:val="0"/>
      <w:marBottom w:val="0"/>
      <w:divBdr>
        <w:top w:val="none" w:sz="0" w:space="0" w:color="auto"/>
        <w:left w:val="none" w:sz="0" w:space="0" w:color="auto"/>
        <w:bottom w:val="none" w:sz="0" w:space="0" w:color="auto"/>
        <w:right w:val="none" w:sz="0" w:space="0" w:color="auto"/>
      </w:divBdr>
    </w:div>
    <w:div w:id="186143980">
      <w:marLeft w:val="0"/>
      <w:marRight w:val="0"/>
      <w:marTop w:val="0"/>
      <w:marBottom w:val="0"/>
      <w:divBdr>
        <w:top w:val="none" w:sz="0" w:space="0" w:color="auto"/>
        <w:left w:val="none" w:sz="0" w:space="0" w:color="auto"/>
        <w:bottom w:val="none" w:sz="0" w:space="0" w:color="auto"/>
        <w:right w:val="none" w:sz="0" w:space="0" w:color="auto"/>
      </w:divBdr>
    </w:div>
    <w:div w:id="186143981">
      <w:marLeft w:val="0"/>
      <w:marRight w:val="0"/>
      <w:marTop w:val="0"/>
      <w:marBottom w:val="0"/>
      <w:divBdr>
        <w:top w:val="none" w:sz="0" w:space="0" w:color="auto"/>
        <w:left w:val="none" w:sz="0" w:space="0" w:color="auto"/>
        <w:bottom w:val="none" w:sz="0" w:space="0" w:color="auto"/>
        <w:right w:val="none" w:sz="0" w:space="0" w:color="auto"/>
      </w:divBdr>
    </w:div>
    <w:div w:id="186143982">
      <w:marLeft w:val="0"/>
      <w:marRight w:val="0"/>
      <w:marTop w:val="0"/>
      <w:marBottom w:val="0"/>
      <w:divBdr>
        <w:top w:val="none" w:sz="0" w:space="0" w:color="auto"/>
        <w:left w:val="none" w:sz="0" w:space="0" w:color="auto"/>
        <w:bottom w:val="none" w:sz="0" w:space="0" w:color="auto"/>
        <w:right w:val="none" w:sz="0" w:space="0" w:color="auto"/>
      </w:divBdr>
    </w:div>
    <w:div w:id="186143983">
      <w:marLeft w:val="0"/>
      <w:marRight w:val="0"/>
      <w:marTop w:val="0"/>
      <w:marBottom w:val="0"/>
      <w:divBdr>
        <w:top w:val="none" w:sz="0" w:space="0" w:color="auto"/>
        <w:left w:val="none" w:sz="0" w:space="0" w:color="auto"/>
        <w:bottom w:val="none" w:sz="0" w:space="0" w:color="auto"/>
        <w:right w:val="none" w:sz="0" w:space="0" w:color="auto"/>
      </w:divBdr>
    </w:div>
    <w:div w:id="186143984">
      <w:marLeft w:val="0"/>
      <w:marRight w:val="0"/>
      <w:marTop w:val="0"/>
      <w:marBottom w:val="0"/>
      <w:divBdr>
        <w:top w:val="none" w:sz="0" w:space="0" w:color="auto"/>
        <w:left w:val="none" w:sz="0" w:space="0" w:color="auto"/>
        <w:bottom w:val="none" w:sz="0" w:space="0" w:color="auto"/>
        <w:right w:val="none" w:sz="0" w:space="0" w:color="auto"/>
      </w:divBdr>
    </w:div>
    <w:div w:id="186143985">
      <w:marLeft w:val="0"/>
      <w:marRight w:val="0"/>
      <w:marTop w:val="0"/>
      <w:marBottom w:val="0"/>
      <w:divBdr>
        <w:top w:val="none" w:sz="0" w:space="0" w:color="auto"/>
        <w:left w:val="none" w:sz="0" w:space="0" w:color="auto"/>
        <w:bottom w:val="none" w:sz="0" w:space="0" w:color="auto"/>
        <w:right w:val="none" w:sz="0" w:space="0" w:color="auto"/>
      </w:divBdr>
    </w:div>
    <w:div w:id="186143986">
      <w:marLeft w:val="0"/>
      <w:marRight w:val="0"/>
      <w:marTop w:val="0"/>
      <w:marBottom w:val="0"/>
      <w:divBdr>
        <w:top w:val="none" w:sz="0" w:space="0" w:color="auto"/>
        <w:left w:val="none" w:sz="0" w:space="0" w:color="auto"/>
        <w:bottom w:val="none" w:sz="0" w:space="0" w:color="auto"/>
        <w:right w:val="none" w:sz="0" w:space="0" w:color="auto"/>
      </w:divBdr>
    </w:div>
    <w:div w:id="186143987">
      <w:marLeft w:val="0"/>
      <w:marRight w:val="0"/>
      <w:marTop w:val="0"/>
      <w:marBottom w:val="0"/>
      <w:divBdr>
        <w:top w:val="none" w:sz="0" w:space="0" w:color="auto"/>
        <w:left w:val="none" w:sz="0" w:space="0" w:color="auto"/>
        <w:bottom w:val="none" w:sz="0" w:space="0" w:color="auto"/>
        <w:right w:val="none" w:sz="0" w:space="0" w:color="auto"/>
      </w:divBdr>
    </w:div>
    <w:div w:id="186143988">
      <w:marLeft w:val="0"/>
      <w:marRight w:val="0"/>
      <w:marTop w:val="0"/>
      <w:marBottom w:val="0"/>
      <w:divBdr>
        <w:top w:val="none" w:sz="0" w:space="0" w:color="auto"/>
        <w:left w:val="none" w:sz="0" w:space="0" w:color="auto"/>
        <w:bottom w:val="none" w:sz="0" w:space="0" w:color="auto"/>
        <w:right w:val="none" w:sz="0" w:space="0" w:color="auto"/>
      </w:divBdr>
    </w:div>
    <w:div w:id="186143989">
      <w:marLeft w:val="0"/>
      <w:marRight w:val="0"/>
      <w:marTop w:val="0"/>
      <w:marBottom w:val="0"/>
      <w:divBdr>
        <w:top w:val="none" w:sz="0" w:space="0" w:color="auto"/>
        <w:left w:val="none" w:sz="0" w:space="0" w:color="auto"/>
        <w:bottom w:val="none" w:sz="0" w:space="0" w:color="auto"/>
        <w:right w:val="none" w:sz="0" w:space="0" w:color="auto"/>
      </w:divBdr>
    </w:div>
    <w:div w:id="186143990">
      <w:marLeft w:val="0"/>
      <w:marRight w:val="0"/>
      <w:marTop w:val="0"/>
      <w:marBottom w:val="0"/>
      <w:divBdr>
        <w:top w:val="none" w:sz="0" w:space="0" w:color="auto"/>
        <w:left w:val="none" w:sz="0" w:space="0" w:color="auto"/>
        <w:bottom w:val="none" w:sz="0" w:space="0" w:color="auto"/>
        <w:right w:val="none" w:sz="0" w:space="0" w:color="auto"/>
      </w:divBdr>
    </w:div>
    <w:div w:id="186143991">
      <w:marLeft w:val="0"/>
      <w:marRight w:val="0"/>
      <w:marTop w:val="0"/>
      <w:marBottom w:val="0"/>
      <w:divBdr>
        <w:top w:val="none" w:sz="0" w:space="0" w:color="auto"/>
        <w:left w:val="none" w:sz="0" w:space="0" w:color="auto"/>
        <w:bottom w:val="none" w:sz="0" w:space="0" w:color="auto"/>
        <w:right w:val="none" w:sz="0" w:space="0" w:color="auto"/>
      </w:divBdr>
    </w:div>
    <w:div w:id="186143992">
      <w:marLeft w:val="0"/>
      <w:marRight w:val="0"/>
      <w:marTop w:val="0"/>
      <w:marBottom w:val="0"/>
      <w:divBdr>
        <w:top w:val="none" w:sz="0" w:space="0" w:color="auto"/>
        <w:left w:val="none" w:sz="0" w:space="0" w:color="auto"/>
        <w:bottom w:val="none" w:sz="0" w:space="0" w:color="auto"/>
        <w:right w:val="none" w:sz="0" w:space="0" w:color="auto"/>
      </w:divBdr>
    </w:div>
    <w:div w:id="186143993">
      <w:marLeft w:val="0"/>
      <w:marRight w:val="0"/>
      <w:marTop w:val="0"/>
      <w:marBottom w:val="0"/>
      <w:divBdr>
        <w:top w:val="none" w:sz="0" w:space="0" w:color="auto"/>
        <w:left w:val="none" w:sz="0" w:space="0" w:color="auto"/>
        <w:bottom w:val="none" w:sz="0" w:space="0" w:color="auto"/>
        <w:right w:val="none" w:sz="0" w:space="0" w:color="auto"/>
      </w:divBdr>
    </w:div>
    <w:div w:id="186143994">
      <w:marLeft w:val="0"/>
      <w:marRight w:val="0"/>
      <w:marTop w:val="0"/>
      <w:marBottom w:val="0"/>
      <w:divBdr>
        <w:top w:val="none" w:sz="0" w:space="0" w:color="auto"/>
        <w:left w:val="none" w:sz="0" w:space="0" w:color="auto"/>
        <w:bottom w:val="none" w:sz="0" w:space="0" w:color="auto"/>
        <w:right w:val="none" w:sz="0" w:space="0" w:color="auto"/>
      </w:divBdr>
    </w:div>
    <w:div w:id="186143995">
      <w:marLeft w:val="0"/>
      <w:marRight w:val="0"/>
      <w:marTop w:val="0"/>
      <w:marBottom w:val="0"/>
      <w:divBdr>
        <w:top w:val="none" w:sz="0" w:space="0" w:color="auto"/>
        <w:left w:val="none" w:sz="0" w:space="0" w:color="auto"/>
        <w:bottom w:val="none" w:sz="0" w:space="0" w:color="auto"/>
        <w:right w:val="none" w:sz="0" w:space="0" w:color="auto"/>
      </w:divBdr>
    </w:div>
    <w:div w:id="186143997">
      <w:marLeft w:val="0"/>
      <w:marRight w:val="0"/>
      <w:marTop w:val="0"/>
      <w:marBottom w:val="0"/>
      <w:divBdr>
        <w:top w:val="none" w:sz="0" w:space="0" w:color="auto"/>
        <w:left w:val="none" w:sz="0" w:space="0" w:color="auto"/>
        <w:bottom w:val="none" w:sz="0" w:space="0" w:color="auto"/>
        <w:right w:val="none" w:sz="0" w:space="0" w:color="auto"/>
      </w:divBdr>
    </w:div>
    <w:div w:id="186143998">
      <w:marLeft w:val="0"/>
      <w:marRight w:val="0"/>
      <w:marTop w:val="0"/>
      <w:marBottom w:val="0"/>
      <w:divBdr>
        <w:top w:val="none" w:sz="0" w:space="0" w:color="auto"/>
        <w:left w:val="none" w:sz="0" w:space="0" w:color="auto"/>
        <w:bottom w:val="none" w:sz="0" w:space="0" w:color="auto"/>
        <w:right w:val="none" w:sz="0" w:space="0" w:color="auto"/>
      </w:divBdr>
    </w:div>
    <w:div w:id="186143999">
      <w:marLeft w:val="0"/>
      <w:marRight w:val="0"/>
      <w:marTop w:val="0"/>
      <w:marBottom w:val="0"/>
      <w:divBdr>
        <w:top w:val="none" w:sz="0" w:space="0" w:color="auto"/>
        <w:left w:val="none" w:sz="0" w:space="0" w:color="auto"/>
        <w:bottom w:val="none" w:sz="0" w:space="0" w:color="auto"/>
        <w:right w:val="none" w:sz="0" w:space="0" w:color="auto"/>
      </w:divBdr>
    </w:div>
    <w:div w:id="186144000">
      <w:marLeft w:val="0"/>
      <w:marRight w:val="0"/>
      <w:marTop w:val="0"/>
      <w:marBottom w:val="0"/>
      <w:divBdr>
        <w:top w:val="none" w:sz="0" w:space="0" w:color="auto"/>
        <w:left w:val="none" w:sz="0" w:space="0" w:color="auto"/>
        <w:bottom w:val="none" w:sz="0" w:space="0" w:color="auto"/>
        <w:right w:val="none" w:sz="0" w:space="0" w:color="auto"/>
      </w:divBdr>
    </w:div>
    <w:div w:id="186144001">
      <w:marLeft w:val="0"/>
      <w:marRight w:val="0"/>
      <w:marTop w:val="0"/>
      <w:marBottom w:val="0"/>
      <w:divBdr>
        <w:top w:val="none" w:sz="0" w:space="0" w:color="auto"/>
        <w:left w:val="none" w:sz="0" w:space="0" w:color="auto"/>
        <w:bottom w:val="none" w:sz="0" w:space="0" w:color="auto"/>
        <w:right w:val="none" w:sz="0" w:space="0" w:color="auto"/>
      </w:divBdr>
    </w:div>
    <w:div w:id="186144003">
      <w:marLeft w:val="0"/>
      <w:marRight w:val="0"/>
      <w:marTop w:val="0"/>
      <w:marBottom w:val="0"/>
      <w:divBdr>
        <w:top w:val="none" w:sz="0" w:space="0" w:color="auto"/>
        <w:left w:val="none" w:sz="0" w:space="0" w:color="auto"/>
        <w:bottom w:val="none" w:sz="0" w:space="0" w:color="auto"/>
        <w:right w:val="none" w:sz="0" w:space="0" w:color="auto"/>
      </w:divBdr>
    </w:div>
    <w:div w:id="186144004">
      <w:marLeft w:val="0"/>
      <w:marRight w:val="0"/>
      <w:marTop w:val="0"/>
      <w:marBottom w:val="0"/>
      <w:divBdr>
        <w:top w:val="none" w:sz="0" w:space="0" w:color="auto"/>
        <w:left w:val="none" w:sz="0" w:space="0" w:color="auto"/>
        <w:bottom w:val="none" w:sz="0" w:space="0" w:color="auto"/>
        <w:right w:val="none" w:sz="0" w:space="0" w:color="auto"/>
      </w:divBdr>
    </w:div>
    <w:div w:id="186144005">
      <w:marLeft w:val="0"/>
      <w:marRight w:val="0"/>
      <w:marTop w:val="0"/>
      <w:marBottom w:val="0"/>
      <w:divBdr>
        <w:top w:val="none" w:sz="0" w:space="0" w:color="auto"/>
        <w:left w:val="none" w:sz="0" w:space="0" w:color="auto"/>
        <w:bottom w:val="none" w:sz="0" w:space="0" w:color="auto"/>
        <w:right w:val="none" w:sz="0" w:space="0" w:color="auto"/>
      </w:divBdr>
    </w:div>
    <w:div w:id="186144006">
      <w:marLeft w:val="0"/>
      <w:marRight w:val="0"/>
      <w:marTop w:val="0"/>
      <w:marBottom w:val="0"/>
      <w:divBdr>
        <w:top w:val="none" w:sz="0" w:space="0" w:color="auto"/>
        <w:left w:val="none" w:sz="0" w:space="0" w:color="auto"/>
        <w:bottom w:val="none" w:sz="0" w:space="0" w:color="auto"/>
        <w:right w:val="none" w:sz="0" w:space="0" w:color="auto"/>
      </w:divBdr>
    </w:div>
    <w:div w:id="186144007">
      <w:marLeft w:val="0"/>
      <w:marRight w:val="0"/>
      <w:marTop w:val="0"/>
      <w:marBottom w:val="0"/>
      <w:divBdr>
        <w:top w:val="none" w:sz="0" w:space="0" w:color="auto"/>
        <w:left w:val="none" w:sz="0" w:space="0" w:color="auto"/>
        <w:bottom w:val="none" w:sz="0" w:space="0" w:color="auto"/>
        <w:right w:val="none" w:sz="0" w:space="0" w:color="auto"/>
      </w:divBdr>
    </w:div>
    <w:div w:id="186144008">
      <w:marLeft w:val="0"/>
      <w:marRight w:val="0"/>
      <w:marTop w:val="0"/>
      <w:marBottom w:val="0"/>
      <w:divBdr>
        <w:top w:val="none" w:sz="0" w:space="0" w:color="auto"/>
        <w:left w:val="none" w:sz="0" w:space="0" w:color="auto"/>
        <w:bottom w:val="none" w:sz="0" w:space="0" w:color="auto"/>
        <w:right w:val="none" w:sz="0" w:space="0" w:color="auto"/>
      </w:divBdr>
    </w:div>
    <w:div w:id="186144009">
      <w:marLeft w:val="0"/>
      <w:marRight w:val="0"/>
      <w:marTop w:val="0"/>
      <w:marBottom w:val="0"/>
      <w:divBdr>
        <w:top w:val="none" w:sz="0" w:space="0" w:color="auto"/>
        <w:left w:val="none" w:sz="0" w:space="0" w:color="auto"/>
        <w:bottom w:val="none" w:sz="0" w:space="0" w:color="auto"/>
        <w:right w:val="none" w:sz="0" w:space="0" w:color="auto"/>
      </w:divBdr>
    </w:div>
    <w:div w:id="186144010">
      <w:marLeft w:val="0"/>
      <w:marRight w:val="0"/>
      <w:marTop w:val="0"/>
      <w:marBottom w:val="0"/>
      <w:divBdr>
        <w:top w:val="none" w:sz="0" w:space="0" w:color="auto"/>
        <w:left w:val="none" w:sz="0" w:space="0" w:color="auto"/>
        <w:bottom w:val="none" w:sz="0" w:space="0" w:color="auto"/>
        <w:right w:val="none" w:sz="0" w:space="0" w:color="auto"/>
      </w:divBdr>
    </w:div>
    <w:div w:id="186144011">
      <w:marLeft w:val="0"/>
      <w:marRight w:val="0"/>
      <w:marTop w:val="0"/>
      <w:marBottom w:val="0"/>
      <w:divBdr>
        <w:top w:val="none" w:sz="0" w:space="0" w:color="auto"/>
        <w:left w:val="none" w:sz="0" w:space="0" w:color="auto"/>
        <w:bottom w:val="none" w:sz="0" w:space="0" w:color="auto"/>
        <w:right w:val="none" w:sz="0" w:space="0" w:color="auto"/>
      </w:divBdr>
    </w:div>
    <w:div w:id="186144013">
      <w:marLeft w:val="0"/>
      <w:marRight w:val="0"/>
      <w:marTop w:val="0"/>
      <w:marBottom w:val="0"/>
      <w:divBdr>
        <w:top w:val="none" w:sz="0" w:space="0" w:color="auto"/>
        <w:left w:val="none" w:sz="0" w:space="0" w:color="auto"/>
        <w:bottom w:val="none" w:sz="0" w:space="0" w:color="auto"/>
        <w:right w:val="none" w:sz="0" w:space="0" w:color="auto"/>
      </w:divBdr>
    </w:div>
    <w:div w:id="186144014">
      <w:marLeft w:val="0"/>
      <w:marRight w:val="0"/>
      <w:marTop w:val="0"/>
      <w:marBottom w:val="0"/>
      <w:divBdr>
        <w:top w:val="none" w:sz="0" w:space="0" w:color="auto"/>
        <w:left w:val="none" w:sz="0" w:space="0" w:color="auto"/>
        <w:bottom w:val="none" w:sz="0" w:space="0" w:color="auto"/>
        <w:right w:val="none" w:sz="0" w:space="0" w:color="auto"/>
      </w:divBdr>
    </w:div>
    <w:div w:id="186144015">
      <w:marLeft w:val="0"/>
      <w:marRight w:val="0"/>
      <w:marTop w:val="0"/>
      <w:marBottom w:val="0"/>
      <w:divBdr>
        <w:top w:val="none" w:sz="0" w:space="0" w:color="auto"/>
        <w:left w:val="none" w:sz="0" w:space="0" w:color="auto"/>
        <w:bottom w:val="none" w:sz="0" w:space="0" w:color="auto"/>
        <w:right w:val="none" w:sz="0" w:space="0" w:color="auto"/>
      </w:divBdr>
    </w:div>
    <w:div w:id="186144016">
      <w:marLeft w:val="0"/>
      <w:marRight w:val="0"/>
      <w:marTop w:val="0"/>
      <w:marBottom w:val="0"/>
      <w:divBdr>
        <w:top w:val="none" w:sz="0" w:space="0" w:color="auto"/>
        <w:left w:val="none" w:sz="0" w:space="0" w:color="auto"/>
        <w:bottom w:val="none" w:sz="0" w:space="0" w:color="auto"/>
        <w:right w:val="none" w:sz="0" w:space="0" w:color="auto"/>
      </w:divBdr>
    </w:div>
    <w:div w:id="1861440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2065</TotalTime>
  <Pages>27</Pages>
  <Words>2576</Words>
  <Characters>14688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陈英睿</cp:lastModifiedBy>
  <cp:revision>132</cp:revision>
  <cp:lastPrinted>2018-04-20T05:58:00Z</cp:lastPrinted>
  <dcterms:created xsi:type="dcterms:W3CDTF">2018-03-28T06:37:00Z</dcterms:created>
  <dcterms:modified xsi:type="dcterms:W3CDTF">2018-04-24T08:04:00Z</dcterms:modified>
</cp:coreProperties>
</file>