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outlineLvl w:val="9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附表（</w:t>
      </w:r>
      <w:r>
        <w:rPr>
          <w:rFonts w:hint="eastAsia" w:eastAsia="方正仿宋_GBK"/>
          <w:sz w:val="32"/>
          <w:szCs w:val="32"/>
          <w:lang w:bidi="ar"/>
        </w:rPr>
        <w:t>附表</w:t>
      </w:r>
      <w:r>
        <w:rPr>
          <w:rFonts w:hint="eastAsia" w:eastAsia="方正仿宋_GBK"/>
          <w:sz w:val="32"/>
          <w:szCs w:val="32"/>
        </w:rPr>
        <w:t>未盖章无效）：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both"/>
        <w:textAlignment w:val="auto"/>
        <w:outlineLvl w:val="9"/>
        <w:rPr>
          <w:rFonts w:hint="eastAsia" w:eastAsia="方正仿宋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  <w:r>
        <w:rPr>
          <w:rFonts w:hint="eastAsia" w:ascii="黑体" w:eastAsia="黑体" w:cs="黑体"/>
          <w:sz w:val="32"/>
          <w:szCs w:val="32"/>
          <w:lang w:bidi="ar-SA"/>
        </w:rPr>
        <w:t>准予加载“中国野生动物管理专用标识”的野生动物标本具体信息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right="-313" w:rightChars="-149" w:firstLine="0"/>
        <w:jc w:val="center"/>
        <w:textAlignment w:val="auto"/>
        <w:outlineLvl w:val="9"/>
        <w:rPr>
          <w:rFonts w:hint="eastAsia" w:ascii="黑体" w:eastAsia="黑体" w:cs="黑体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800" w:lineRule="exact"/>
        <w:ind w:left="0" w:right="0" w:firstLine="0"/>
        <w:jc w:val="both"/>
        <w:textAlignment w:val="center"/>
        <w:outlineLvl w:val="9"/>
        <w:rPr>
          <w:rFonts w:eastAsia="方正仿宋_GBK"/>
          <w:kern w:val="0"/>
          <w:sz w:val="28"/>
          <w:szCs w:val="28"/>
          <w:lang w:bidi="ar"/>
        </w:rPr>
      </w:pPr>
      <w:r>
        <w:rPr>
          <w:rFonts w:eastAsia="方正仿宋_GBK"/>
          <w:kern w:val="0"/>
          <w:sz w:val="28"/>
          <w:szCs w:val="28"/>
          <w:lang w:bidi="ar"/>
        </w:rPr>
        <w:t xml:space="preserve">批准单位（盖章）：湖南省林业局   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 xml:space="preserve">  </w:t>
      </w:r>
      <w:r>
        <w:rPr>
          <w:rFonts w:eastAsia="方正仿宋_GBK"/>
          <w:kern w:val="0"/>
          <w:sz w:val="28"/>
          <w:szCs w:val="28"/>
          <w:lang w:bidi="ar"/>
        </w:rPr>
        <w:t xml:space="preserve">  时间：202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2</w:t>
      </w:r>
      <w:r>
        <w:rPr>
          <w:rFonts w:eastAsia="方正仿宋_GBK"/>
          <w:kern w:val="0"/>
          <w:sz w:val="28"/>
          <w:szCs w:val="28"/>
          <w:lang w:bidi="ar"/>
        </w:rPr>
        <w:t>年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11</w:t>
      </w:r>
      <w:r>
        <w:rPr>
          <w:rFonts w:eastAsia="方正仿宋_GBK"/>
          <w:kern w:val="0"/>
          <w:sz w:val="28"/>
          <w:szCs w:val="28"/>
          <w:lang w:bidi="ar"/>
        </w:rPr>
        <w:t>月</w:t>
      </w:r>
      <w:r>
        <w:rPr>
          <w:rFonts w:hint="eastAsia" w:eastAsia="方正仿宋_GBK"/>
          <w:kern w:val="0"/>
          <w:sz w:val="28"/>
          <w:szCs w:val="28"/>
          <w:lang w:val="en-US" w:eastAsia="zh-CN" w:bidi="ar"/>
        </w:rPr>
        <w:t>8</w:t>
      </w:r>
      <w:r>
        <w:rPr>
          <w:rFonts w:eastAsia="方正仿宋_GBK"/>
          <w:kern w:val="0"/>
          <w:sz w:val="28"/>
          <w:szCs w:val="28"/>
          <w:lang w:bidi="ar"/>
        </w:rPr>
        <w:t>日</w:t>
      </w:r>
    </w:p>
    <w:tbl>
      <w:tblPr>
        <w:tblStyle w:val="3"/>
        <w:tblW w:w="9828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8"/>
        <w:gridCol w:w="1650"/>
        <w:gridCol w:w="2562"/>
        <w:gridCol w:w="688"/>
        <w:gridCol w:w="712"/>
        <w:gridCol w:w="1338"/>
        <w:gridCol w:w="230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0" w:hRule="atLeast"/>
          <w:tblHeader/>
          <w:jc w:val="center"/>
        </w:trPr>
        <w:tc>
          <w:tcPr>
            <w:tcW w:w="5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序号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品种</w:t>
            </w:r>
          </w:p>
        </w:tc>
        <w:tc>
          <w:tcPr>
            <w:tcW w:w="2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拉丁名</w:t>
            </w:r>
          </w:p>
        </w:tc>
        <w:tc>
          <w:tcPr>
            <w:tcW w:w="1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 w:val="22"/>
                <w:szCs w:val="22"/>
                <w:lang w:bidi="ar-SA"/>
              </w:rPr>
              <w:t>数量</w:t>
            </w:r>
          </w:p>
        </w:tc>
        <w:tc>
          <w:tcPr>
            <w:tcW w:w="1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bCs/>
                <w:szCs w:val="21"/>
                <w:lang w:bidi="ar-SA"/>
              </w:rPr>
              <w:t>保护级别</w:t>
            </w:r>
          </w:p>
        </w:tc>
        <w:tc>
          <w:tcPr>
            <w:tcW w:w="2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黑体" w:eastAsia="黑体" w:cs="黑体"/>
                <w:szCs w:val="21"/>
                <w:lang w:bidi="ar-SA"/>
              </w:rPr>
            </w:pPr>
            <w:r>
              <w:rPr>
                <w:rFonts w:hint="eastAsia" w:ascii="黑体" w:eastAsia="黑体" w:cs="黑体"/>
                <w:kern w:val="0"/>
                <w:szCs w:val="21"/>
                <w:lang w:bidi="ar-SA"/>
              </w:rPr>
              <w:t>来源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5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/>
                <w:iCs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标本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骨骼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标本</w:t>
            </w:r>
          </w:p>
        </w:tc>
        <w:tc>
          <w:tcPr>
            <w:tcW w:w="133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  <w:tc>
          <w:tcPr>
            <w:tcW w:w="23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</w:rPr>
              <w:t>丹顶鹤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sz w:val="24"/>
              </w:rPr>
              <w:t>Grus japonensis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国家一级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灯塔市鹏翔野生动物旅游开发有限公司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黑熊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iCs/>
                <w:sz w:val="24"/>
              </w:rPr>
              <w:t>Ursus thibetanus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 w:bidi="ar-SA"/>
              </w:rPr>
              <w:t>国家二级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灯塔市鹏翔野生动物旅游开发有限公司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2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棕熊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/>
                <w:iCs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i/>
                <w:iCs/>
                <w:sz w:val="24"/>
              </w:rPr>
              <w:t>Ursus arctos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</w:rPr>
              <w:t>国家二级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灯塔市鹏翔野生动物旅游开发有限公司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红绿金刚鹦鹉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/>
                <w:iCs/>
                <w:color w:val="333333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kern w:val="2"/>
                <w:sz w:val="24"/>
              </w:rPr>
              <w:t>Ara chloropterus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 w:bidi="ar-SA"/>
              </w:rPr>
              <w:t>附录二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灯塔市鹏翔野生动物旅游开发有限公司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食蟹猴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/>
                <w:iCs/>
                <w:color w:val="333333"/>
                <w:kern w:val="2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kern w:val="2"/>
                <w:sz w:val="24"/>
              </w:rPr>
              <w:t>Macaca fascicularis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 w:bidi="ar-SA"/>
              </w:rPr>
              <w:t>附录二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灯塔市鹏翔野生动物旅游开发有限公司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</w:rPr>
              <w:t>非洲狮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i/>
                <w:iCs/>
                <w:color w:val="333333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/>
                <w:iCs/>
                <w:kern w:val="2"/>
                <w:sz w:val="24"/>
              </w:rPr>
              <w:t>Panthera leo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eastAsia="zh-CN" w:bidi="ar-SA"/>
              </w:rPr>
              <w:t>附录二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eastAsia" w:ascii="Times New Roman" w:hAnsi="Times New Roman" w:eastAsia="方正仿宋_GBK" w:cs="Times New Roman"/>
                <w:kern w:val="2"/>
                <w:sz w:val="24"/>
                <w:szCs w:val="24"/>
                <w:lang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eastAsia="zh-CN"/>
              </w:rPr>
              <w:t>灯塔市鹏翔野生动物旅游开发有限公司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6" w:hRule="atLeast"/>
          <w:jc w:val="center"/>
        </w:trPr>
        <w:tc>
          <w:tcPr>
            <w:tcW w:w="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color w:val="333333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left="0" w:right="0" w:firstLine="0"/>
              <w:jc w:val="center"/>
              <w:textAlignment w:val="center"/>
              <w:outlineLvl w:val="9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bidi="ar-SA"/>
              </w:rPr>
            </w:pPr>
          </w:p>
        </w:tc>
      </w:tr>
    </w:tbl>
    <w:p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  <w:r>
        <w:rPr>
          <w:rFonts w:eastAsia="方正仿宋_GBK"/>
          <w:color w:val="auto"/>
          <w:spacing w:val="0"/>
          <w:kern w:val="0"/>
          <w:sz w:val="24"/>
          <w:lang w:bidi="ar"/>
        </w:rPr>
        <w:t>备注：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left"/>
        <w:textAlignment w:val="center"/>
        <w:outlineLvl w:val="9"/>
        <w:rPr>
          <w:rFonts w:eastAsia="方正仿宋_GBK"/>
          <w:color w:val="auto"/>
          <w:spacing w:val="0"/>
          <w:kern w:val="0"/>
          <w:sz w:val="24"/>
          <w:lang w:bidi="ar"/>
        </w:rPr>
      </w:pPr>
      <w:r>
        <w:rPr>
          <w:rFonts w:hint="eastAsia" w:eastAsia="方正仿宋_GBK"/>
          <w:color w:val="auto"/>
          <w:spacing w:val="0"/>
          <w:kern w:val="0"/>
          <w:sz w:val="24"/>
          <w:lang w:val="en-US" w:eastAsia="zh-CN" w:bidi="ar"/>
        </w:rPr>
        <w:t xml:space="preserve">    </w:t>
      </w:r>
      <w:r>
        <w:rPr>
          <w:rFonts w:eastAsia="方正仿宋_GBK"/>
          <w:color w:val="auto"/>
          <w:spacing w:val="0"/>
          <w:kern w:val="0"/>
          <w:sz w:val="24"/>
          <w:lang w:bidi="ar"/>
        </w:rPr>
        <w:t>1、标识的技术服务：国家林业和草原局野生动植物研究与发展中心  黄松林 电话：010-62888966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0" w:firstLine="0"/>
        <w:jc w:val="left"/>
        <w:textAlignment w:val="center"/>
        <w:outlineLvl w:val="9"/>
        <w:rPr>
          <w:rFonts w:hint="eastAsia"/>
          <w:sz w:val="30"/>
          <w:szCs w:val="30"/>
        </w:rPr>
      </w:pPr>
      <w:r>
        <w:rPr>
          <w:rFonts w:hint="eastAsia" w:eastAsia="方正仿宋_GBK"/>
          <w:color w:val="auto"/>
          <w:spacing w:val="0"/>
          <w:kern w:val="0"/>
          <w:sz w:val="24"/>
          <w:lang w:val="en-US" w:eastAsia="zh-CN" w:bidi="ar"/>
        </w:rPr>
        <w:t xml:space="preserve">    </w:t>
      </w:r>
      <w:r>
        <w:rPr>
          <w:rFonts w:eastAsia="方正仿宋_GBK"/>
          <w:color w:val="auto"/>
          <w:spacing w:val="0"/>
          <w:kern w:val="0"/>
          <w:sz w:val="24"/>
          <w:lang w:bidi="ar"/>
        </w:rPr>
        <w:t>2、标识的真伪鉴定：国家林业和草原局野生动植物检测中心 金煜 电话：0451-82190626</w:t>
      </w:r>
    </w:p>
    <w:p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1" w:csb1="00000000"/>
  </w:font>
  <w:font w:name="方正仿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wiss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438D4"/>
    <w:rsid w:val="0D5438D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2022-11-16T01:57:00Z</dcterms:created>
  <dc:creator>董帅昌</dc:creator>
  <cp:lastModifiedBy>董帅昌</cp:lastModifiedBy>
  <dcterms:modified xsi:type="dcterms:W3CDTF">2022-11-16T01:57:25Z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