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方正仿宋_GBK"/>
          <w:bCs/>
          <w:sz w:val="32"/>
          <w:szCs w:val="32"/>
          <w:lang w:eastAsia="zh-CN"/>
        </w:rPr>
      </w:pPr>
      <w:r>
        <w:rPr>
          <w:rFonts w:hint="eastAsia" w:eastAsia="方正仿宋_GBK"/>
          <w:bCs/>
          <w:sz w:val="32"/>
          <w:szCs w:val="32"/>
          <w:lang w:eastAsia="zh-CN"/>
        </w:rPr>
        <w:t>附表（附件未盖章无效）：</w:t>
      </w:r>
    </w:p>
    <w:p>
      <w:pPr>
        <w:spacing w:line="460" w:lineRule="exact"/>
        <w:rPr>
          <w:rFonts w:hint="eastAsia" w:eastAsia="方正仿宋_GBK"/>
          <w:bCs/>
          <w:sz w:val="32"/>
          <w:szCs w:val="32"/>
          <w:lang w:eastAsia="zh-CN"/>
        </w:rPr>
      </w:pPr>
    </w:p>
    <w:p>
      <w:pPr>
        <w:spacing w:line="4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auto"/>
          <w:kern w:val="2"/>
          <w:sz w:val="36"/>
          <w:szCs w:val="36"/>
          <w:lang w:val="en-US" w:eastAsia="zh-CN" w:bidi="ar"/>
        </w:rPr>
        <w:t>准予人工繁育的国家重点保护野生动物明细表</w:t>
      </w:r>
    </w:p>
    <w:p>
      <w:pPr>
        <w:spacing w:line="460" w:lineRule="exact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"/>
        </w:rPr>
        <w:t>批准单位：湖南省林业局    批准时间：2022年9月16日</w:t>
      </w:r>
    </w:p>
    <w:tbl>
      <w:tblPr>
        <w:tblStyle w:val="4"/>
        <w:tblW w:w="9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705"/>
        <w:gridCol w:w="3422"/>
        <w:gridCol w:w="1432"/>
        <w:gridCol w:w="1118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物种名称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拉丁名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保护级别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疣鼻天鹅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Cygnus olor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国家二级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灰冠鹤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Balearica regulorum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美洲红鹮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Eudocimus ruber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红绿金刚鹦鹉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Ara chloropterus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长颈鹿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3"/>
                <w:rFonts w:ascii="Times New Roman" w:hAnsi="Times New Roman" w:eastAsia="微软雅黑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Giraffa camelopardalis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粉红凤头鹦鹉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Eolophus roseicapillus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虹彩吸蜜鹦鹉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Trichoglossus haematodus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红色吸蜜鹦鹉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Eos bornea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太阳锥尾鹦鹉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Aratinga solstitialis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和尚鹦鹉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Myiopsitta monachus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食蟹猴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Macaca fascicularis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国家二级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日本猕猴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Macaca fuscata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大红鹳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3"/>
                <w:rFonts w:hint="default"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Phoenicopterus roseus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东非狒狒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Papio anubis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阿拉伯狒狒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3"/>
                <w:rFonts w:hint="default"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Papio hamadryas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录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Ⅱ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  <w:t>棕熊</w:t>
            </w: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3"/>
                <w:rFonts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Ursus arctos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国家二级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3"/>
                <w:rFonts w:hint="default" w:ascii="Times New Roman" w:hAnsi="Times New Roman" w:eastAsia="宋体" w:cs="Times New Roman"/>
                <w:i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i/>
                <w:iCs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eastAsia="zh-CN"/>
              </w:rPr>
              <w:t>只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vertAlign w:val="baseline"/>
                <w:lang w:val="en-US" w:eastAsia="zh-CN"/>
              </w:rPr>
              <w:t>/头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B63E5"/>
    <w:rsid w:val="1AFC167D"/>
    <w:rsid w:val="361445EA"/>
    <w:rsid w:val="376231FD"/>
    <w:rsid w:val="3C2E00DF"/>
    <w:rsid w:val="40215E14"/>
    <w:rsid w:val="63F3210E"/>
    <w:rsid w:val="6F895C6C"/>
    <w:rsid w:val="75A258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2021-08-05T02:52:00Z</dcterms:created>
  <dc:creator>Administrator</dc:creator>
  <cp:lastModifiedBy>董帅昌</cp:lastModifiedBy>
  <dcterms:modified xsi:type="dcterms:W3CDTF">2022-09-21T09:03:51Z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4FE6B83077D54510B320CD67269294DD</vt:lpwstr>
  </property>
</Properties>
</file>