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2017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国网湖南省电力有限公司建设分公司：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衡阳勾南—永州浯溪Ⅲ回220千伏线路工程建设项目，使用林地0.522公顷，其中，防护林林地0.1504公顷，特用林林地0.0164公顷，用材林林地0.2536公顷，经济林林地0.072公顷，能源林林地0.0104公顷，其他林地0.0192公顷。使用林地的位置和面积以本次申请人提供的湖南绿湘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2018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江华瑶族自治县久亮大型养殖场：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生态循环种养一体化农场建设项目，使用林地0.4971公顷，其中，用材林林地0.4971公顷。使用林地的位置和面积以本次申请人提供的江华瑶族自治县知山技术服务中心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6</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2019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汨罗市屈子祠镇宏康养殖场：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汨罗市屈子祠镇宏康二养殖场扩建建设项目，使用林地0.4039公顷，其中，用材林林地0.4039公顷。使用林地的位置和面积以本次申请人提供的平江县宏达林业调查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6</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2020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涟源市新辉建材有限公司：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环保砖生产线建设项目，使用林地1.5402公顷，其中，防护林林地0.2346公顷，用材林林地1.3056公顷。使用林地的位置和面积以本次申请人提供的湖南木森林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2021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益阳市龙岭建设投资有限公司：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益阳市2022年第四十四批次（赫山区）建设用地建设项目，使用林地4.2339公顷，其中，用材林林地4.2339公顷。使用林地的位置和面积以本次申请人提供的湖南楚湘林业调查规划设计有限责任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2022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东安县恒泰能源有限公司：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东安县石期市镇竹溪加油站建设项目，使用林地0.1461公顷，其中，经济林林地0.1461公顷。使用林地的位置和面积以本次申请人提供的东安县恒泰能源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2022年</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25</w:t>
      </w:r>
      <w:r>
        <w:rPr>
          <w:rFonts w:hint="default" w:ascii="Times New Roman" w:hAnsi="Times New Roman" w:eastAsia="方正仿宋_GBK" w:cs="Times New Roman"/>
          <w:sz w:val="32"/>
          <w:szCs w:val="32"/>
          <w:lang w:val="en-US" w:eastAsia="zh-CN" w:bidi="ar-SA"/>
        </w:rPr>
        <w:t>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63E5"/>
    <w:rsid w:val="1AFC167D"/>
    <w:rsid w:val="361445EA"/>
    <w:rsid w:val="3C2E00DF"/>
    <w:rsid w:val="40215E14"/>
    <w:rsid w:val="52EA0315"/>
    <w:rsid w:val="63F3210E"/>
    <w:rsid w:val="6F895C6C"/>
    <w:rsid w:val="75A25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2021-08-05T02:52:00Z</dcterms:created>
  <dc:creator>Administrator</dc:creator>
  <cp:lastModifiedBy>董帅昌</cp:lastModifiedBy>
  <dcterms:modified xsi:type="dcterms:W3CDTF">2022-09-06T03:24:09Z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4FE6B83077D54510B320CD67269294DD</vt:lpwstr>
  </property>
</Properties>
</file>