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2025年第039期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4月9日16时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益阳（全境）、岳阳（全境）、长沙（全境）、湘潭（全境）、湘西州（全境）、株洲（市区、醴陵）、怀化（溆浦、辰溪、沅陵）、娄底（市区、新化、涟源、冷水江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让绿色拥抱大地，让火灾远离森林。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2025年4月9日16时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