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2023年第065期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12月27日15时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娄底（全境）、长沙（全境）、湘潭（全境）、衡阳（市区、衡山、衡阳县）、常德（市区、桃源）、株洲（渌口区、醴陵）、张家界（市区）、益阳（桃江、赫山区、安化）、湘西州（泸溪、凤凰、花垣、吉首、古丈）、岳阳（平江、汨罗、湘阴）、邵阳（市区、邵东、绥宁、城步）、怀化（市区、靖州、通道、辰溪、中方、洪江、溆浦、会同、沅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野外用火须谨慎，引发火灾法不容。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2023年12月27日15时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