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beforeLines="100"/>
        <w:jc w:val="center"/>
        <w:rPr>
          <w:rFonts w:hint="default" w:ascii="Times New Roman" w:hAnsi="Times New Roman" w:eastAsia="华文行楷" w:cs="Times New Roman"/>
          <w:b/>
          <w:iCs/>
          <w:color w:val="FF0000"/>
          <w:spacing w:val="160"/>
          <w:kern w:val="21"/>
          <w:sz w:val="92"/>
          <w:szCs w:val="92"/>
        </w:rPr>
      </w:pPr>
      <w:r>
        <w:rPr>
          <w:rFonts w:hint="default" w:ascii="Times New Roman" w:hAnsi="Times New Roman" w:eastAsia="华文行楷" w:cs="Times New Roman"/>
          <w:bCs/>
          <w:iCs/>
          <w:color w:val="FF0000"/>
          <w:spacing w:val="-113"/>
          <w:sz w:val="112"/>
          <w:szCs w:val="112"/>
        </w:rPr>
        <w:t>湖南省林长制工作简报</w:t>
      </w:r>
    </w:p>
    <w:p>
      <w:pPr>
        <w:jc w:val="center"/>
        <w:rPr>
          <w:rFonts w:hint="default" w:ascii="Times New Roman" w:hAnsi="Times New Roman" w:eastAsia="方正黑体简体" w:cs="Times New Roman"/>
          <w:sz w:val="36"/>
        </w:rPr>
      </w:pPr>
      <w:r>
        <w:rPr>
          <w:rFonts w:hint="default" w:ascii="Times New Roman" w:hAnsi="Times New Roman" w:eastAsia="方正黑体简体" w:cs="Times New Roman"/>
          <w:sz w:val="36"/>
        </w:rPr>
        <w:t>第</w:t>
      </w:r>
      <w:r>
        <w:rPr>
          <w:rFonts w:hint="default" w:ascii="Times New Roman" w:hAnsi="Times New Roman" w:eastAsia="方正黑体简体" w:cs="Times New Roman"/>
          <w:sz w:val="36"/>
          <w:lang w:val="en-US" w:eastAsia="zh-CN"/>
        </w:rPr>
        <w:t>7</w:t>
      </w:r>
      <w:r>
        <w:rPr>
          <w:rFonts w:hint="default" w:ascii="Times New Roman" w:hAnsi="Times New Roman" w:eastAsia="方正黑体简体" w:cs="Times New Roman"/>
          <w:sz w:val="36"/>
        </w:rPr>
        <w:t>期</w:t>
      </w:r>
    </w:p>
    <w:p>
      <w:pPr>
        <w:jc w:val="center"/>
        <w:rPr>
          <w:rFonts w:hint="default" w:ascii="Times New Roman" w:hAnsi="Times New Roman" w:eastAsia="方正黑体简体" w:cs="Times New Roman"/>
          <w:sz w:val="36"/>
        </w:rPr>
      </w:pPr>
    </w:p>
    <w:p>
      <w:pPr>
        <w:spacing w:before="240" w:beforeLines="1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sz w:val="30"/>
        </w:rPr>
        <w:t>湖南省林长制工作办公室   （总第</w:t>
      </w:r>
      <w:r>
        <w:rPr>
          <w:rFonts w:hint="default" w:ascii="Times New Roman" w:hAnsi="Times New Roman" w:eastAsia="楷体_GB2312" w:cs="Times New Roman"/>
          <w:sz w:val="30"/>
          <w:lang w:val="en-US" w:eastAsia="zh-CN"/>
        </w:rPr>
        <w:t>7</w:t>
      </w:r>
      <w:r>
        <w:rPr>
          <w:rFonts w:hint="default" w:ascii="Times New Roman" w:hAnsi="Times New Roman" w:eastAsia="楷体_GB2312" w:cs="Times New Roman"/>
          <w:sz w:val="30"/>
        </w:rPr>
        <w:t>期）      2021年10月11日</w:t>
      </w:r>
    </w:p>
    <w:p>
      <w:pPr>
        <w:spacing w:before="120" w:beforeLines="50" w:after="120" w:afterLines="50" w:line="580" w:lineRule="exact"/>
        <w:jc w:val="center"/>
        <w:rPr>
          <w:rFonts w:hint="default" w:ascii="Times New Roman" w:hAnsi="Times New Roman" w:eastAsia="方正魏碑简体" w:cs="Times New Roman"/>
          <w:sz w:val="44"/>
        </w:rPr>
      </w:pPr>
      <w:bookmarkStart w:id="0" w:name="_GoBack"/>
      <w:r>
        <w:rPr>
          <w:rFonts w:hint="default" w:ascii="Times New Roman" w:hAnsi="Times New Roman" w:eastAsia="方正魏碑简体" w:cs="Times New Roman"/>
          <w:bCs/>
          <w:color w:val="0000FF"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0</wp:posOffset>
                </wp:positionV>
                <wp:extent cx="5720715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715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4.05pt;margin-top:0pt;height:0pt;width:450.45pt;z-index:251658240;mso-width-relative:page;mso-height-relative:page;" filled="f" stroked="t" coordsize="21600,21600" o:gfxdata="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HAPc+0wAAAAQBAAAPAAAAAAAAAAEAIAAAACIAAABkcnMv&#10;ZG93bnJldi54bWxQSwECFAAUAAAACACHTuJA7pZet88BAACOAwAADgAAAAAAAAABACAAAAAiAQAA&#10;ZHJzL2Uyb0RvYy54bWxQSwUGAAAAAAYABgBZAQAAYwUAAAAA&#10;">
                <v:path arrowok="t"/>
                <v:fill on="f" focussize="0,0"/>
                <v:stroke weight="2pt" color="#FF0000"/>
                <v:imagedata o:title=""/>
                <o:lock v:ext="edit"/>
              </v:line>
            </w:pict>
          </mc:Fallback>
        </mc:AlternateContent>
      </w:r>
      <w:bookmarkEnd w:id="0"/>
    </w:p>
    <w:p>
      <w:pPr>
        <w:pStyle w:val="4"/>
        <w:widowControl/>
        <w:spacing w:before="0" w:beforeAutospacing="0" w:after="0" w:afterAutospacing="0" w:line="600" w:lineRule="exact"/>
        <w:jc w:val="center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</w:rPr>
        <w:t>全省林长制工作进展情况通报</w:t>
      </w:r>
    </w:p>
    <w:p>
      <w:pPr>
        <w:pStyle w:val="4"/>
        <w:widowControl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截至10月9日，全省已有8个市州、37个县市区出台了林长制工作实施方案。1个市、1个县实施方案已经当地党委政府审议通过，即将印发。4个市、39个县市区实施方案审议稿已呈报当地党委政府。1个市、51个县市区的实施方案正在征求意见。13个县市区实施方案尚在起草阶段。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</w:rPr>
        <w:t>现将各地实施方案出台情况通报如下：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</w:rPr>
        <w:t>一、</w:t>
      </w:r>
      <w:r>
        <w:rPr>
          <w:rFonts w:hint="default" w:ascii="Times New Roman" w:hAnsi="Times New Roman" w:eastAsia="方正黑体_GBK" w:cs="Times New Roman"/>
          <w:kern w:val="2"/>
          <w:sz w:val="32"/>
          <w:szCs w:val="32"/>
        </w:rPr>
        <w:t>已正式</w:t>
      </w:r>
      <w:r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</w:rPr>
        <w:t>出台（</w:t>
      </w:r>
      <w:r>
        <w:rPr>
          <w:rFonts w:hint="default" w:ascii="Times New Roman" w:hAnsi="Times New Roman" w:eastAsia="方正黑体_GBK" w:cs="Times New Roman"/>
          <w:kern w:val="2"/>
          <w:sz w:val="32"/>
          <w:szCs w:val="32"/>
        </w:rPr>
        <w:t>8个市州、37个县市区</w:t>
      </w:r>
      <w:r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</w:rPr>
        <w:t>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衡阳市、邵阳市、岳阳市、常德市、益阳市、永州市、怀化市、湘西自治州等8个市州。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浏阳市、宁乡市、衡南县、邵东市、武冈市、新邵县、隆回县、洞口县、新宁县、城步县、绥宁县、邵阳县、大祥区、双清区、北塔区、邵阳市经开区、华容县、石门县、桃源县、柳叶湖旅游度假区、沅江市、祁阳市、蓝山县、辰溪县、靖州县、溆浦县、通道县、麻阳县、中方县、新晃县、鹤城区、芷江县、会同县、洪江区、洪江市、永顺县、龙山县等37个县市区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</w:rPr>
        <w:t>已经当地党委政府审议通过（1个市、1个县）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长沙市以及江永县实施方案已经当地党委政府审议通过，即将印发。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</w:rPr>
        <w:t>、已呈报当地党委政府审议（4个市、39个县市区）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株洲市、湘潭市、张家界市、郴州市等4个市。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长沙县、耒阳市、衡山县、衡东县、常宁市、渌口区、炎陵县、湘潭县、雨湖区、岳阳楼区、云溪区、临湘市、汨罗市、平江县、岳阳县、屈原区、武陵区、鼎城区、津市市、澧县、南县、大通湖管理区、资阳区、赫山区 、资兴市、桂阳县、嘉禾县、冷水滩区、零陵区、江华县、回龙圩管理局、沅陵县、娄星区、涟源市、吉首市、泸溪县、古丈县、花垣县、保靖县等39个县市区。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</w:rPr>
        <w:t>、正在征求意见（1个市、51个县市区）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娄底市已征求完意见，准备上报党委政府。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芙蓉区、开福区、岳麓区、天心区、雨花区、望城区、长沙市高新区、珠晖区、雁峰区、蒸湘区、石鼓区、南岳区、衡阳县、祁东县、石峰区、荷塘区、攸县、茶陵县、君山区、湘阴县、岳阳市经开区、南湖新区、临澧县、汉寿县、安乡县、西洞庭管理区、桃花源旅游管理区、安化县、桃江县、益阳市高新区、北湖区、苏仙区、宜章县、永兴县、临武县、汝城县、桂东县、安仁县、东安县、双牌县、道县、宁远县、新田县、金洞管理区、永州市经开区、娄底市经开区、双峰县、新化县、冷水江市、凤凰县、湘西高新区等51个县市区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/>
          <w:bCs/>
          <w:kern w:val="2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</w:rPr>
        <w:t>、</w:t>
      </w:r>
      <w:r>
        <w:rPr>
          <w:rFonts w:hint="default" w:ascii="Times New Roman" w:hAnsi="Times New Roman" w:eastAsia="方正黑体_GBK" w:cs="Times New Roman"/>
          <w:kern w:val="2"/>
          <w:sz w:val="32"/>
          <w:szCs w:val="32"/>
        </w:rPr>
        <w:t>正在组织</w:t>
      </w:r>
      <w:r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</w:rPr>
        <w:t>起草（</w:t>
      </w:r>
      <w:r>
        <w:rPr>
          <w:rFonts w:hint="default" w:ascii="Times New Roman" w:hAnsi="Times New Roman" w:eastAsia="方正黑体_GBK" w:cs="Times New Roman"/>
          <w:kern w:val="2"/>
          <w:sz w:val="32"/>
          <w:szCs w:val="32"/>
        </w:rPr>
        <w:t>13个县市区</w:t>
      </w:r>
      <w:r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</w:rPr>
        <w:t>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天元区、芦淞区、云龙示范区、醴陵市、湘乡市、韶山市、岳塘区、湘潭市高新区、湘潭市经开区、永定区、武陵源区、慈利县、桑植县等13个县市区。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总体来看，大部分地区高度重视，积极主动，加速推进，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</w:rPr>
        <w:t>取得了阶段性成果。邵阳市本级及全市13个县市区全部出台了实施方案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</w:rPr>
        <w:t>邵阳市召开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lang w:eastAsia="zh-CN"/>
        </w:rPr>
        <w:t>了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</w:rPr>
        <w:t>全面推行林长制工作动员会议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</w:rPr>
        <w:t>。石门县、桃源县发布了林长令。怀化市副林长、湘西州副林长，石门县林长、武冈市副林长开展了巡林工作。但全省仍有少部分市县的林长制工作刚刚起步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，进展缓慢，个别地方严重滞后。希望相关市、县党委政府切实提高思想认识，加强组织领导，加快工作进度，并加强对林长制工作的指导督促和教育培训，确保年底前全省全面推行林长制工作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eastAsia="zh-CN"/>
        </w:rPr>
        <w:t>各项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任务圆满完成。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（信息来源：根据各市州上报数据整理）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219710</wp:posOffset>
                </wp:positionV>
                <wp:extent cx="5709920" cy="1079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15pt;margin-top:17.3pt;height:0.85pt;width:449.6pt;z-index:251660288;mso-width-relative:page;mso-height-relative:page;" filled="f" stroked="t" coordsize="21600,21600" o:gfxdata="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Sc9CD1wAAAAYBAAAPAAAA&#10;AAAAAAEAIAAAACIAAABkcnMvZG93bnJldi54bWxQSwECFAAUAAAACACHTuJASfdo0t0BAAClAwAA&#10;DgAAAAAAAAABACAAAAAmAQAAZHJzL2Uyb0RvYy54bWxQSwUGAAAAAAYABgBZAQAAdQUAAAAA&#10;">
                <v:path arrowok="t"/>
                <v:fill on="f" focussize="0,0"/>
                <v:stroke weight="1pt"/>
                <v:imagedata o:title=""/>
                <o:lock v:ext="edit" aspectratio="f"/>
              </v:line>
            </w:pict>
          </mc:Fallback>
        </mc:AlternateContent>
      </w:r>
    </w:p>
    <w:p>
      <w:pPr>
        <w:spacing w:line="500" w:lineRule="exact"/>
        <w:jc w:val="left"/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 w:val="28"/>
          <w:szCs w:val="28"/>
        </w:rPr>
        <w:t>报送：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省总林长、第一副总林长、副总林长。</w:t>
      </w:r>
    </w:p>
    <w:p>
      <w:pPr>
        <w:spacing w:line="500" w:lineRule="exact"/>
        <w:ind w:left="1124" w:hanging="1124" w:hangingChars="400"/>
        <w:jc w:val="left"/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/>
          <w:color w:val="000000"/>
          <w:sz w:val="28"/>
          <w:szCs w:val="28"/>
        </w:rPr>
        <w:t>分送：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国家林草局林长办，省委办公厅、省人大常委会办公厅、省政府办</w:t>
      </w:r>
    </w:p>
    <w:p>
      <w:pPr>
        <w:spacing w:line="500" w:lineRule="exact"/>
        <w:ind w:left="1118" w:leftChars="399" w:hanging="280" w:hangingChars="100"/>
        <w:jc w:val="left"/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公厅、省政协办公厅、省林长制协作单位，各市州、县市区林长、</w:t>
      </w:r>
    </w:p>
    <w:p>
      <w:pPr>
        <w:spacing w:line="500" w:lineRule="exact"/>
        <w:ind w:left="1118" w:leftChars="399" w:hanging="280" w:hangingChars="100"/>
        <w:jc w:val="left"/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林长制工作办公室。</w:t>
      </w:r>
    </w:p>
    <w:p>
      <w:pPr>
        <w:spacing w:line="500" w:lineRule="exact"/>
        <w:ind w:left="1120" w:hanging="1120" w:hangingChars="400"/>
        <w:jc w:val="lef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69215</wp:posOffset>
                </wp:positionV>
                <wp:extent cx="5709920" cy="10795"/>
                <wp:effectExtent l="0" t="0" r="0" b="0"/>
                <wp:wrapNone/>
                <wp:docPr id="2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0.15pt;margin-top:5.45pt;height:0.85pt;width:449.6pt;z-index:251659264;mso-width-relative:page;mso-height-relative:page;" filled="f" stroked="t" coordsize="21600,21600" o:gfxdata="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8S1QldUAAAAGAQAADwAAAAAA&#10;AAABACAAAAAiAAAAZHJzL2Rvd25yZXYueG1sUEsBAhQAFAAAAAgAh07iQI8FYbHdAQAApQMAAA4A&#10;AAAAAAAAAQAgAAAAJAEAAGRycy9lMm9Eb2MueG1sUEsFBgAAAAAGAAYAWQEAAHMFAAAAAA==&#10;">
                <v:path arrowok="t"/>
                <v:fill on="f" focussize="0,0"/>
                <v:stroke weight="1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 xml:space="preserve">  </w:t>
      </w:r>
    </w:p>
    <w:p>
      <w:pPr>
        <w:ind w:left="5678" w:leftChars="2704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 w:val="30"/>
          <w:szCs w:val="30"/>
        </w:rPr>
        <w:t>湘政简准字</w:t>
      </w:r>
      <w:r>
        <w:rPr>
          <w:rFonts w:hint="default" w:ascii="Times New Roman" w:hAnsi="Times New Roman" w:eastAsia="方正仿宋_GBK" w:cs="Times New Roman"/>
          <w:color w:val="000000"/>
          <w:sz w:val="30"/>
          <w:szCs w:val="30"/>
        </w:rPr>
        <w:t>〔2019〕25</w:t>
      </w:r>
      <w:r>
        <w:rPr>
          <w:rFonts w:hint="default" w:ascii="Times New Roman" w:hAnsi="Times New Roman" w:eastAsia="方正黑体_GBK" w:cs="Times New Roman"/>
          <w:color w:val="000000"/>
          <w:sz w:val="30"/>
          <w:szCs w:val="30"/>
        </w:rPr>
        <w:t>号</w:t>
      </w:r>
    </w:p>
    <w:p/>
    <w:sectPr>
      <w:headerReference r:id="rId3" w:type="default"/>
      <w:footerReference r:id="rId4" w:type="default"/>
      <w:pgSz w:w="11905" w:h="16837"/>
      <w:pgMar w:top="1587" w:right="1304" w:bottom="1304" w:left="1304" w:header="850" w:footer="992" w:gutter="0"/>
      <w:pgNumType w:fmt="numberInDash"/>
      <w:cols w:space="72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魏碑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s&#10;9JdT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61F2C"/>
    <w:rsid w:val="57D61F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2021-11-05T08:00:00Z</dcterms:created>
  <dc:creator>马丹丹</dc:creator>
  <cp:lastModifiedBy>马丹丹</cp:lastModifiedBy>
  <dcterms:modified xsi:type="dcterms:W3CDTF">2021-11-05T08:02:42Z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