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distribute"/>
        <w:rPr>
          <w:rFonts w:hint="eastAsia" w:ascii="方正小标宋_GBK" w:eastAsia="方正小标宋_GBK"/>
          <w:color w:val="FF0000"/>
          <w:w w:val="53"/>
          <w:sz w:val="116"/>
          <w:szCs w:val="116"/>
        </w:rPr>
      </w:pPr>
      <w:r>
        <w:rPr>
          <w:rFonts w:hint="eastAsia" w:ascii="方正小标宋_GBK" w:eastAsia="方正小标宋_GBK"/>
          <w:color w:val="FF0000"/>
          <w:spacing w:val="-20"/>
          <w:w w:val="53"/>
          <w:kern w:val="11"/>
          <w:sz w:val="116"/>
          <w:szCs w:val="116"/>
        </w:rPr>
        <w:t>湖</w:t>
      </w:r>
      <w:bookmarkStart w:id="0" w:name="_GoBack"/>
      <w:bookmarkEnd w:id="0"/>
      <w:r>
        <w:rPr>
          <w:rFonts w:hint="eastAsia" w:ascii="方正小标宋_GBK" w:eastAsia="方正小标宋_GBK"/>
          <w:color w:val="FF0000"/>
          <w:spacing w:val="-20"/>
          <w:w w:val="53"/>
          <w:kern w:val="11"/>
          <w:sz w:val="116"/>
          <w:szCs w:val="116"/>
        </w:rPr>
        <w:t>南省全面推行林长制</w:t>
      </w:r>
      <w:r>
        <w:rPr>
          <w:rFonts w:hint="eastAsia" w:ascii="方正小标宋_GBK" w:eastAsia="方正小标宋_GBK"/>
          <w:color w:val="FF0000"/>
          <w:spacing w:val="-20"/>
          <w:w w:val="53"/>
          <w:sz w:val="116"/>
          <w:szCs w:val="116"/>
        </w:rPr>
        <w:t>工作简报</w:t>
      </w:r>
    </w:p>
    <w:p>
      <w:pPr>
        <w:spacing w:before="159" w:beforeLines="50" w:after="159" w:afterLines="50" w:line="640" w:lineRule="exact"/>
        <w:jc w:val="center"/>
        <w:rPr>
          <w:rFonts w:eastAsia="黑体"/>
          <w:sz w:val="36"/>
          <w:szCs w:val="36"/>
        </w:rPr>
      </w:pPr>
      <w:r>
        <w:rPr>
          <w:rFonts w:hAnsi="黑体" w:eastAsia="黑体"/>
          <w:sz w:val="36"/>
          <w:szCs w:val="36"/>
        </w:rPr>
        <w:t>第</w:t>
      </w:r>
      <w:r>
        <w:rPr>
          <w:rFonts w:hint="eastAsia" w:eastAsia="黑体"/>
          <w:sz w:val="36"/>
          <w:szCs w:val="36"/>
          <w:lang w:val="en-US" w:eastAsia="zh-CN"/>
        </w:rPr>
        <w:t>7</w:t>
      </w:r>
      <w:r>
        <w:rPr>
          <w:rFonts w:hAnsi="黑体" w:eastAsia="黑体"/>
          <w:sz w:val="36"/>
          <w:szCs w:val="36"/>
        </w:rPr>
        <w:t>期</w:t>
      </w:r>
    </w:p>
    <w:p>
      <w:pPr>
        <w:spacing w:line="640" w:lineRule="exact"/>
        <w:rPr>
          <w:rFonts w:eastAsia="方正楷体_GBK"/>
          <w:w w:val="80"/>
          <w:sz w:val="32"/>
          <w:szCs w:val="32"/>
        </w:rPr>
      </w:pPr>
      <w:r>
        <w:rPr>
          <w:rFonts w:eastAsia="方正楷体_GBK"/>
          <w:w w:val="75"/>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499745</wp:posOffset>
                </wp:positionV>
                <wp:extent cx="5363210" cy="11430"/>
                <wp:effectExtent l="0" t="0" r="0" b="0"/>
                <wp:wrapNone/>
                <wp:docPr id="1" name="直线 2"/>
                <wp:cNvGraphicFramePr/>
                <a:graphic xmlns:a="http://schemas.openxmlformats.org/drawingml/2006/main">
                  <a:graphicData uri="http://schemas.microsoft.com/office/word/2010/wordprocessingShape">
                    <wps:wsp>
                      <wps:cNvCnPr/>
                      <wps:spPr>
                        <a:xfrm flipV="1">
                          <a:off x="0" y="0"/>
                          <a:ext cx="5363210" cy="1143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2.4pt;margin-top:39.35pt;height:0.9pt;width:422.3pt;z-index:251658240;mso-width-relative:page;mso-height-relative:page;" filled="f" stroked="t" coordsize="21600,21600" o:gfxdata="UEsDBAoAAAAAAIdO4kAAAAAAAAAAAAAAAAAEAAAAZHJzL1BLAwQUAAAACACHTuJAQqqkgtoAAAAI&#10;AQAADwAAAGRycy9kb3ducmV2LnhtbE2PS0/DMBCE70j9D9ZW4tbahbYJIU4PqLwEEmoLEkc3XpKo&#10;8TqK3Qf8erYnuO3srGa+zRcn14oD9qHxpGEyViCQSm8bqjS8b+5HKYgQDVnTekIN3xhgUQwucpNZ&#10;f6QVHtaxEhxCITMa6hi7TMpQ1uhMGPsOib0v3zsTWfaVtL05crhr5ZVSc+lMQ9xQmw7vaix3673T&#10;sHz6eFk+/lTW7+avb2728Jk+J17ry+FE3YKIeIp/x3DGZ3QomGnr92SDaDWMpkweNSRpAoL99PqG&#10;F1se1Axkkcv/DxS/UEsDBBQAAAAIAIdO4kDYHKJS4AEAAKoDAAAOAAAAZHJzL2Uyb0RvYy54bWyt&#10;U0uOEzEQ3SNxB8t70p+QYdRKZxYTwgZBJD77ij/dlvyT7UknZ+EarNhwnLkGZXeIBtggRC+ssqvq&#10;ud7z6/XdyWhyFCEqZ3vaLGpKhGWOKzv09NPH3YtbSmICy0E7K3p6FpHebZ4/W0++E60bneYiEASx&#10;sZt8T8eUfFdVkY3CQFw4LywmpQsGEm7DUPEAE6IbXbV1fVNNLnAfHBMx4ul2TtJNwZdSsPReyigS&#10;0T3F2VJZQ1kPea02a+iGAH5U7DIG/MMUBpTFS69QW0hAHoL6A8ooFlx0Mi2YM5WTUjFROCCbpv6N&#10;zYcRvChcUJzorzLF/wfL3h33gSiOb0eJBYNP9Pjl6+O376TN2kw+dlhyb/fhsot+HzLRkwyGSK38&#10;59yaT5AMORVlz1dlxSkRhoer5c2ybfABGOaa5uWyKF/NMLnZh5jeCGdIDnqqlc3EoYPj25jwaiz9&#10;WZKPtSVTT9vb1asVYgIaR2pIGBqPVKIdSnN0WvGd0jq3xDAc7nUgR0Ar7HY1fpkhAv9Slm/ZQhzn&#10;upKaTTIK4K8tJ+nsUSSLbqZ5BiM4JVqg+XOEgNAlUPpvKvFqbXODKEa9EM2SzyLn6OD4GR/owQc1&#10;jChMU2bOGTREmf5i3uy4p3uMn/5i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qqSC2gAAAAgB&#10;AAAPAAAAAAAAAAEAIAAAACIAAABkcnMvZG93bnJldi54bWxQSwECFAAUAAAACACHTuJA2ByiUuAB&#10;AACqAwAADgAAAAAAAAABACAAAAApAQAAZHJzL2Uyb0RvYy54bWxQSwUGAAAAAAYABgBZAQAAewUA&#10;AAAA&#10;">
                <v:path arrowok="t"/>
                <v:fill on="f" focussize="0,0"/>
                <v:stroke weight="2.25pt" color="#FF0000" joinstyle="round"/>
                <v:imagedata o:title=""/>
                <o:lock v:ext="edit" aspectratio="f"/>
              </v:line>
            </w:pict>
          </mc:Fallback>
        </mc:AlternateContent>
      </w:r>
      <w:r>
        <w:rPr>
          <w:rFonts w:eastAsia="方正楷体_GBK"/>
          <w:w w:val="75"/>
          <w:sz w:val="32"/>
          <w:szCs w:val="32"/>
        </w:rPr>
        <w:t>湖南省林业局全面推行林长制工作领导小组办公室</w:t>
      </w:r>
      <w:r>
        <w:rPr>
          <w:rFonts w:eastAsia="方正楷体_GBK"/>
          <w:w w:val="80"/>
          <w:sz w:val="32"/>
          <w:szCs w:val="32"/>
        </w:rPr>
        <w:t xml:space="preserve">          </w:t>
      </w:r>
      <w:r>
        <w:rPr>
          <w:rFonts w:eastAsia="方正楷体_GBK"/>
          <w:w w:val="75"/>
          <w:sz w:val="32"/>
          <w:szCs w:val="32"/>
        </w:rPr>
        <w:t>2021年</w:t>
      </w:r>
      <w:r>
        <w:rPr>
          <w:rFonts w:hint="eastAsia" w:eastAsia="方正楷体_GBK"/>
          <w:w w:val="75"/>
          <w:sz w:val="32"/>
          <w:szCs w:val="32"/>
          <w:lang w:val="en-US" w:eastAsia="zh-CN"/>
        </w:rPr>
        <w:t>7</w:t>
      </w:r>
      <w:r>
        <w:rPr>
          <w:rFonts w:eastAsia="方正楷体_GBK"/>
          <w:w w:val="75"/>
          <w:sz w:val="32"/>
          <w:szCs w:val="32"/>
        </w:rPr>
        <w:t>月</w:t>
      </w:r>
      <w:r>
        <w:rPr>
          <w:rFonts w:hint="eastAsia" w:eastAsia="方正楷体_GBK"/>
          <w:w w:val="75"/>
          <w:sz w:val="32"/>
          <w:szCs w:val="32"/>
          <w:lang w:val="en-US" w:eastAsia="zh-CN"/>
        </w:rPr>
        <w:t>16</w:t>
      </w:r>
      <w:r>
        <w:rPr>
          <w:rFonts w:eastAsia="方正楷体_GBK"/>
          <w:w w:val="75"/>
          <w:sz w:val="32"/>
          <w:szCs w:val="32"/>
        </w:rPr>
        <w:t>日</w:t>
      </w:r>
    </w:p>
    <w:p>
      <w:pPr>
        <w:autoSpaceDE w:val="0"/>
        <w:snapToGrid w:val="0"/>
        <w:jc w:val="left"/>
        <w:rPr>
          <w:rFonts w:eastAsia="方正小标宋_GBK"/>
          <w:bCs/>
          <w:sz w:val="44"/>
          <w:szCs w:val="44"/>
        </w:rPr>
      </w:pPr>
    </w:p>
    <w:p>
      <w:pPr>
        <w:autoSpaceDE w:val="0"/>
        <w:snapToGrid w:val="0"/>
        <w:spacing w:line="640" w:lineRule="exact"/>
        <w:jc w:val="center"/>
        <w:rPr>
          <w:rFonts w:hint="eastAsia" w:eastAsia="方正小标宋_GBK"/>
          <w:bCs/>
          <w:sz w:val="44"/>
          <w:szCs w:val="44"/>
        </w:rPr>
      </w:pP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湖南省出台《关于全面推行林长制的实施</w:t>
      </w: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意见》</w:t>
      </w: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eastAsia" w:eastAsia="方正小标宋_GBK"/>
          <w:bCs/>
          <w:sz w:val="44"/>
          <w:szCs w:val="44"/>
        </w:rPr>
      </w:pPr>
    </w:p>
    <w:p>
      <w:pPr>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近日，中共湖南省委办公厅、湖南省人民政府办公厅印发了《关于全面推行林长制的实施意见》，就全省全面推行林长制工作进行了安排部署。</w:t>
      </w:r>
    </w:p>
    <w:p>
      <w:pPr>
        <w:ind w:firstLine="640" w:firstLineChars="200"/>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rPr>
        <w:t>《实施意见》提出了“建立完善的林长制工作体系和森林草原资源保护发展制度机制，实现森林草原资源‘保存量、扩增量、提质量’，确保生态系统持续向好，不断满足人民群众对优美生态环境、优良生态产品、优质生态服务的需求，为实现碳达峰、碳中和作出积极贡献”的总体目标以及到2021年12月、2025年和2035年三个时期的阶段性目标。</w:t>
      </w:r>
      <w:r>
        <w:rPr>
          <w:rFonts w:hint="default" w:ascii="Times New Roman" w:hAnsi="Times New Roman" w:eastAsia="方正仿宋_GBK" w:cs="Times New Roman"/>
          <w:color w:val="000000"/>
          <w:kern w:val="2"/>
          <w:sz w:val="32"/>
          <w:szCs w:val="32"/>
        </w:rPr>
        <w:br w:type="textWrapping"/>
      </w:r>
      <w:r>
        <w:rPr>
          <w:rFonts w:hint="default" w:ascii="Times New Roman" w:hAnsi="Times New Roman" w:eastAsia="方正仿宋_GBK" w:cs="Times New Roman"/>
          <w:color w:val="000000"/>
          <w:kern w:val="2"/>
          <w:sz w:val="32"/>
          <w:szCs w:val="32"/>
        </w:rPr>
        <w:t>　　《实施意见》要求，全省全面建立省、市、县、乡、村五级林长体系，构建起“省级统筹协调、市县分级负责、乡村具体落实”的林长制责任机制和“一长三员”（林长+护林员+监管员+执法人员）分区负责的网格化管护体系，并建立“天空地”一体化森林草原资源监测监管平台，不断提升林业治理体系和治理能力现代化水平。</w:t>
      </w:r>
      <w:r>
        <w:rPr>
          <w:rFonts w:hint="default" w:ascii="Times New Roman" w:hAnsi="Times New Roman" w:eastAsia="方正仿宋_GBK" w:cs="Times New Roman"/>
          <w:color w:val="000000"/>
          <w:kern w:val="2"/>
          <w:sz w:val="32"/>
          <w:szCs w:val="32"/>
        </w:rPr>
        <w:br w:type="textWrapping"/>
      </w:r>
      <w:r>
        <w:rPr>
          <w:rFonts w:hint="default" w:ascii="Times New Roman" w:hAnsi="Times New Roman" w:eastAsia="方正仿宋_GBK" w:cs="Times New Roman"/>
          <w:color w:val="000000"/>
          <w:kern w:val="2"/>
          <w:sz w:val="32"/>
          <w:szCs w:val="32"/>
        </w:rPr>
        <w:t>　　《实施意见》明确，省、市、县三级建立林长制部门协作机制，协作单位在林长的指挥协调下各负其责、各司其职，共同推进林长制工作。省、市、县、乡四级设立林长制工作办公室，负责林长制日常工作。</w:t>
      </w:r>
      <w:r>
        <w:rPr>
          <w:rFonts w:hint="default" w:ascii="Times New Roman" w:hAnsi="Times New Roman" w:eastAsia="方正仿宋_GBK" w:cs="Times New Roman"/>
          <w:color w:val="000000"/>
          <w:kern w:val="2"/>
          <w:sz w:val="32"/>
          <w:szCs w:val="32"/>
        </w:rPr>
        <w:br w:type="textWrapping"/>
      </w:r>
      <w:r>
        <w:rPr>
          <w:rFonts w:hint="default" w:ascii="Times New Roman" w:hAnsi="Times New Roman" w:eastAsia="方正仿宋_GBK" w:cs="Times New Roman"/>
          <w:color w:val="000000"/>
          <w:kern w:val="2"/>
          <w:sz w:val="32"/>
          <w:szCs w:val="32"/>
        </w:rPr>
        <w:t>　　《实施意见》规定了全面推行林长制的六项主要任务，包括加强森林草原资源生态保护、生态修复、灾害防控以及深化森林草原领域改革创新、加强森林草原资源监测监管、加强基层基础建设等。</w:t>
      </w:r>
      <w:r>
        <w:rPr>
          <w:rFonts w:hint="default" w:ascii="Times New Roman" w:hAnsi="Times New Roman" w:eastAsia="方正仿宋_GBK" w:cs="Times New Roman"/>
          <w:color w:val="000000"/>
          <w:kern w:val="2"/>
          <w:sz w:val="32"/>
          <w:szCs w:val="32"/>
        </w:rPr>
        <w:br w:type="textWrapping"/>
      </w:r>
      <w:r>
        <w:rPr>
          <w:rFonts w:hint="default" w:ascii="Times New Roman" w:hAnsi="Times New Roman" w:eastAsia="方正仿宋_GBK" w:cs="Times New Roman"/>
          <w:color w:val="000000"/>
          <w:kern w:val="2"/>
          <w:sz w:val="32"/>
          <w:szCs w:val="32"/>
        </w:rPr>
        <w:t>　　《实施意见》强调，各级党委和政府是推行林长制的责任主体，要切实强化组织领导和统筹谋划，明确责任分工，细化工作安排，保障工作经费，狠抓责任落实，构建党政同责、属地负责、部门协同、源头治理、全域覆盖的长效机制；要强化督导考核，县级及以上林长负责组织对下一级林长的考核，考核结果列入各级绩效评估内容，作为有关党政领导干部综合考核评价和自然资源资产离任审计的重要依据；要落实党政领导干部生态环境损害责任终身追究制，对造成森林草原资源严重破坏的，严格按照有关规定追究责任。</w:t>
      </w: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怀化市召开</w:t>
      </w:r>
      <w:r>
        <w:rPr>
          <w:rFonts w:hint="default" w:ascii="Times New Roman" w:hAnsi="Times New Roman" w:eastAsia="方正小标宋_GBK" w:cs="Times New Roman"/>
          <w:bCs/>
          <w:sz w:val="44"/>
          <w:szCs w:val="44"/>
          <w:lang w:val="en-US" w:eastAsia="zh-CN"/>
        </w:rPr>
        <w:t>全面推行林长制动员会议</w:t>
      </w:r>
    </w:p>
    <w:p>
      <w:pPr>
        <w:keepNext w:val="0"/>
        <w:keepLines w:val="0"/>
        <w:pageBreakBefore w:val="0"/>
        <w:kinsoku/>
        <w:wordWrap/>
        <w:overflowPunct/>
        <w:topLinePunct w:val="0"/>
        <w:autoSpaceDE w:val="0"/>
        <w:autoSpaceDN/>
        <w:bidi w:val="0"/>
        <w:snapToGrid w:val="0"/>
        <w:spacing w:line="600" w:lineRule="exact"/>
        <w:ind w:left="0" w:leftChars="0" w:right="0" w:rightChars="0"/>
        <w:jc w:val="center"/>
        <w:textAlignment w:val="auto"/>
        <w:rPr>
          <w:rFonts w:hint="default" w:ascii="Times New Roman" w:hAnsi="Times New Roman" w:eastAsia="方正小标宋_GBK" w:cs="Times New Roman"/>
          <w:bCs/>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7月15日上午，</w:t>
      </w:r>
      <w:r>
        <w:rPr>
          <w:rFonts w:hint="eastAsia" w:ascii="Times New Roman" w:hAnsi="Times New Roman" w:eastAsia="方正仿宋_GBK" w:cs="Times New Roman"/>
          <w:color w:val="000000"/>
          <w:kern w:val="2"/>
          <w:sz w:val="32"/>
          <w:szCs w:val="32"/>
          <w:lang w:val="en-US" w:eastAsia="zh-CN" w:bidi="ar-SA"/>
        </w:rPr>
        <w:t>怀化</w:t>
      </w:r>
      <w:r>
        <w:rPr>
          <w:rFonts w:hint="default" w:ascii="Times New Roman" w:hAnsi="Times New Roman" w:eastAsia="方正仿宋_GBK" w:cs="Times New Roman"/>
          <w:color w:val="000000"/>
          <w:kern w:val="2"/>
          <w:sz w:val="32"/>
          <w:szCs w:val="32"/>
          <w:lang w:val="en-US" w:eastAsia="zh-CN" w:bidi="ar-SA"/>
        </w:rPr>
        <w:t>市召开全面推行林长制动员视频会议。</w:t>
      </w:r>
      <w:r>
        <w:rPr>
          <w:rFonts w:hint="eastAsia" w:ascii="Times New Roman" w:hAnsi="Times New Roman" w:eastAsia="方正仿宋_GBK" w:cs="Times New Roman"/>
          <w:color w:val="000000"/>
          <w:kern w:val="2"/>
          <w:sz w:val="32"/>
          <w:szCs w:val="32"/>
          <w:lang w:val="en-US" w:eastAsia="zh-CN" w:bidi="ar-SA"/>
        </w:rPr>
        <w:t>怀化</w:t>
      </w:r>
      <w:r>
        <w:rPr>
          <w:rFonts w:hint="default" w:ascii="Times New Roman" w:hAnsi="Times New Roman" w:eastAsia="方正仿宋_GBK" w:cs="Times New Roman"/>
          <w:color w:val="000000"/>
          <w:kern w:val="2"/>
          <w:sz w:val="32"/>
          <w:szCs w:val="32"/>
          <w:lang w:val="en-US" w:eastAsia="zh-CN" w:bidi="ar-SA"/>
        </w:rPr>
        <w:t>市委书记、市总林长雷绍业出席并讲话。</w:t>
      </w:r>
      <w:r>
        <w:rPr>
          <w:rFonts w:hint="eastAsia" w:ascii="Times New Roman" w:hAnsi="Times New Roman" w:eastAsia="方正仿宋_GBK" w:cs="Times New Roman"/>
          <w:color w:val="000000"/>
          <w:kern w:val="2"/>
          <w:sz w:val="32"/>
          <w:szCs w:val="32"/>
          <w:lang w:val="en-US" w:eastAsia="zh-CN" w:bidi="ar-SA"/>
        </w:rPr>
        <w:t>怀化</w:t>
      </w:r>
      <w:r>
        <w:rPr>
          <w:rFonts w:hint="default" w:ascii="Times New Roman" w:hAnsi="Times New Roman" w:eastAsia="方正仿宋_GBK" w:cs="Times New Roman"/>
          <w:color w:val="000000"/>
          <w:kern w:val="2"/>
          <w:sz w:val="32"/>
          <w:szCs w:val="32"/>
          <w:lang w:val="en-US" w:eastAsia="zh-CN" w:bidi="ar-SA"/>
        </w:rPr>
        <w:t>市委副书记、市长、市第一副总林长黎春秋主持</w:t>
      </w:r>
      <w:r>
        <w:rPr>
          <w:rFonts w:hint="eastAsia" w:ascii="Times New Roman" w:hAnsi="Times New Roman" w:eastAsia="方正仿宋_GBK" w:cs="Times New Roman"/>
          <w:color w:val="000000"/>
          <w:kern w:val="2"/>
          <w:sz w:val="32"/>
          <w:szCs w:val="32"/>
          <w:lang w:val="en-US" w:eastAsia="zh-CN" w:bidi="ar-SA"/>
        </w:rPr>
        <w:t>。会议要求，全</w:t>
      </w:r>
      <w:r>
        <w:rPr>
          <w:rFonts w:hint="default" w:ascii="Times New Roman" w:hAnsi="Times New Roman" w:eastAsia="方正仿宋_GBK" w:cs="Times New Roman"/>
          <w:color w:val="000000"/>
          <w:kern w:val="2"/>
          <w:sz w:val="32"/>
          <w:szCs w:val="32"/>
          <w:lang w:val="en-US" w:eastAsia="zh-CN" w:bidi="ar-SA"/>
        </w:rPr>
        <w:t>市各级各部门要提高政治站位，以林长制为引擎，全面对表抓落实</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推动党中央和省委决策部署落细落地</w:t>
      </w:r>
      <w:r>
        <w:rPr>
          <w:rFonts w:hint="eastAsia" w:ascii="Times New Roman" w:hAnsi="Times New Roman" w:eastAsia="方正仿宋_GBK" w:cs="Times New Roman"/>
          <w:color w:val="000000"/>
          <w:kern w:val="2"/>
          <w:sz w:val="32"/>
          <w:szCs w:val="32"/>
          <w:lang w:val="en-US" w:eastAsia="zh-CN" w:bidi="ar-SA"/>
        </w:rPr>
        <w:t>，健全市县乡村四级林长组织体系，全面构建“一长三员”的网格化护林队伍和监管机制，</w:t>
      </w:r>
      <w:r>
        <w:rPr>
          <w:rFonts w:hint="default" w:ascii="Times New Roman" w:hAnsi="Times New Roman" w:eastAsia="方正仿宋_GBK" w:cs="Times New Roman"/>
          <w:color w:val="000000"/>
          <w:kern w:val="2"/>
          <w:sz w:val="32"/>
          <w:szCs w:val="32"/>
          <w:lang w:val="en-US" w:eastAsia="zh-CN" w:bidi="ar-SA"/>
        </w:rPr>
        <w:t>确保按时保质完成林长制工作任务。</w:t>
      </w:r>
    </w:p>
    <w:p>
      <w:pPr>
        <w:keepNext w:val="0"/>
        <w:keepLines w:val="0"/>
        <w:pageBreakBefore w:val="0"/>
        <w:kinsoku/>
        <w:wordWrap/>
        <w:overflowPunct/>
        <w:topLinePunct w:val="0"/>
        <w:autoSpaceDE w:val="0"/>
        <w:autoSpaceDN/>
        <w:bidi w:val="0"/>
        <w:adjustRightInd/>
        <w:snapToGrid w:val="0"/>
        <w:spacing w:beforeAutospacing="0" w:afterAutospacing="0" w:line="600" w:lineRule="exact"/>
        <w:ind w:left="0" w:leftChars="0" w:right="0" w:rightChars="0"/>
        <w:jc w:val="center"/>
        <w:textAlignment w:val="auto"/>
        <w:outlineLvl w:val="9"/>
        <w:rPr>
          <w:rFonts w:hint="eastAsia" w:eastAsia="方正小标宋_GBK"/>
          <w:bCs/>
          <w:sz w:val="44"/>
          <w:szCs w:val="44"/>
          <w:lang w:val="en-US" w:eastAsia="zh-CN"/>
        </w:rPr>
      </w:pPr>
    </w:p>
    <w:p>
      <w:pPr>
        <w:keepNext w:val="0"/>
        <w:keepLines w:val="0"/>
        <w:pageBreakBefore w:val="0"/>
        <w:kinsoku/>
        <w:wordWrap/>
        <w:overflowPunct/>
        <w:topLinePunct w:val="0"/>
        <w:autoSpaceDE w:val="0"/>
        <w:autoSpaceDN/>
        <w:bidi w:val="0"/>
        <w:adjustRightInd/>
        <w:snapToGrid w:val="0"/>
        <w:spacing w:beforeAutospacing="0" w:afterAutospacing="0" w:line="600" w:lineRule="exact"/>
        <w:ind w:left="0" w:leftChars="0" w:right="0" w:rightChars="0"/>
        <w:jc w:val="center"/>
        <w:textAlignment w:val="auto"/>
        <w:outlineLvl w:val="9"/>
        <w:rPr>
          <w:rFonts w:hint="eastAsia" w:eastAsia="方正小标宋_GBK"/>
          <w:bCs/>
          <w:sz w:val="44"/>
          <w:szCs w:val="44"/>
          <w:lang w:val="en-US" w:eastAsia="zh-CN"/>
        </w:rPr>
      </w:pPr>
    </w:p>
    <w:p>
      <w:pPr>
        <w:keepNext w:val="0"/>
        <w:keepLines w:val="0"/>
        <w:pageBreakBefore w:val="0"/>
        <w:kinsoku/>
        <w:wordWrap/>
        <w:overflowPunct/>
        <w:topLinePunct w:val="0"/>
        <w:autoSpaceDE w:val="0"/>
        <w:autoSpaceDN/>
        <w:bidi w:val="0"/>
        <w:adjustRightInd/>
        <w:snapToGrid w:val="0"/>
        <w:spacing w:beforeAutospacing="0" w:afterAutospacing="0" w:line="600" w:lineRule="exact"/>
        <w:ind w:left="0" w:leftChars="0" w:right="0" w:rightChars="0"/>
        <w:jc w:val="center"/>
        <w:textAlignment w:val="auto"/>
        <w:outlineLvl w:val="9"/>
        <w:rPr>
          <w:rFonts w:hint="eastAsia" w:eastAsia="方正小标宋_GBK"/>
          <w:bCs/>
          <w:sz w:val="44"/>
          <w:szCs w:val="44"/>
          <w:lang w:val="en-US" w:eastAsia="zh-CN"/>
        </w:rPr>
      </w:pPr>
    </w:p>
    <w:p>
      <w:pPr>
        <w:keepNext w:val="0"/>
        <w:keepLines w:val="0"/>
        <w:pageBreakBefore w:val="0"/>
        <w:kinsoku/>
        <w:wordWrap/>
        <w:overflowPunct/>
        <w:topLinePunct w:val="0"/>
        <w:autoSpaceDE w:val="0"/>
        <w:autoSpaceDN/>
        <w:bidi w:val="0"/>
        <w:adjustRightInd/>
        <w:snapToGrid w:val="0"/>
        <w:spacing w:beforeAutospacing="0" w:afterAutospacing="0" w:line="600" w:lineRule="exact"/>
        <w:ind w:left="0" w:leftChars="0" w:right="0" w:rightChars="0"/>
        <w:jc w:val="center"/>
        <w:textAlignment w:val="auto"/>
        <w:outlineLvl w:val="9"/>
        <w:rPr>
          <w:rFonts w:hint="eastAsia" w:eastAsia="方正小标宋_GBK"/>
          <w:bCs/>
          <w:sz w:val="44"/>
          <w:szCs w:val="44"/>
          <w:lang w:val="en-US" w:eastAsia="zh-CN"/>
        </w:rPr>
      </w:pPr>
    </w:p>
    <w:p>
      <w:pPr>
        <w:spacing w:line="640" w:lineRule="exact"/>
        <w:jc w:val="left"/>
        <w:rPr>
          <w:b/>
          <w:color w:val="0000FF"/>
          <w:sz w:val="36"/>
          <w:szCs w:val="36"/>
        </w:rPr>
      </w:pPr>
    </w:p>
    <w:p>
      <w:pPr>
        <w:spacing w:line="640" w:lineRule="exact"/>
        <w:jc w:val="left"/>
        <w:rPr>
          <w:b/>
          <w:color w:val="0000FF"/>
          <w:sz w:val="36"/>
          <w:szCs w:val="36"/>
        </w:rPr>
      </w:pPr>
    </w:p>
    <w:p>
      <w:pPr>
        <w:spacing w:line="640" w:lineRule="exact"/>
        <w:jc w:val="left"/>
        <w:rPr>
          <w:b/>
          <w:color w:val="0000FF"/>
          <w:sz w:val="36"/>
          <w:szCs w:val="36"/>
        </w:rPr>
      </w:pPr>
    </w:p>
    <w:p>
      <w:pPr>
        <w:spacing w:line="500" w:lineRule="exact"/>
        <w:jc w:val="left"/>
        <w:rPr>
          <w:rFonts w:hint="eastAsia" w:eastAsia="方正仿宋_GBK"/>
          <w:color w:val="000000"/>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53975</wp:posOffset>
                </wp:positionV>
                <wp:extent cx="5600700" cy="0"/>
                <wp:effectExtent l="0" t="0" r="0" b="0"/>
                <wp:wrapNone/>
                <wp:docPr id="8" name="直线 9"/>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2.65pt;margin-top:4.25pt;height:0pt;width:441pt;z-index:251660288;mso-width-relative:page;mso-height-relative:page;" filled="f" stroked="t" coordsize="21600,21600" o:gfxdata="UEsDBAoAAAAAAIdO4kAAAAAAAAAAAAAAAAAEAAAAZHJzL1BLAwQUAAAACACHTuJA847mOdUAAAAG&#10;AQAADwAAAGRycy9kb3ducmV2LnhtbE2OTU/DMBBE70j8B2uRuLVOi9pYaZweQFUF4tIWies23saB&#10;eJ3G7gf/HsMFjqMZvXnl8uo6caYhtJ41TMYZCOLam5YbDW+71UiBCBHZYOeZNHxRgGV1e1NiYfyF&#10;N3TexkYkCIcCNdgY+0LKUFtyGMa+J07dwQ8OY4pDI82AlwR3nZxm2Vw6bDk9WOzp0VL9uT05Dfi0&#10;3sR3NX3J22f7+rFbHddWHbW+v5tkCxCRrvFvDD/6SR2q5LT3JzZBdBpGs4e01KBmIFKt8nkOYv+b&#10;ZVXK//rVN1BLAwQUAAAACACHTuJA/EWZEc8BAACcAwAADgAAAGRycy9lMm9Eb2MueG1srVNLjhMx&#10;EN0jcQfLe9KdSAzQSmcWE4YNgkgwB6j4023JP7k86eQsXIMVG44z16DszoQBNgiRhWO7yq/qvXq9&#10;vj46yw4qoQm+58tFy5nyIkjjh57ffb598ZozzOAl2OBVz08K+fXm+bP1FDu1CmOwUiVGIB67KfZ8&#10;zDl2TYNiVA5wEaLyFNQhOch0TEMjE0yE7myzaturZgpJxhSEQqTb7Rzkm4qvtRL5o9aoMrM9p95y&#10;XVNd92VtNmvohgRxNOLcBvxDFw6Mp6IXqC1kYPfJ/AHljEgBg84LEVwTtDZCVQ7EZtn+xubTCFFV&#10;LiQOxotM+P9gxYfDLjEje06D8uBoRA9fvj58+87eFG2miB2l3PhdOp8w7lIhetTJlX+iwI5Vz9NF&#10;T3XMTNDly6u2fdWS7OIx1vx8GBPmdyo4VjY9t8YXqtDB4T1mKkapjynl2no2kcFWMx6QVbSFTNAu&#10;UvPoh/oYgzXy1lhbnmAa9jc2sQOU4ddf4UTAv6SVKlvAcc6rodkWowL51kuWT5Fk8eRfXnpwSnJm&#10;Fdm97AgQugzG/k0mlba+PFDVmmeiReRZ1rLbB3mikdzHZIaRhFnWnkuELFC7P9u1eOzpmfZPP6r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OO5jnVAAAABgEAAA8AAAAAAAAAAQAgAAAAIgAAAGRy&#10;cy9kb3ducmV2LnhtbFBLAQIUABQAAAAIAIdO4kD8RZkRzwEAAJwDAAAOAAAAAAAAAAEAIAAAACQB&#10;AABkcnMvZTJvRG9jLnhtbFBLBQYAAAAABgAGAFkBAABlBQAAAAA=&#10;">
                <v:path arrowok="t"/>
                <v:fill on="f" focussize="0,0"/>
                <v:stroke weight="1pt" joinstyle="round"/>
                <v:imagedata o:title=""/>
                <o:lock v:ext="edit" aspectratio="f"/>
              </v:line>
            </w:pict>
          </mc:Fallback>
        </mc:AlternateContent>
      </w:r>
      <w:r>
        <w:rPr>
          <w:rFonts w:hint="eastAsia" w:eastAsia="方正仿宋_GBK"/>
          <w:b/>
          <w:bCs/>
          <w:color w:val="000000"/>
          <w:sz w:val="28"/>
          <w:szCs w:val="28"/>
        </w:rPr>
        <w:t xml:space="preserve">  </w:t>
      </w:r>
      <w:r>
        <w:rPr>
          <w:rFonts w:eastAsia="方正仿宋_GBK"/>
          <w:b/>
          <w:bCs/>
          <w:color w:val="000000"/>
          <w:sz w:val="28"/>
          <w:szCs w:val="28"/>
        </w:rPr>
        <w:t>报送：</w:t>
      </w:r>
      <w:r>
        <w:rPr>
          <w:rFonts w:eastAsia="方正仿宋_GBK"/>
          <w:color w:val="000000"/>
          <w:sz w:val="28"/>
          <w:szCs w:val="28"/>
        </w:rPr>
        <w:t>省林业局局领导、职级领导</w:t>
      </w:r>
      <w:r>
        <w:rPr>
          <w:rFonts w:hint="eastAsia" w:eastAsia="方正仿宋_GBK"/>
          <w:color w:val="000000"/>
          <w:sz w:val="28"/>
          <w:szCs w:val="28"/>
        </w:rPr>
        <w:t>。</w:t>
      </w:r>
    </w:p>
    <w:p>
      <w:pPr>
        <w:spacing w:line="500" w:lineRule="exact"/>
        <w:jc w:val="left"/>
        <w:rPr>
          <w:rFonts w:hint="eastAsia" w:eastAsia="方正仿宋_GBK"/>
          <w:color w:val="000000"/>
          <w:sz w:val="28"/>
          <w:szCs w:val="28"/>
        </w:rPr>
      </w:pPr>
      <w:r>
        <w:rPr>
          <w:rFonts w:hint="eastAsia" w:eastAsia="方正仿宋_GBK"/>
          <w:b/>
          <w:color w:val="000000"/>
          <w:sz w:val="28"/>
          <w:szCs w:val="28"/>
        </w:rPr>
        <w:t xml:space="preserve">  </w:t>
      </w:r>
      <w:r>
        <w:rPr>
          <w:rFonts w:eastAsia="方正仿宋_GBK"/>
          <w:b/>
          <w:color w:val="000000"/>
          <w:sz w:val="28"/>
          <w:szCs w:val="28"/>
        </w:rPr>
        <w:t>抄报：</w:t>
      </w:r>
      <w:r>
        <w:rPr>
          <w:rFonts w:eastAsia="方正仿宋_GBK"/>
          <w:color w:val="000000"/>
          <w:sz w:val="28"/>
          <w:szCs w:val="28"/>
        </w:rPr>
        <w:t>国家林草局林长办</w:t>
      </w:r>
      <w:r>
        <w:rPr>
          <w:rFonts w:hint="eastAsia" w:eastAsia="方正仿宋_GBK"/>
          <w:color w:val="000000"/>
          <w:sz w:val="28"/>
          <w:szCs w:val="28"/>
        </w:rPr>
        <w:t>。</w:t>
      </w:r>
    </w:p>
    <w:p>
      <w:pPr>
        <w:widowControl w:val="0"/>
        <w:spacing w:line="500" w:lineRule="exact"/>
        <w:ind w:left="1120" w:leftChars="0" w:hanging="1120" w:hangingChars="400"/>
        <w:jc w:val="left"/>
        <w:rPr>
          <w:rFonts w:hint="eastAsia"/>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713740</wp:posOffset>
                </wp:positionV>
                <wp:extent cx="5600700" cy="0"/>
                <wp:effectExtent l="0" t="0" r="0" b="0"/>
                <wp:wrapNone/>
                <wp:docPr id="10" name="直线 10"/>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2.25pt;margin-top:56.2pt;height:0pt;width:441pt;z-index:251659264;mso-width-relative:page;mso-height-relative:page;" filled="f" stroked="t" coordsize="21600,21600" o:gfxdata="UEsDBAoAAAAAAIdO4kAAAAAAAAAAAAAAAAAEAAAAZHJzL1BLAwQUAAAACACHTuJAtLUyWtcAAAAK&#10;AQAADwAAAGRycy9kb3ducmV2LnhtbE2PTU/DMAyG70j8h8hI3La01aBVaboDaJpAXLYhcfWarOlo&#10;nK7JPvj3GAlpHP341evH1fzienEyY+g8KUinCQhDjdcdtQo+NotJASJEJI29J6Pg2wSY17c3FZba&#10;n2llTuvYCi6hUKICG+NQShkaaxyGqR8M8W7nR4eRx7GVesQzl7teZknyKB12xBcsDubZmuZrfXQK&#10;8GW5ip9F9pZ3r/Z9v1kclrY4KHV/lyZPIKK5xGsYfvVZHWp22voj6SB6BZPZAyeZp9kMBAeKPGey&#10;/SOyruT/F+ofUEsDBBQAAAAIAIdO4kCegXMLzwEAAJ4DAAAOAAAAZHJzL2Uyb0RvYy54bWytU0uO&#10;EzEQ3SNxB8t70p1IDKiVziwmDBsEkYADVPzptuSfXJ50chauwYoNx5lrUHZnwgCb0YgsnHJ9XtV7&#10;rl5fH51lB5XQBN/z5aLlTHkRpPFDz79+uX31ljPM4CXY4FXPTwr59ebli/UUO7UKY7BSJUYgHrsp&#10;9nzMOXZNg2JUDnARovIU1CE5yHRNQyMTTITubLNq26tmCknGFIRCJO92DvJNxddaifxJa1SZ2Z7T&#10;bLmeqZ77cjabNXRDgjgacR4DnjGFA+Op6QVqCxnYXTL/QDkjUsCg80IE1wStjVCVA7FZtn+x+TxC&#10;VJULiYPxIhP+P1jx8bBLzEh6O5LHg6M3uv/2/f7HT0YOUmeK2FHSjd+l8w3jLhWqR51c+ScS7FgV&#10;PV0UVcfMBDlfX7Xtm5aQxUOs+V0YE+b3KjhWjJ5b4wtZ6ODwATM1o9SHlOK2nk005mrGA1oWbSET&#10;tIs0PvqhFmOwRt4aa0sJpmF/YxM7QHn++iucCPiPtNJlCzjOeTU0L8aoQL7zkuVTJF08bTAvMzgl&#10;ObOKFr5YBAhdBmOfkkmtrS8Fqi7nmWgReZa1WPsgT/QodzGZYSRhlnXmEqElqNOfF7Zs2eM72Y8/&#10;q8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LUyWtcAAAAKAQAADwAAAAAAAAABACAAAAAiAAAA&#10;ZHJzL2Rvd25yZXYueG1sUEsBAhQAFAAAAAgAh07iQJ6BcwvPAQAAngMAAA4AAAAAAAAAAQAgAAAA&#10;JgEAAGRycy9lMm9Eb2MueG1sUEsFBgAAAAAGAAYAWQEAAGcFAAAAAA==&#10;">
                <v:path arrowok="t"/>
                <v:fill on="f" focussize="0,0"/>
                <v:stroke weight="1pt" joinstyle="round"/>
                <v:imagedata o:title=""/>
                <o:lock v:ext="edit" aspectratio="f"/>
              </v:line>
            </w:pict>
          </mc:Fallback>
        </mc:AlternateContent>
      </w:r>
      <w:r>
        <w:rPr>
          <w:rFonts w:hint="eastAsia" w:eastAsia="方正仿宋_GBK"/>
          <w:b/>
          <w:color w:val="000000"/>
          <w:sz w:val="28"/>
          <w:szCs w:val="28"/>
        </w:rPr>
        <w:t xml:space="preserve">  </w:t>
      </w:r>
      <w:r>
        <w:rPr>
          <w:rFonts w:eastAsia="方正仿宋_GBK"/>
          <w:b/>
          <w:color w:val="000000"/>
          <w:sz w:val="28"/>
          <w:szCs w:val="28"/>
        </w:rPr>
        <w:t>发送：</w:t>
      </w:r>
      <w:r>
        <w:rPr>
          <w:rFonts w:hint="eastAsia" w:eastAsia="方正仿宋_GBK"/>
          <w:sz w:val="28"/>
          <w:szCs w:val="28"/>
        </w:rPr>
        <w:t>各市州、县市区林业行政主管部门，省林业局机关各处室局站中心，局直各单位。</w:t>
      </w:r>
    </w:p>
    <w:p/>
    <w:sectPr>
      <w:headerReference r:id="rId3" w:type="default"/>
      <w:footerReference r:id="rId4" w:type="default"/>
      <w:pgSz w:w="11906" w:h="16838"/>
      <w:pgMar w:top="1701" w:right="1587" w:bottom="1440"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9"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a:effectLst/>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LhNHEwQEAAGADAAAOAAAAZHJzL2Uyb0RvYy54bWytU0tu2zAQ3RfI&#10;HQjua8lOFLSC5aBFkKBAkBRIegCaIi0C/IFDW/IFmhtklU32PZfPkSFtOUG6K7qhhjPDN/NmnuYX&#10;g9FkIwIoZxs6nZSUCMtdq+yqob8erj5/oQQisy3TzoqGbgXQi8XJp3nvazFzndOtCARBLNS9b2gX&#10;o6+LAngnDIOJ88JiULpgWMRrWBVtYD2iG13MyvK86F1ofXBcAKD3ch+ki4wvpeDxTkoQkeiGYm8x&#10;nyGfy3QWizmrV4H5TvFDG+wfujBMWSx6hLpkkZF1UH9BGcWDAyfjhDtTOCkVF5kDspmWH9jcd8yL&#10;zAWHA/44Jvh/sPx28zMQ1Tb0KyWWGVzR7ulx9/xn9/KbTNN4eg81Zt17zIvDdzfgmkc/oDOxHmQw&#10;6Yt8CMZx0NvjcMUQCUfn2Vk1Pa0o4RianZZVWSWU4u2xDxCvhTMkGQ0NuLs8Ura5gbhPHVNSLeuu&#10;lNZ5f9qSHglUsyo/OEYQXNuUK7ISDjCJ0L7xZMVhORxYLl27RZI9qqGhFuVKif5hcdhJOKMRRmM5&#10;Gmsf1KrLykq1wH9bR+wtt5wq7GGRarrgGjPpg+SSTt7fc9bbj7F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vOISfRAAAAAwEAAA8AAAAAAAAAAQAgAAAAIgAAAGRycy9kb3ducmV2LnhtbFBLAQIU&#10;ABQAAAAIAIdO4kALhNHEwQEAAGADAAAOAAAAAAAAAAEAIAAAACABAABkcnMvZTJvRG9jLnhtbFBL&#10;BQYAAAAABgAGAFkBAABTBQ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11C40"/>
    <w:rsid w:val="1C911C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2021-08-10T02:59:00Z</dcterms:created>
  <dc:creator>马丹丹</dc:creator>
  <cp:lastModifiedBy>马丹丹</cp:lastModifiedBy>
  <dcterms:modified xsi:type="dcterms:W3CDTF">2021-08-10T03:01:08Z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