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24"/>
        <w:rPr>
          <w:rFonts w:hint="eastAsia" w:ascii="宋体" w:hAnsi="宋体"/>
          <w:bCs/>
          <w:sz w:val="32"/>
          <w:szCs w:val="32"/>
          <w:lang w:eastAsia="zh-CN"/>
        </w:rPr>
      </w:pPr>
      <w:r>
        <w:rPr>
          <w:rFonts w:hint="eastAsia" w:ascii="宋体" w:hAnsi="宋体"/>
          <w:bCs/>
          <w:sz w:val="32"/>
          <w:szCs w:val="32"/>
          <w:lang w:eastAsia="zh-CN"/>
        </w:rPr>
        <w:t>附件</w:t>
      </w:r>
      <w:r>
        <w:rPr>
          <w:rFonts w:hint="eastAsia" w:ascii="宋体" w:hAnsi="宋体"/>
          <w:bCs/>
          <w:sz w:val="32"/>
          <w:szCs w:val="32"/>
          <w:lang w:val="en-US" w:eastAsia="zh-CN"/>
        </w:rPr>
        <w:t>3：</w:t>
      </w:r>
    </w:p>
    <w:p>
      <w:pPr>
        <w:adjustRightInd w:val="0"/>
        <w:snapToGrid w:val="0"/>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参加采购活动前三年内在经营活动中没有重大违法记录的书面声明</w:t>
      </w:r>
    </w:p>
    <w:p>
      <w:pPr>
        <w:adjustRightInd w:val="0"/>
        <w:snapToGrid w:val="0"/>
        <w:spacing w:line="440" w:lineRule="exact"/>
        <w:jc w:val="center"/>
        <w:rPr>
          <w:rFonts w:hint="eastAsia" w:ascii="宋体" w:hAnsi="宋体"/>
          <w:b/>
          <w:szCs w:val="21"/>
        </w:rPr>
      </w:pPr>
    </w:p>
    <w:p>
      <w:pPr>
        <w:adjustRightInd w:val="0"/>
        <w:snapToGrid w:val="0"/>
        <w:spacing w:line="440" w:lineRule="exact"/>
        <w:rPr>
          <w:rFonts w:hint="eastAsia" w:ascii="宋体" w:hAnsi="宋体"/>
          <w:b/>
          <w:szCs w:val="21"/>
        </w:rPr>
      </w:pPr>
      <w:r>
        <w:rPr>
          <w:rFonts w:hint="eastAsia" w:ascii="宋体" w:hAnsi="宋体"/>
          <w:b/>
          <w:szCs w:val="21"/>
        </w:rPr>
        <w:t>致</w:t>
      </w:r>
      <w:r>
        <w:rPr>
          <w:rFonts w:hint="eastAsia" w:ascii="宋体" w:hAnsi="宋体"/>
          <w:b/>
          <w:szCs w:val="21"/>
          <w:u w:val="single"/>
        </w:rPr>
        <w:t xml:space="preserve">              </w:t>
      </w:r>
      <w:r>
        <w:rPr>
          <w:rFonts w:hint="eastAsia" w:ascii="宋体" w:hAnsi="宋体"/>
          <w:b/>
          <w:szCs w:val="21"/>
        </w:rPr>
        <w:t>(采购代理机构)：</w:t>
      </w:r>
    </w:p>
    <w:p>
      <w:pPr>
        <w:widowControl/>
        <w:adjustRightInd w:val="0"/>
        <w:snapToGrid w:val="0"/>
        <w:spacing w:line="440" w:lineRule="exact"/>
        <w:ind w:firstLine="420" w:firstLineChars="200"/>
        <w:rPr>
          <w:rFonts w:hint="eastAsia" w:ascii="宋体" w:hAnsi="宋体"/>
          <w:szCs w:val="21"/>
        </w:rPr>
      </w:pPr>
      <w:r>
        <w:rPr>
          <w:rFonts w:hint="eastAsia" w:ascii="宋体" w:hAnsi="宋体"/>
          <w:bCs/>
          <w:szCs w:val="21"/>
        </w:rPr>
        <w:t>我单位在</w:t>
      </w:r>
      <w:r>
        <w:rPr>
          <w:rFonts w:hint="eastAsia" w:ascii="宋体" w:hAnsi="宋体"/>
          <w:szCs w:val="21"/>
        </w:rPr>
        <w:t>参加采购活动前三年内在经营活动中没有政府采购法第二十二条第一款第（五）项所称重大违法记录，包括：</w:t>
      </w:r>
    </w:p>
    <w:p>
      <w:pPr>
        <w:widowControl/>
        <w:adjustRightInd w:val="0"/>
        <w:snapToGrid w:val="0"/>
        <w:spacing w:line="440" w:lineRule="exact"/>
        <w:ind w:firstLine="420" w:firstLineChars="200"/>
        <w:rPr>
          <w:rFonts w:hint="eastAsia" w:ascii="宋体" w:hAnsi="宋体"/>
          <w:szCs w:val="21"/>
        </w:rPr>
      </w:pPr>
      <w:r>
        <w:rPr>
          <w:rFonts w:hint="eastAsia" w:ascii="宋体" w:hAnsi="宋体"/>
          <w:szCs w:val="21"/>
        </w:rPr>
        <w:t>（一）</w:t>
      </w:r>
      <w:r>
        <w:rPr>
          <w:rFonts w:hint="eastAsia" w:ascii="宋体" w:hAnsi="宋体"/>
          <w:bCs/>
          <w:szCs w:val="21"/>
        </w:rPr>
        <w:t>我单位</w:t>
      </w:r>
      <w:r>
        <w:rPr>
          <w:rFonts w:hint="eastAsia" w:ascii="宋体" w:hAnsi="宋体"/>
          <w:szCs w:val="21"/>
        </w:rPr>
        <w:t>或者其法定代表人、董事、监事、高级管理人员因经营活动中的违法行为受到行政处罚，但警告和罚款额在三万元以下的行政处罚除外；</w:t>
      </w:r>
    </w:p>
    <w:p>
      <w:pPr>
        <w:widowControl/>
        <w:adjustRightInd w:val="0"/>
        <w:snapToGrid w:val="0"/>
        <w:spacing w:line="440" w:lineRule="exact"/>
        <w:ind w:firstLine="420" w:firstLineChars="200"/>
        <w:rPr>
          <w:rFonts w:hint="eastAsia" w:ascii="宋体" w:hAnsi="宋体"/>
          <w:szCs w:val="21"/>
        </w:rPr>
      </w:pPr>
      <w:r>
        <w:rPr>
          <w:rFonts w:hint="eastAsia" w:ascii="宋体" w:hAnsi="宋体"/>
          <w:szCs w:val="21"/>
        </w:rPr>
        <w:t>（二）</w:t>
      </w:r>
      <w:r>
        <w:rPr>
          <w:rFonts w:hint="eastAsia" w:ascii="宋体" w:hAnsi="宋体"/>
          <w:bCs/>
          <w:szCs w:val="21"/>
        </w:rPr>
        <w:t>我单位</w:t>
      </w:r>
      <w:r>
        <w:rPr>
          <w:rFonts w:hint="eastAsia" w:ascii="宋体" w:hAnsi="宋体"/>
          <w:szCs w:val="21"/>
        </w:rPr>
        <w:t>或者其法定代表人、董事、监事、高级管理人员因经营活动中的违法行为受到刑事处罚。</w:t>
      </w:r>
    </w:p>
    <w:p>
      <w:pPr>
        <w:widowControl/>
        <w:adjustRightInd w:val="0"/>
        <w:snapToGrid w:val="0"/>
        <w:spacing w:line="440" w:lineRule="exact"/>
        <w:ind w:firstLine="420" w:firstLineChars="200"/>
        <w:rPr>
          <w:rFonts w:hint="eastAsia" w:ascii="宋体" w:hAnsi="宋体"/>
          <w:szCs w:val="21"/>
        </w:rPr>
      </w:pPr>
      <w:r>
        <w:rPr>
          <w:rFonts w:hint="eastAsia" w:ascii="宋体" w:hAnsi="宋体"/>
          <w:szCs w:val="21"/>
        </w:rPr>
        <w:t>特此声明！</w:t>
      </w:r>
    </w:p>
    <w:p>
      <w:pPr>
        <w:widowControl/>
        <w:adjustRightInd w:val="0"/>
        <w:snapToGrid w:val="0"/>
        <w:spacing w:line="440" w:lineRule="exact"/>
        <w:ind w:firstLine="420"/>
        <w:rPr>
          <w:rFonts w:hint="eastAsia" w:ascii="宋体" w:hAnsi="宋体" w:cs="宋体"/>
          <w:kern w:val="0"/>
          <w:szCs w:val="21"/>
        </w:rPr>
      </w:pPr>
    </w:p>
    <w:p>
      <w:pPr>
        <w:adjustRightInd w:val="0"/>
        <w:snapToGrid w:val="0"/>
        <w:spacing w:line="440" w:lineRule="exact"/>
        <w:rPr>
          <w:rFonts w:hint="eastAsia" w:ascii="宋体" w:hAnsi="宋体" w:cs="宋体"/>
          <w:kern w:val="0"/>
          <w:szCs w:val="21"/>
        </w:rPr>
      </w:pPr>
      <w:r>
        <w:rPr>
          <w:rFonts w:hint="eastAsia" w:ascii="宋体" w:hAnsi="宋体" w:cs="宋体"/>
          <w:kern w:val="0"/>
          <w:szCs w:val="21"/>
        </w:rPr>
        <w:t>投标人名称（单位章）：</w:t>
      </w:r>
    </w:p>
    <w:p>
      <w:pPr>
        <w:adjustRightInd w:val="0"/>
        <w:snapToGrid w:val="0"/>
        <w:spacing w:line="440" w:lineRule="exact"/>
        <w:rPr>
          <w:rFonts w:hint="eastAsia" w:ascii="宋体" w:hAnsi="宋体" w:cs="宋体"/>
          <w:kern w:val="0"/>
          <w:szCs w:val="21"/>
        </w:rPr>
      </w:pPr>
      <w:r>
        <w:rPr>
          <w:rFonts w:hint="eastAsia" w:ascii="宋体" w:hAnsi="宋体" w:cs="宋体"/>
          <w:kern w:val="0"/>
          <w:szCs w:val="21"/>
        </w:rPr>
        <w:t xml:space="preserve">法定代表人或其授权的代理人(签字)：             </w:t>
      </w:r>
    </w:p>
    <w:p>
      <w:pPr>
        <w:adjustRightInd w:val="0"/>
        <w:snapToGrid w:val="0"/>
        <w:spacing w:line="440" w:lineRule="exact"/>
        <w:rPr>
          <w:rFonts w:hint="eastAsia" w:ascii="宋体" w:hAnsi="宋体" w:cs="宋体"/>
          <w:kern w:val="0"/>
          <w:szCs w:val="21"/>
        </w:rPr>
      </w:pPr>
      <w:r>
        <w:rPr>
          <w:rFonts w:hint="eastAsia" w:ascii="宋体" w:hAnsi="宋体" w:cs="宋体"/>
          <w:kern w:val="0"/>
          <w:szCs w:val="21"/>
        </w:rPr>
        <w:t>日期：</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p>
      <w:pPr>
        <w:adjustRightInd w:val="0"/>
        <w:snapToGrid w:val="0"/>
        <w:spacing w:line="440" w:lineRule="exact"/>
        <w:rPr>
          <w:rFonts w:hint="eastAsia" w:ascii="宋体" w:hAnsi="宋体"/>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val="0"/>
        <w:spacing w:before="0" w:beforeAutospacing="0" w:after="0" w:afterAutospacing="0" w:line="360" w:lineRule="auto"/>
        <w:ind w:right="0"/>
        <w:jc w:val="both"/>
        <w:textAlignment w:val="auto"/>
        <w:rPr>
          <w:rFonts w:hint="eastAsia" w:ascii="宋体" w:hAnsi="宋体" w:eastAsia="宋体" w:cs="宋体"/>
          <w:i w:val="0"/>
          <w:caps w:val="0"/>
          <w:color w:val="000000"/>
          <w:spacing w:val="0"/>
          <w:sz w:val="21"/>
          <w:szCs w:val="21"/>
          <w:shd w:val="clear" w:color="auto" w:fill="FFFFFF"/>
        </w:rPr>
      </w:pPr>
      <w:r>
        <w:rPr>
          <w:rFonts w:hint="eastAsia" w:ascii="宋体" w:hAnsi="宋体"/>
          <w:sz w:val="18"/>
          <w:szCs w:val="18"/>
        </w:rPr>
        <w:t>备注：如供应商注册成立不足三年的，应就单位成立至参加本项目招标活动时段进行书面声明。</w:t>
      </w:r>
    </w:p>
    <w:p>
      <w:pPr>
        <w:rPr>
          <w:rFonts w:hint="eastAsia"/>
          <w:sz w:val="30"/>
          <w:szCs w:val="30"/>
        </w:rPr>
      </w:pPr>
    </w:p>
    <w:p>
      <w:pPr>
        <w:spacing w:line="360" w:lineRule="auto"/>
        <w:jc w:val="center"/>
        <w:outlineLvl w:val="0"/>
        <w:rPr>
          <w:rFonts w:hint="eastAsia" w:ascii="宋体" w:hAnsi="宋体" w:eastAsia="宋体" w:cs="宋体"/>
          <w:b/>
          <w:color w:val="000000"/>
          <w:sz w:val="32"/>
          <w:szCs w:val="32"/>
          <w:highlight w:val="none"/>
        </w:rPr>
      </w:pPr>
    </w:p>
    <w:p>
      <w:pPr>
        <w:spacing w:line="360" w:lineRule="auto"/>
        <w:jc w:val="center"/>
        <w:outlineLvl w:val="0"/>
        <w:rPr>
          <w:rFonts w:hint="eastAsia" w:ascii="宋体" w:hAnsi="宋体" w:eastAsia="宋体" w:cs="宋体"/>
          <w:b/>
          <w:color w:val="000000"/>
          <w:sz w:val="32"/>
          <w:szCs w:val="32"/>
          <w:highlight w:val="none"/>
        </w:rPr>
      </w:pPr>
    </w:p>
    <w:p>
      <w:pPr>
        <w:spacing w:line="360" w:lineRule="auto"/>
        <w:jc w:val="center"/>
        <w:outlineLvl w:val="0"/>
        <w:rPr>
          <w:rFonts w:hint="eastAsia" w:ascii="宋体" w:hAnsi="宋体" w:eastAsia="宋体" w:cs="宋体"/>
          <w:b/>
          <w:color w:val="000000"/>
          <w:sz w:val="32"/>
          <w:szCs w:val="32"/>
          <w:highlight w:val="none"/>
        </w:rPr>
      </w:pPr>
    </w:p>
    <w:p>
      <w:pPr>
        <w:spacing w:line="360" w:lineRule="auto"/>
        <w:jc w:val="center"/>
        <w:outlineLvl w:val="0"/>
        <w:rPr>
          <w:rFonts w:hint="eastAsia" w:ascii="宋体" w:hAnsi="宋体" w:eastAsia="宋体" w:cs="宋体"/>
          <w:b/>
          <w:color w:val="000000"/>
          <w:sz w:val="32"/>
          <w:szCs w:val="32"/>
          <w:highlight w:val="none"/>
        </w:rPr>
      </w:pPr>
    </w:p>
    <w:p>
      <w:pPr>
        <w:spacing w:line="360" w:lineRule="auto"/>
        <w:jc w:val="center"/>
        <w:outlineLvl w:val="0"/>
        <w:rPr>
          <w:rFonts w:hint="eastAsia" w:ascii="宋体" w:hAnsi="宋体" w:eastAsia="宋体" w:cs="宋体"/>
          <w:b/>
          <w:color w:val="000000"/>
          <w:sz w:val="32"/>
          <w:szCs w:val="32"/>
          <w:highlight w:val="none"/>
        </w:rPr>
      </w:pPr>
    </w:p>
    <w:p>
      <w:pPr>
        <w:spacing w:line="360" w:lineRule="auto"/>
        <w:jc w:val="center"/>
        <w:outlineLvl w:val="0"/>
        <w:rPr>
          <w:rFonts w:hint="eastAsia" w:ascii="宋体" w:hAnsi="宋体" w:eastAsia="宋体" w:cs="宋体"/>
          <w:b/>
          <w:color w:val="000000"/>
          <w:sz w:val="32"/>
          <w:szCs w:val="32"/>
          <w:highlight w:val="none"/>
        </w:rPr>
      </w:pPr>
    </w:p>
    <w:p>
      <w:pPr>
        <w:spacing w:line="360" w:lineRule="auto"/>
        <w:jc w:val="center"/>
        <w:outlineLvl w:val="0"/>
        <w:rPr>
          <w:rFonts w:hint="eastAsia" w:ascii="宋体" w:hAnsi="宋体" w:eastAsia="宋体" w:cs="宋体"/>
          <w:b/>
          <w:color w:val="000000"/>
          <w:sz w:val="32"/>
          <w:szCs w:val="32"/>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5051C"/>
    <w:rsid w:val="204505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2020-06-01T06:44:00Z</dcterms:created>
  <dc:creator>宋静</dc:creator>
  <cp:lastModifiedBy>宋静</cp:lastModifiedBy>
  <dcterms:modified xsi:type="dcterms:W3CDTF">2020-06-01T06:45:23Z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