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FF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附件4</w:t>
      </w:r>
    </w:p>
    <w:p w14:paraId="7CE06B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油茶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种植业专业社会化服务建设项目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拟安排表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56"/>
        <w:gridCol w:w="4800"/>
      </w:tblGrid>
      <w:tr w14:paraId="64EA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C3C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市州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467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县市区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97E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创建主体名称</w:t>
            </w:r>
          </w:p>
        </w:tc>
      </w:tr>
      <w:tr w14:paraId="0693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湖南省华怡农业开发有限公司</w:t>
            </w:r>
          </w:p>
        </w:tc>
      </w:tr>
      <w:tr w14:paraId="3949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桂阳县油茶产业协会</w:t>
            </w:r>
          </w:p>
        </w:tc>
      </w:tr>
      <w:tr w14:paraId="457E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娄底祥兴农业股份有限公司</w:t>
            </w:r>
          </w:p>
        </w:tc>
      </w:tr>
      <w:tr w14:paraId="13D23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芷江县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芷江芷楠油茶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种植专业合作社</w:t>
            </w:r>
          </w:p>
        </w:tc>
      </w:tr>
      <w:tr w14:paraId="26A1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湖南大果油茶研究院有限公司</w:t>
            </w:r>
          </w:p>
        </w:tc>
      </w:tr>
      <w:tr w14:paraId="34EF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临澧县烽火乡惠农综合服务中心社有限公司</w:t>
            </w:r>
          </w:p>
        </w:tc>
      </w:tr>
      <w:tr w14:paraId="4F70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湖南花垣永丰农业科技有限公司</w:t>
            </w:r>
          </w:p>
        </w:tc>
      </w:tr>
      <w:tr w14:paraId="4F0D5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8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湘潭县荷塘种养专业合作社</w:t>
            </w:r>
          </w:p>
        </w:tc>
      </w:tr>
      <w:tr w14:paraId="7714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邵阳县农李种养专业合作社</w:t>
            </w:r>
          </w:p>
        </w:tc>
      </w:tr>
      <w:tr w14:paraId="01872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B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平江县西岭山林业农民专业合作社</w:t>
            </w:r>
          </w:p>
        </w:tc>
      </w:tr>
    </w:tbl>
    <w:p w14:paraId="2B9FD5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72047D56"/>
    <w:rsid w:val="72047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2024-10-08T08:17:00Z</dcterms:created>
  <dc:creator>林业政务网</dc:creator>
  <cp:lastModifiedBy>林业政务网</cp:lastModifiedBy>
  <dcterms:modified xsi:type="dcterms:W3CDTF">2024-10-08T08:18:02Z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C5A6D0428BFB468FBDEF469BD7BA5E15_11</vt:lpwstr>
  </property>
</Properties>
</file>