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</w:pPr>
      <w:r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  <w:t>2022年高标准油茶示范基地项目拟安排表</w:t>
      </w:r>
    </w:p>
    <w:tbl>
      <w:tblPr>
        <w:tblStyle w:val="3"/>
        <w:tblW w:w="1384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90"/>
        <w:gridCol w:w="4247"/>
        <w:gridCol w:w="1455"/>
        <w:gridCol w:w="1275"/>
        <w:gridCol w:w="4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247" w:type="dxa"/>
            <w:tcBorders>
              <w:top w:val="single" w:color="000000" w:sz="8" w:space="0"/>
              <w:left w:val="nil"/>
              <w:bottom w:val="single" w:color="000000" w:sz="8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创建主体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55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创建主体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醴陵圆善油茶种植农民专业合作社</w:t>
            </w:r>
          </w:p>
        </w:tc>
        <w:tc>
          <w:tcPr>
            <w:tcW w:w="1455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桑植县唯美油茶种植专业合作社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湖南省裕丰源农产品开发有限公司</w:t>
            </w:r>
          </w:p>
        </w:tc>
        <w:tc>
          <w:tcPr>
            <w:tcW w:w="1455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益阳华盛现代农林科技发展有限公司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湖南大三湘油茶庄园产业有限公司</w:t>
            </w:r>
          </w:p>
        </w:tc>
        <w:tc>
          <w:tcPr>
            <w:tcW w:w="1455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安仁县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安仁县森鑫林业专业合作社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祁东青蓝园生态农业开发有限公司</w:t>
            </w:r>
          </w:p>
        </w:tc>
        <w:tc>
          <w:tcPr>
            <w:tcW w:w="1455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祁阳市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祁阳源森农林开发有限公司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湖南华怡农业开发有限公司</w:t>
            </w:r>
          </w:p>
        </w:tc>
        <w:tc>
          <w:tcPr>
            <w:tcW w:w="1455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湖南杨家将茶油股份有限公司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湖南省山烽农业科技开发有限公司</w:t>
            </w:r>
          </w:p>
        </w:tc>
        <w:tc>
          <w:tcPr>
            <w:tcW w:w="1455" w:type="dxa"/>
            <w:tcBorders>
              <w:top w:val="single" w:color="000000" w:sz="8" w:space="0"/>
              <w:left w:val="double" w:color="000000" w:sz="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新化县湘桥油茶种植专业合作社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岳阳县旺果园油茶专业合作社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花垣县务哨种养专业合作社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澧县康园农业开发有限公司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北魏楷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361445EA"/>
    <w:rsid w:val="3C2E00DF"/>
    <w:rsid w:val="40215E14"/>
    <w:rsid w:val="55BC71C5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宋静</cp:lastModifiedBy>
  <dcterms:modified xsi:type="dcterms:W3CDTF">2022-03-14T07:11:55Z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