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default" w:ascii="Times New Roman" w:hAnsi="Times New Roman" w:cs="Times New Roman"/>
          <w:sz w:val="84"/>
          <w:szCs w:val="84"/>
        </w:rPr>
      </w:pPr>
    </w:p>
    <w:p>
      <w:pPr>
        <w:pStyle w:val="9"/>
        <w:jc w:val="center"/>
        <w:rPr>
          <w:rFonts w:hint="default" w:ascii="Times New Roman" w:hAnsi="Times New Roman" w:cs="Times New Roman"/>
          <w:sz w:val="84"/>
          <w:szCs w:val="84"/>
        </w:rPr>
      </w:pPr>
    </w:p>
    <w:p>
      <w:pPr>
        <w:pStyle w:val="9"/>
        <w:jc w:val="center"/>
        <w:rPr>
          <w:rFonts w:hint="default" w:ascii="Times New Roman" w:hAnsi="Times New Roman" w:cs="Times New Roman"/>
          <w:sz w:val="84"/>
          <w:szCs w:val="84"/>
        </w:rPr>
      </w:pPr>
      <w:r>
        <w:rPr>
          <w:rFonts w:hint="default" w:ascii="Times New Roman" w:hAnsi="Times New Roman" w:cs="Times New Roman"/>
          <w:sz w:val="84"/>
          <w:szCs w:val="84"/>
        </w:rPr>
        <w:t>2021年度</w:t>
      </w:r>
    </w:p>
    <w:p>
      <w:pPr>
        <w:pStyle w:val="9"/>
        <w:jc w:val="center"/>
        <w:rPr>
          <w:rFonts w:hint="default" w:ascii="Times New Roman" w:hAnsi="Times New Roman" w:cs="Times New Roman"/>
          <w:sz w:val="84"/>
          <w:szCs w:val="84"/>
        </w:rPr>
      </w:pPr>
      <w:r>
        <w:rPr>
          <w:rFonts w:hint="default" w:ascii="Times New Roman" w:hAnsi="Times New Roman" w:cs="Times New Roman"/>
          <w:sz w:val="84"/>
          <w:szCs w:val="84"/>
        </w:rPr>
        <w:t>湖南省国有林和森林公园管理局部门决算</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9"/>
        <w:spacing w:line="500" w:lineRule="exact"/>
        <w:jc w:val="center"/>
        <w:rPr>
          <w:rFonts w:hint="default" w:ascii="Times New Roman" w:hAnsi="Times New Roman" w:cs="Times New Roman"/>
          <w:b/>
          <w:sz w:val="36"/>
          <w:szCs w:val="28"/>
        </w:rPr>
      </w:pPr>
      <w:r>
        <w:rPr>
          <w:rFonts w:hint="default" w:ascii="Times New Roman" w:hAnsi="Times New Roman" w:cs="Times New Roman"/>
          <w:b/>
          <w:sz w:val="36"/>
          <w:szCs w:val="28"/>
        </w:rPr>
        <w:t>目录</w:t>
      </w:r>
    </w:p>
    <w:p>
      <w:pPr>
        <w:rPr>
          <w:rFonts w:hint="default" w:ascii="Times New Roman" w:hAnsi="Times New Roman" w:cs="Times New Roman"/>
          <w:sz w:val="32"/>
          <w:szCs w:val="32"/>
        </w:rPr>
      </w:pPr>
    </w:p>
    <w:p>
      <w:pPr>
        <w:pStyle w:val="9"/>
        <w:spacing w:line="500" w:lineRule="exact"/>
        <w:rPr>
          <w:rFonts w:hint="default" w:ascii="Times New Roman" w:hAnsi="Times New Roman" w:cs="Times New Roman"/>
          <w:sz w:val="32"/>
          <w:szCs w:val="32"/>
        </w:rPr>
      </w:pPr>
      <w:r>
        <w:rPr>
          <w:rFonts w:hint="default" w:ascii="Times New Roman" w:hAnsi="Times New Roman" w:cs="Times New Roman"/>
          <w:b/>
          <w:sz w:val="28"/>
          <w:szCs w:val="28"/>
        </w:rPr>
        <w:t>第一部分 湖南省国有林和森林公园管理局概况</w:t>
      </w:r>
    </w:p>
    <w:p>
      <w:pPr>
        <w:pStyle w:val="9"/>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一、部门职责</w:t>
      </w:r>
    </w:p>
    <w:p>
      <w:pPr>
        <w:pStyle w:val="9"/>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二、机构设置</w:t>
      </w:r>
    </w:p>
    <w:p>
      <w:pPr>
        <w:pStyle w:val="9"/>
        <w:spacing w:line="500" w:lineRule="exact"/>
        <w:rPr>
          <w:rFonts w:hint="default" w:ascii="Times New Roman" w:hAnsi="Times New Roman" w:cs="Times New Roman"/>
          <w:b/>
          <w:sz w:val="28"/>
          <w:szCs w:val="28"/>
        </w:rPr>
      </w:pPr>
      <w:r>
        <w:rPr>
          <w:rFonts w:hint="default" w:ascii="Times New Roman" w:hAnsi="Times New Roman" w:cs="Times New Roman"/>
          <w:b/>
          <w:sz w:val="28"/>
          <w:szCs w:val="28"/>
        </w:rPr>
        <w:t>第二部分 2021年度部门决算表</w:t>
      </w:r>
    </w:p>
    <w:p>
      <w:pPr>
        <w:pStyle w:val="9"/>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一、收入支出决算总表</w:t>
      </w:r>
    </w:p>
    <w:p>
      <w:pPr>
        <w:pStyle w:val="9"/>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二、收入决算表</w:t>
      </w:r>
    </w:p>
    <w:p>
      <w:pPr>
        <w:pStyle w:val="9"/>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三、支出决算表</w:t>
      </w:r>
    </w:p>
    <w:p>
      <w:pPr>
        <w:pStyle w:val="9"/>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四、财政拨款收入支出决算总表</w:t>
      </w:r>
    </w:p>
    <w:p>
      <w:pPr>
        <w:pStyle w:val="9"/>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五、一般公共预算财政拨款支出决算表</w:t>
      </w:r>
    </w:p>
    <w:p>
      <w:pPr>
        <w:pStyle w:val="9"/>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六、一般公共预算财政拨款基本支出决算明细表</w:t>
      </w:r>
    </w:p>
    <w:p>
      <w:pPr>
        <w:pStyle w:val="9"/>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七、一般公共预算财政拨款“三公”经费支岀决算表</w:t>
      </w:r>
    </w:p>
    <w:p>
      <w:pPr>
        <w:pStyle w:val="9"/>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八、政府性基金预算财政拨款收入支出决算表</w:t>
      </w:r>
    </w:p>
    <w:p>
      <w:pPr>
        <w:pStyle w:val="9"/>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九、国有资本经营预算财政拨款支出决算表</w:t>
      </w:r>
    </w:p>
    <w:p>
      <w:pPr>
        <w:pStyle w:val="9"/>
        <w:spacing w:line="500" w:lineRule="exact"/>
        <w:rPr>
          <w:rFonts w:hint="default" w:ascii="Times New Roman" w:hAnsi="Times New Roman" w:cs="Times New Roman"/>
          <w:b/>
          <w:sz w:val="28"/>
          <w:szCs w:val="28"/>
        </w:rPr>
      </w:pPr>
      <w:r>
        <w:rPr>
          <w:rFonts w:hint="default" w:ascii="Times New Roman" w:hAnsi="Times New Roman" w:cs="Times New Roman"/>
          <w:b/>
          <w:sz w:val="28"/>
          <w:szCs w:val="28"/>
        </w:rPr>
        <w:t>第三部分 2021年度部门决算情况说明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一、收入支出决算总体情况说明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二、收入决算情况说明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三、支出决算情况说明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十、一般性支出情况</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十一、关于政府采购支出说明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十二、关于国有资产占用情况说明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十三、关于2021年度预算绩效情况的说明</w:t>
      </w:r>
    </w:p>
    <w:p>
      <w:pPr>
        <w:pStyle w:val="9"/>
        <w:spacing w:line="500" w:lineRule="exact"/>
        <w:rPr>
          <w:rFonts w:hint="default" w:ascii="Times New Roman" w:hAnsi="Times New Roman" w:cs="Times New Roman"/>
          <w:b/>
          <w:sz w:val="28"/>
          <w:szCs w:val="28"/>
        </w:rPr>
      </w:pPr>
      <w:r>
        <w:rPr>
          <w:rFonts w:hint="default" w:ascii="Times New Roman" w:hAnsi="Times New Roman" w:cs="Times New Roman"/>
          <w:b/>
          <w:sz w:val="28"/>
          <w:szCs w:val="28"/>
        </w:rPr>
        <w:t>第四部分 名词解释</w:t>
      </w:r>
    </w:p>
    <w:p>
      <w:pPr>
        <w:pStyle w:val="9"/>
        <w:spacing w:line="500" w:lineRule="exact"/>
        <w:rPr>
          <w:rFonts w:hint="default" w:ascii="Times New Roman" w:hAnsi="Times New Roman" w:cs="Times New Roman"/>
          <w:b/>
          <w:sz w:val="28"/>
          <w:szCs w:val="28"/>
        </w:rPr>
      </w:pPr>
      <w:r>
        <w:rPr>
          <w:rFonts w:hint="default" w:ascii="Times New Roman" w:hAnsi="Times New Roman" w:cs="Times New Roman"/>
          <w:b/>
          <w:sz w:val="28"/>
          <w:szCs w:val="28"/>
        </w:rPr>
        <w:t>第五部分 附件</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9"/>
        <w:jc w:val="center"/>
        <w:rPr>
          <w:rFonts w:hint="default" w:ascii="Times New Roman" w:hAnsi="Times New Roman" w:cs="Times New Roman"/>
          <w:sz w:val="84"/>
          <w:szCs w:val="84"/>
        </w:rPr>
      </w:pPr>
    </w:p>
    <w:p>
      <w:pPr>
        <w:pStyle w:val="9"/>
        <w:jc w:val="center"/>
        <w:rPr>
          <w:rFonts w:hint="default" w:ascii="Times New Roman" w:hAnsi="Times New Roman" w:cs="Times New Roman"/>
          <w:sz w:val="84"/>
          <w:szCs w:val="84"/>
        </w:rPr>
      </w:pPr>
    </w:p>
    <w:p>
      <w:pPr>
        <w:pStyle w:val="9"/>
        <w:jc w:val="center"/>
        <w:rPr>
          <w:rFonts w:hint="default" w:ascii="Times New Roman" w:hAnsi="Times New Roman" w:cs="Times New Roman"/>
          <w:sz w:val="84"/>
          <w:szCs w:val="84"/>
        </w:rPr>
      </w:pPr>
    </w:p>
    <w:p>
      <w:pPr>
        <w:pStyle w:val="9"/>
        <w:jc w:val="center"/>
        <w:rPr>
          <w:rFonts w:hint="default" w:ascii="Times New Roman" w:hAnsi="Times New Roman" w:cs="Times New Roman"/>
          <w:sz w:val="84"/>
          <w:szCs w:val="84"/>
        </w:rPr>
      </w:pPr>
    </w:p>
    <w:p>
      <w:pPr>
        <w:pStyle w:val="9"/>
        <w:jc w:val="center"/>
        <w:rPr>
          <w:rFonts w:hint="default" w:ascii="Times New Roman" w:hAnsi="Times New Roman" w:cs="Times New Roman"/>
          <w:sz w:val="84"/>
          <w:szCs w:val="84"/>
        </w:rPr>
      </w:pPr>
      <w:r>
        <w:rPr>
          <w:rFonts w:hint="default" w:ascii="Times New Roman" w:hAnsi="Times New Roman" w:cs="Times New Roman"/>
          <w:sz w:val="84"/>
          <w:szCs w:val="84"/>
        </w:rPr>
        <w:t xml:space="preserve">第一部分 </w:t>
      </w:r>
    </w:p>
    <w:p>
      <w:pPr>
        <w:pStyle w:val="9"/>
        <w:jc w:val="center"/>
        <w:rPr>
          <w:rFonts w:hint="default" w:ascii="Times New Roman" w:hAnsi="Times New Roman" w:cs="Times New Roman"/>
          <w:sz w:val="84"/>
          <w:szCs w:val="84"/>
        </w:rPr>
      </w:pPr>
    </w:p>
    <w:p>
      <w:pPr>
        <w:pStyle w:val="9"/>
        <w:jc w:val="center"/>
        <w:rPr>
          <w:rFonts w:hint="default" w:ascii="Times New Roman" w:hAnsi="Times New Roman" w:cs="Times New Roman"/>
          <w:sz w:val="36"/>
          <w:szCs w:val="36"/>
        </w:rPr>
      </w:pPr>
      <w:r>
        <w:rPr>
          <w:rFonts w:hint="default" w:ascii="Times New Roman" w:hAnsi="Times New Roman" w:cs="Times New Roman"/>
          <w:sz w:val="84"/>
          <w:szCs w:val="84"/>
        </w:rPr>
        <w:t>湖南省国有林和森林公园管理局概况</w:t>
      </w:r>
    </w:p>
    <w:p>
      <w:pPr>
        <w:rPr>
          <w:rFonts w:hint="default" w:ascii="Times New Roman" w:hAnsi="Times New Roman" w:cs="Times New Roman"/>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10"/>
        <w:ind w:left="720" w:hanging="72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一、部门职责</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（一）负责审核全省国有林场的设立、撤销、合并或者隶属关系的变更。</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（二）指导编制森林经营方案，提报和下达年度木材生产计划。</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（三）负责全省森林公园的审核及总体规划建设项目的审批，相关社会服务。</w:t>
      </w:r>
    </w:p>
    <w:p>
      <w:pPr>
        <w:pStyle w:val="10"/>
        <w:ind w:left="720" w:hanging="72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二、机构设置及决算单位构成</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 xml:space="preserve">（一）内设机构设置。湖南省国有林和森林公园管理局内设机构包括：综合科、计财科、林场科和公园科共四个科室。    </w:t>
      </w:r>
    </w:p>
    <w:p>
      <w:pPr>
        <w:ind w:firstLine="640" w:firstLineChars="200"/>
        <w:rPr>
          <w:rFonts w:hint="default" w:ascii="Times New Roman" w:hAnsi="Times New Roman" w:cs="Times New Roman"/>
          <w:sz w:val="32"/>
          <w:szCs w:val="32"/>
        </w:rPr>
      </w:pPr>
      <w:r>
        <w:rPr>
          <w:rFonts w:hint="default" w:ascii="Times New Roman" w:hAnsi="Times New Roman" w:cs="Times New Roman"/>
          <w:bCs/>
          <w:kern w:val="0"/>
          <w:sz w:val="32"/>
          <w:szCs w:val="32"/>
        </w:rPr>
        <w:t>（二）决算单位构成。</w:t>
      </w:r>
      <w:r>
        <w:rPr>
          <w:rFonts w:hint="default" w:ascii="Times New Roman" w:hAnsi="Times New Roman" w:cs="Times New Roman"/>
          <w:sz w:val="32"/>
          <w:szCs w:val="32"/>
        </w:rPr>
        <w:t>湖南省国有林和森林公园管理局2021年部门决算公开</w:t>
      </w:r>
      <w:r>
        <w:rPr>
          <w:rFonts w:hint="default" w:ascii="Times New Roman" w:hAnsi="Times New Roman" w:cs="Times New Roman"/>
          <w:bCs/>
          <w:kern w:val="0"/>
          <w:sz w:val="32"/>
          <w:szCs w:val="32"/>
        </w:rPr>
        <w:t>单位构成包括：</w:t>
      </w:r>
      <w:r>
        <w:rPr>
          <w:rFonts w:hint="default" w:ascii="Times New Roman" w:hAnsi="Times New Roman" w:cs="Times New Roman"/>
          <w:sz w:val="32"/>
          <w:szCs w:val="32"/>
        </w:rPr>
        <w:t>湖南省国有林和森林公园管理局，无所属三级预算单位。</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jc w:val="center"/>
        <w:rPr>
          <w:rFonts w:hint="default" w:ascii="Times New Roman" w:hAnsi="Times New Roman" w:cs="Times New Roman"/>
          <w:sz w:val="72"/>
          <w:szCs w:val="72"/>
        </w:rPr>
      </w:pPr>
      <w:r>
        <w:rPr>
          <w:rFonts w:hint="default" w:ascii="Times New Roman" w:hAnsi="Times New Roman" w:cs="Times New Roman"/>
          <w:sz w:val="72"/>
          <w:szCs w:val="72"/>
        </w:rPr>
        <w:t xml:space="preserve">第二部分 </w:t>
      </w:r>
    </w:p>
    <w:p>
      <w:pPr>
        <w:jc w:val="center"/>
        <w:rPr>
          <w:rFonts w:hint="default" w:ascii="Times New Roman" w:hAnsi="Times New Roman" w:cs="Times New Roman"/>
          <w:sz w:val="72"/>
          <w:szCs w:val="72"/>
        </w:rPr>
      </w:pPr>
    </w:p>
    <w:p>
      <w:pPr>
        <w:jc w:val="center"/>
        <w:rPr>
          <w:rFonts w:hint="default" w:ascii="Times New Roman" w:hAnsi="Times New Roman" w:cs="Times New Roman"/>
          <w:sz w:val="36"/>
          <w:szCs w:val="36"/>
        </w:rPr>
      </w:pPr>
      <w:r>
        <w:rPr>
          <w:rFonts w:hint="default" w:ascii="Times New Roman" w:hAnsi="Times New Roman" w:cs="Times New Roman"/>
          <w:sz w:val="72"/>
          <w:szCs w:val="72"/>
        </w:rPr>
        <w:t>部门决算表</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sectPr>
          <w:footerReference r:id="rId3" w:type="default"/>
          <w:pgSz w:w="11906" w:h="16838"/>
          <w:pgMar w:top="1134" w:right="1701" w:bottom="1134" w:left="1701" w:header="851" w:footer="992" w:gutter="0"/>
          <w:cols w:space="720" w:num="1"/>
          <w:docGrid w:type="lines" w:linePitch="312" w:charSpace="0"/>
        </w:sectPr>
      </w:pPr>
    </w:p>
    <w:p>
      <w:pPr>
        <w:rPr>
          <w:rFonts w:hint="default" w:ascii="Times New Roman" w:hAnsi="Times New Roman" w:cs="Times New Roman"/>
          <w:sz w:val="32"/>
          <w:szCs w:val="32"/>
        </w:rPr>
      </w:pPr>
    </w:p>
    <w:p>
      <w:pPr>
        <w:widowControl/>
        <w:jc w:val="center"/>
        <w:rPr>
          <w:rFonts w:hint="default" w:ascii="Times New Roman" w:hAnsi="Times New Roman" w:cs="Times New Roman"/>
          <w:sz w:val="32"/>
          <w:szCs w:val="32"/>
        </w:rPr>
      </w:pPr>
      <w:r>
        <w:rPr>
          <w:rFonts w:hint="default" w:ascii="Times New Roman" w:hAnsi="Times New Roman" w:eastAsia="华文中宋" w:cs="Times New Roman"/>
          <w:color w:val="000000"/>
          <w:kern w:val="0"/>
          <w:sz w:val="32"/>
          <w:szCs w:val="32"/>
        </w:rPr>
        <w:t>收入支出决算总表</w:t>
      </w:r>
    </w:p>
    <w:tbl>
      <w:tblPr>
        <w:tblStyle w:val="5"/>
        <w:tblW w:w="4767" w:type="pct"/>
        <w:tblInd w:w="426" w:type="dxa"/>
        <w:shd w:val="clear" w:color="auto" w:fill="FFFFFF" w:themeFill="background1"/>
        <w:tblLayout w:type="fixed"/>
        <w:tblCellMar>
          <w:top w:w="0" w:type="dxa"/>
          <w:left w:w="108" w:type="dxa"/>
          <w:bottom w:w="0" w:type="dxa"/>
          <w:right w:w="108" w:type="dxa"/>
        </w:tblCellMar>
      </w:tblPr>
      <w:tblGrid>
        <w:gridCol w:w="3882"/>
        <w:gridCol w:w="1151"/>
        <w:gridCol w:w="1728"/>
        <w:gridCol w:w="3598"/>
        <w:gridCol w:w="1010"/>
        <w:gridCol w:w="1373"/>
        <w:gridCol w:w="1356"/>
      </w:tblGrid>
      <w:tr>
        <w:tblPrEx>
          <w:tblCellMar>
            <w:top w:w="0" w:type="dxa"/>
            <w:left w:w="108" w:type="dxa"/>
            <w:bottom w:w="0" w:type="dxa"/>
            <w:right w:w="108" w:type="dxa"/>
          </w:tblCellMar>
        </w:tblPrEx>
        <w:trPr>
          <w:trHeight w:val="300" w:hRule="atLeast"/>
        </w:trPr>
        <w:tc>
          <w:tcPr>
            <w:tcW w:w="1377" w:type="pct"/>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color w:val="000000"/>
                <w:kern w:val="0"/>
                <w:sz w:val="20"/>
                <w:szCs w:val="20"/>
              </w:rPr>
            </w:pPr>
          </w:p>
        </w:tc>
        <w:tc>
          <w:tcPr>
            <w:tcW w:w="408" w:type="pct"/>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color w:val="000000"/>
                <w:kern w:val="0"/>
                <w:sz w:val="20"/>
                <w:szCs w:val="20"/>
              </w:rPr>
            </w:pPr>
          </w:p>
        </w:tc>
        <w:tc>
          <w:tcPr>
            <w:tcW w:w="613" w:type="pct"/>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color w:val="000000"/>
                <w:kern w:val="0"/>
                <w:sz w:val="20"/>
                <w:szCs w:val="20"/>
              </w:rPr>
            </w:pPr>
          </w:p>
        </w:tc>
        <w:tc>
          <w:tcPr>
            <w:tcW w:w="1276" w:type="pct"/>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color w:val="000000"/>
                <w:kern w:val="0"/>
                <w:sz w:val="20"/>
                <w:szCs w:val="20"/>
              </w:rPr>
            </w:pPr>
          </w:p>
        </w:tc>
        <w:tc>
          <w:tcPr>
            <w:tcW w:w="845" w:type="pct"/>
            <w:gridSpan w:val="2"/>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color w:val="000000"/>
                <w:kern w:val="0"/>
                <w:sz w:val="20"/>
                <w:szCs w:val="20"/>
              </w:rPr>
            </w:pPr>
          </w:p>
        </w:tc>
        <w:tc>
          <w:tcPr>
            <w:tcW w:w="481" w:type="pct"/>
            <w:tcBorders>
              <w:top w:val="nil"/>
              <w:left w:val="nil"/>
              <w:bottom w:val="nil"/>
              <w:right w:val="nil"/>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公开01表</w:t>
            </w:r>
          </w:p>
        </w:tc>
      </w:tr>
      <w:tr>
        <w:tblPrEx>
          <w:tblCellMar>
            <w:top w:w="0" w:type="dxa"/>
            <w:left w:w="108" w:type="dxa"/>
            <w:bottom w:w="0" w:type="dxa"/>
            <w:right w:w="108" w:type="dxa"/>
          </w:tblCellMar>
        </w:tblPrEx>
        <w:trPr>
          <w:trHeight w:val="300" w:hRule="atLeast"/>
        </w:trPr>
        <w:tc>
          <w:tcPr>
            <w:tcW w:w="1785" w:type="pct"/>
            <w:gridSpan w:val="2"/>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部门：湖南省国有林和森林公园管理局</w:t>
            </w:r>
          </w:p>
        </w:tc>
        <w:tc>
          <w:tcPr>
            <w:tcW w:w="613" w:type="pct"/>
            <w:tcBorders>
              <w:top w:val="nil"/>
              <w:left w:val="nil"/>
              <w:bottom w:val="nil"/>
              <w:right w:val="nil"/>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2021年度</w:t>
            </w:r>
          </w:p>
        </w:tc>
        <w:tc>
          <w:tcPr>
            <w:tcW w:w="1276" w:type="pct"/>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color w:val="000000"/>
                <w:kern w:val="0"/>
                <w:sz w:val="20"/>
                <w:szCs w:val="20"/>
              </w:rPr>
            </w:pPr>
          </w:p>
        </w:tc>
        <w:tc>
          <w:tcPr>
            <w:tcW w:w="845" w:type="pct"/>
            <w:gridSpan w:val="2"/>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color w:val="000000"/>
                <w:kern w:val="0"/>
                <w:sz w:val="20"/>
                <w:szCs w:val="20"/>
              </w:rPr>
            </w:pPr>
          </w:p>
        </w:tc>
        <w:tc>
          <w:tcPr>
            <w:tcW w:w="481" w:type="pct"/>
            <w:tcBorders>
              <w:top w:val="nil"/>
              <w:left w:val="nil"/>
              <w:bottom w:val="nil"/>
              <w:right w:val="nil"/>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2398"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收入</w:t>
            </w:r>
          </w:p>
        </w:tc>
        <w:tc>
          <w:tcPr>
            <w:tcW w:w="2602"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支出</w:t>
            </w: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行次</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w:t>
            </w: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行次</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w:t>
            </w: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408"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20"/>
                <w:szCs w:val="20"/>
              </w:rPr>
            </w:pP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20"/>
                <w:szCs w:val="20"/>
              </w:rPr>
            </w:pP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一、一般公共预算财政拨款收入</w:t>
            </w: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795.94</w:t>
            </w: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一、一般公共服务支出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32</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二、政府性基金预算财政拨款收入</w:t>
            </w: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二、外交支出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33</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三、国有资本经营预算财政拨款收入</w:t>
            </w: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三、国防支出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34</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四、上级补助收入</w:t>
            </w: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四、公共安全支出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35</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五、事业收入</w:t>
            </w: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五、教育支出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36</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六、经营收入</w:t>
            </w: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六、科学技术支出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37</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七、附属单位上缴收入</w:t>
            </w: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七、文化旅游体育与传媒支出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38</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八、其他收入</w:t>
            </w: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八、社会保障和就业支出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w:t>
            </w:r>
          </w:p>
        </w:tc>
        <w:tc>
          <w:tcPr>
            <w:tcW w:w="968" w:type="pct"/>
            <w:gridSpan w:val="2"/>
            <w:tcBorders>
              <w:top w:val="nil"/>
              <w:left w:val="nil"/>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39.44</w:t>
            </w: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九、卫生健康支出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40</w:t>
            </w:r>
          </w:p>
        </w:tc>
        <w:tc>
          <w:tcPr>
            <w:tcW w:w="968" w:type="pct"/>
            <w:gridSpan w:val="2"/>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41.35</w:t>
            </w: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十、节能环保支出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十一、城乡社区支出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42</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十二、农林水支出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43</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451.83</w:t>
            </w: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十三、交通运输支出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44</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十四、资源勘探工业信息等支出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十五、商业服务业等支出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46</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十六、金融支出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47</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17</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十七、援助其他地区支出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48</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十八、自然资源海洋气象等支出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49</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十九、住房保障支出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50</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二十、粮油物资储备支出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51</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二十一、国有资本经营预算支出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52</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24"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二十二、灾害防治及应急管理支出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53</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二十三、其他支出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54</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二十四、债务还本支出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55</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25</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二十五、债务付息支出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56</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26</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二十六、抗疫特别国债安排的支出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57</w:t>
            </w:r>
          </w:p>
        </w:tc>
        <w:tc>
          <w:tcPr>
            <w:tcW w:w="968" w:type="pct"/>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本年收入合计</w:t>
            </w: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27</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795.94</w:t>
            </w: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本年支出合计</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58</w:t>
            </w:r>
          </w:p>
        </w:tc>
        <w:tc>
          <w:tcPr>
            <w:tcW w:w="968" w:type="pct"/>
            <w:gridSpan w:val="2"/>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1,856.59</w:t>
            </w: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使用非财政拨款结余</w:t>
            </w: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28</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结余分配</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59</w:t>
            </w:r>
          </w:p>
        </w:tc>
        <w:tc>
          <w:tcPr>
            <w:tcW w:w="968" w:type="pct"/>
            <w:gridSpan w:val="2"/>
            <w:tcBorders>
              <w:top w:val="nil"/>
              <w:left w:val="nil"/>
              <w:bottom w:val="single" w:color="000000" w:sz="4" w:space="0"/>
              <w:right w:val="single" w:color="000000" w:sz="4" w:space="0"/>
            </w:tcBorders>
            <w:shd w:val="clear" w:color="auto" w:fill="FFFFFF" w:themeFill="background1"/>
            <w:noWrap/>
          </w:tcPr>
          <w:p>
            <w:pP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年初结转和结余</w:t>
            </w: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1,510.30</w:t>
            </w: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年末结转和结余</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60</w:t>
            </w:r>
          </w:p>
        </w:tc>
        <w:tc>
          <w:tcPr>
            <w:tcW w:w="968" w:type="pct"/>
            <w:gridSpan w:val="2"/>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449.64</w:t>
            </w: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20"/>
                <w:szCs w:val="20"/>
              </w:rPr>
            </w:pPr>
          </w:p>
        </w:tc>
        <w:tc>
          <w:tcPr>
            <w:tcW w:w="40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30</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20"/>
                <w:szCs w:val="20"/>
              </w:rPr>
            </w:pP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61</w:t>
            </w:r>
          </w:p>
        </w:tc>
        <w:tc>
          <w:tcPr>
            <w:tcW w:w="968" w:type="pct"/>
            <w:gridSpan w:val="2"/>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0" w:hRule="atLeast"/>
        </w:trPr>
        <w:tc>
          <w:tcPr>
            <w:tcW w:w="1377"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kern w:val="0"/>
                <w:sz w:val="20"/>
                <w:szCs w:val="20"/>
              </w:rPr>
              <w:t>总计</w:t>
            </w:r>
          </w:p>
        </w:tc>
        <w:tc>
          <w:tcPr>
            <w:tcW w:w="408" w:type="pct"/>
            <w:tcBorders>
              <w:top w:val="nil"/>
              <w:left w:val="nil"/>
              <w:bottom w:val="single" w:color="000000" w:sz="12"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31</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2,306.24</w:t>
            </w:r>
          </w:p>
        </w:tc>
        <w:tc>
          <w:tcPr>
            <w:tcW w:w="1276" w:type="pct"/>
            <w:tcBorders>
              <w:top w:val="nil"/>
              <w:left w:val="nil"/>
              <w:bottom w:val="single" w:color="000000" w:sz="4" w:space="0"/>
              <w:right w:val="single" w:color="000000" w:sz="4" w:space="0"/>
            </w:tcBorders>
            <w:shd w:val="clear" w:color="auto" w:fill="FFFFFF" w:themeFill="background1"/>
            <w:noWrap/>
            <w:vAlign w:val="center"/>
          </w:tcPr>
          <w:p>
            <w:pPr>
              <w:widowControl/>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总计</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62</w:t>
            </w:r>
          </w:p>
        </w:tc>
        <w:tc>
          <w:tcPr>
            <w:tcW w:w="968" w:type="pct"/>
            <w:gridSpan w:val="2"/>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2,306.24</w:t>
            </w:r>
          </w:p>
        </w:tc>
      </w:tr>
    </w:tbl>
    <w:p>
      <w:pPr>
        <w:widowControl/>
        <w:ind w:left="420" w:left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注：1.本表反映部门本年度的总收支和年末结转结余情况。</w:t>
      </w:r>
      <w:r>
        <w:rPr>
          <w:rFonts w:hint="default" w:ascii="Times New Roman" w:hAnsi="Times New Roman" w:eastAsia="宋体" w:cs="Times New Roman"/>
          <w:kern w:val="0"/>
          <w:sz w:val="24"/>
        </w:rPr>
        <w:br w:type="textWrapping"/>
      </w:r>
      <w:r>
        <w:rPr>
          <w:rFonts w:hint="default" w:ascii="Times New Roman" w:hAnsi="Times New Roman" w:eastAsia="宋体" w:cs="Times New Roman"/>
          <w:kern w:val="0"/>
          <w:sz w:val="24"/>
        </w:rPr>
        <w:t xml:space="preserve"> 2.本套报表金额单位转换时可能存在尾数误差。</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jc w:val="center"/>
        <w:rPr>
          <w:rFonts w:hint="default" w:ascii="Times New Roman" w:hAnsi="Times New Roman" w:cs="Times New Roman"/>
          <w:sz w:val="32"/>
          <w:szCs w:val="32"/>
        </w:rPr>
      </w:pPr>
      <w:r>
        <w:rPr>
          <w:rFonts w:hint="default" w:ascii="Times New Roman" w:hAnsi="Times New Roman" w:eastAsia="华文中宋" w:cs="Times New Roman"/>
          <w:color w:val="000000"/>
          <w:sz w:val="32"/>
          <w:szCs w:val="32"/>
        </w:rPr>
        <w:t>收入决算表</w:t>
      </w:r>
    </w:p>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公开02表</w:t>
      </w:r>
    </w:p>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部门： 湖南省国有林和森林公园管理局                               2021年度                                                            单位：万元</w:t>
      </w:r>
    </w:p>
    <w:tbl>
      <w:tblPr>
        <w:tblStyle w:val="5"/>
        <w:tblW w:w="5001" w:type="pct"/>
        <w:tblInd w:w="0" w:type="dxa"/>
        <w:shd w:val="clear" w:color="auto" w:fill="FFFFFF" w:themeFill="background1"/>
        <w:tblLayout w:type="fixed"/>
        <w:tblCellMar>
          <w:top w:w="0" w:type="dxa"/>
          <w:left w:w="108" w:type="dxa"/>
          <w:bottom w:w="0" w:type="dxa"/>
          <w:right w:w="108" w:type="dxa"/>
        </w:tblCellMar>
      </w:tblPr>
      <w:tblGrid>
        <w:gridCol w:w="1149"/>
        <w:gridCol w:w="4028"/>
        <w:gridCol w:w="1482"/>
        <w:gridCol w:w="1479"/>
        <w:gridCol w:w="1234"/>
        <w:gridCol w:w="1274"/>
        <w:gridCol w:w="1473"/>
        <w:gridCol w:w="1449"/>
        <w:gridCol w:w="1222"/>
      </w:tblGrid>
      <w:tr>
        <w:tblPrEx>
          <w:tblCellMar>
            <w:top w:w="0" w:type="dxa"/>
            <w:left w:w="108" w:type="dxa"/>
            <w:bottom w:w="0" w:type="dxa"/>
            <w:right w:w="108" w:type="dxa"/>
          </w:tblCellMar>
        </w:tblPrEx>
        <w:trPr>
          <w:trHeight w:val="255" w:hRule="atLeast"/>
        </w:trPr>
        <w:tc>
          <w:tcPr>
            <w:tcW w:w="174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项目</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本年收入合计</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财政拨款收入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上级补助收入</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事业收入</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经营收入</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附属单位上缴收入</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其他收入</w:t>
            </w:r>
          </w:p>
        </w:tc>
      </w:tr>
      <w:tr>
        <w:tblPrEx>
          <w:tblCellMar>
            <w:top w:w="0" w:type="dxa"/>
            <w:left w:w="108" w:type="dxa"/>
            <w:bottom w:w="0" w:type="dxa"/>
            <w:right w:w="108" w:type="dxa"/>
          </w:tblCellMar>
        </w:tblPrEx>
        <w:trPr>
          <w:trHeight w:val="312"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功能分类科目编码</w:t>
            </w:r>
          </w:p>
        </w:tc>
        <w:tc>
          <w:tcPr>
            <w:tcW w:w="136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科目名称</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12"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13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12"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13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74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栏次</w:t>
            </w: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5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4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4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4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7</w:t>
            </w:r>
          </w:p>
        </w:tc>
      </w:tr>
      <w:tr>
        <w:tblPrEx>
          <w:tblCellMar>
            <w:top w:w="0" w:type="dxa"/>
            <w:left w:w="108" w:type="dxa"/>
            <w:bottom w:w="0" w:type="dxa"/>
            <w:right w:w="108" w:type="dxa"/>
          </w:tblCellMar>
        </w:tblPrEx>
        <w:trPr>
          <w:trHeight w:val="255" w:hRule="atLeast"/>
        </w:trPr>
        <w:tc>
          <w:tcPr>
            <w:tcW w:w="174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合计</w:t>
            </w: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795.94</w:t>
            </w:r>
          </w:p>
        </w:tc>
        <w:tc>
          <w:tcPr>
            <w:tcW w:w="50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795.94</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w:t>
            </w:r>
          </w:p>
        </w:tc>
        <w:tc>
          <w:tcPr>
            <w:tcW w:w="136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社会保障和就业支出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67.80</w:t>
            </w:r>
          </w:p>
        </w:tc>
        <w:tc>
          <w:tcPr>
            <w:tcW w:w="50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67.80</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行政事业单位养老支出</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67.80</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67.80</w:t>
            </w:r>
          </w:p>
        </w:tc>
        <w:tc>
          <w:tcPr>
            <w:tcW w:w="41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2080501</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行政单位离退休</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38.80</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38.80</w:t>
            </w:r>
          </w:p>
        </w:tc>
        <w:tc>
          <w:tcPr>
            <w:tcW w:w="41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2080505</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机关事业单位基本养老保险缴费支出</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29.00</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29.00</w:t>
            </w:r>
          </w:p>
        </w:tc>
        <w:tc>
          <w:tcPr>
            <w:tcW w:w="41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卫生健康支出</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44.84</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44.84</w:t>
            </w:r>
          </w:p>
        </w:tc>
        <w:tc>
          <w:tcPr>
            <w:tcW w:w="41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21011</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行政事业单位医疗</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44.84</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44.84</w:t>
            </w:r>
          </w:p>
        </w:tc>
        <w:tc>
          <w:tcPr>
            <w:tcW w:w="41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2101102</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事业单位医疗</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24.00</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24.00</w:t>
            </w:r>
          </w:p>
        </w:tc>
        <w:tc>
          <w:tcPr>
            <w:tcW w:w="41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2101103</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公务员医疗补助</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20.84</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20.84</w:t>
            </w:r>
          </w:p>
        </w:tc>
        <w:tc>
          <w:tcPr>
            <w:tcW w:w="41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农林水支出</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647.30</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647.30</w:t>
            </w:r>
          </w:p>
        </w:tc>
        <w:tc>
          <w:tcPr>
            <w:tcW w:w="41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林业和草原</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647.30</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647.30</w:t>
            </w:r>
          </w:p>
        </w:tc>
        <w:tc>
          <w:tcPr>
            <w:tcW w:w="41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2130201</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行政运行</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298.30</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298.30</w:t>
            </w:r>
          </w:p>
        </w:tc>
        <w:tc>
          <w:tcPr>
            <w:tcW w:w="41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2130226</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林区公共支出</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131.00</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131.00</w:t>
            </w:r>
          </w:p>
        </w:tc>
        <w:tc>
          <w:tcPr>
            <w:tcW w:w="417"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2130299</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其他林业和草原支出</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218.00</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218.00</w:t>
            </w:r>
          </w:p>
        </w:tc>
        <w:tc>
          <w:tcPr>
            <w:tcW w:w="417"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221</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住房保障支出</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36.00</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36.00</w:t>
            </w:r>
          </w:p>
        </w:tc>
        <w:tc>
          <w:tcPr>
            <w:tcW w:w="417"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22102</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住房改革支出</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36.00</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36.00</w:t>
            </w:r>
          </w:p>
        </w:tc>
        <w:tc>
          <w:tcPr>
            <w:tcW w:w="417"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388"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2210201</w:t>
            </w:r>
          </w:p>
        </w:tc>
        <w:tc>
          <w:tcPr>
            <w:tcW w:w="1362" w:type="pct"/>
            <w:tcBorders>
              <w:top w:val="nil"/>
              <w:left w:val="nil"/>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住房公积金</w:t>
            </w:r>
          </w:p>
        </w:tc>
        <w:tc>
          <w:tcPr>
            <w:tcW w:w="50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36.00</w:t>
            </w:r>
          </w:p>
        </w:tc>
        <w:tc>
          <w:tcPr>
            <w:tcW w:w="500"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36.00</w:t>
            </w:r>
          </w:p>
        </w:tc>
        <w:tc>
          <w:tcPr>
            <w:tcW w:w="417"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3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98"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b/>
                <w:bCs/>
                <w:color w:val="000000"/>
                <w:sz w:val="20"/>
                <w:szCs w:val="20"/>
              </w:rPr>
            </w:pPr>
          </w:p>
        </w:tc>
        <w:tc>
          <w:tcPr>
            <w:tcW w:w="4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c>
          <w:tcPr>
            <w:tcW w:w="41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kern w:val="0"/>
                <w:sz w:val="20"/>
                <w:szCs w:val="20"/>
              </w:rPr>
              <w:t>注：本表反映部门本年度取得的各项收入情况。</w:t>
            </w:r>
          </w:p>
        </w:tc>
      </w:tr>
    </w:tbl>
    <w:p>
      <w:pPr>
        <w:jc w:val="center"/>
        <w:rPr>
          <w:rFonts w:hint="default" w:ascii="Times New Roman" w:hAnsi="Times New Roman" w:cs="Times New Roman"/>
          <w:sz w:val="32"/>
          <w:szCs w:val="32"/>
        </w:rPr>
      </w:pPr>
      <w:r>
        <w:rPr>
          <w:rFonts w:hint="default" w:ascii="Times New Roman" w:hAnsi="Times New Roman" w:eastAsia="华文中宋" w:cs="Times New Roman"/>
          <w:color w:val="000000"/>
          <w:sz w:val="32"/>
          <w:szCs w:val="32"/>
        </w:rPr>
        <w:t>支出决算表</w:t>
      </w:r>
    </w:p>
    <w:p>
      <w:pPr>
        <w:widowControl/>
        <w:ind w:right="1200"/>
        <w:jc w:val="right"/>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20"/>
          <w:szCs w:val="20"/>
        </w:rPr>
        <w:t>公开03表</w:t>
      </w:r>
    </w:p>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部门： 湖南省国有林和森林公园管理局                               2021年度                                                 单位：万元</w:t>
      </w:r>
    </w:p>
    <w:tbl>
      <w:tblPr>
        <w:tblStyle w:val="5"/>
        <w:tblW w:w="13369" w:type="dxa"/>
        <w:tblInd w:w="93" w:type="dxa"/>
        <w:shd w:val="clear" w:color="auto" w:fill="FFFFFF" w:themeFill="background1"/>
        <w:tblLayout w:type="fixed"/>
        <w:tblCellMar>
          <w:top w:w="0" w:type="dxa"/>
          <w:left w:w="108" w:type="dxa"/>
          <w:bottom w:w="0" w:type="dxa"/>
          <w:right w:w="108" w:type="dxa"/>
        </w:tblCellMar>
      </w:tblPr>
      <w:tblGrid>
        <w:gridCol w:w="1178"/>
        <w:gridCol w:w="3402"/>
        <w:gridCol w:w="1418"/>
        <w:gridCol w:w="1417"/>
        <w:gridCol w:w="1559"/>
        <w:gridCol w:w="1418"/>
        <w:gridCol w:w="1276"/>
        <w:gridCol w:w="1701"/>
      </w:tblGrid>
      <w:tr>
        <w:tblPrEx>
          <w:shd w:val="clear" w:color="auto" w:fill="FFFFFF" w:themeFill="background1"/>
          <w:tblCellMar>
            <w:top w:w="0" w:type="dxa"/>
            <w:left w:w="108" w:type="dxa"/>
            <w:bottom w:w="0" w:type="dxa"/>
            <w:right w:w="108" w:type="dxa"/>
          </w:tblCellMar>
        </w:tblPrEx>
        <w:trPr>
          <w:trHeight w:val="255" w:hRule="atLeast"/>
        </w:trPr>
        <w:tc>
          <w:tcPr>
            <w:tcW w:w="45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本年支出合计</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基本支出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上缴上级支出</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经营支出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对附属单位补助支出</w:t>
            </w:r>
          </w:p>
        </w:tc>
      </w:tr>
      <w:tr>
        <w:tblPrEx>
          <w:shd w:val="clear" w:color="auto" w:fill="FFFFFF" w:themeFill="background1"/>
          <w:tblCellMar>
            <w:top w:w="0" w:type="dxa"/>
            <w:left w:w="108" w:type="dxa"/>
            <w:bottom w:w="0" w:type="dxa"/>
            <w:right w:w="108" w:type="dxa"/>
          </w:tblCellMar>
        </w:tblPrEx>
        <w:trPr>
          <w:trHeight w:val="312"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功能分类科目编码</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20"/>
                <w:szCs w:val="20"/>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20"/>
                <w:szCs w:val="20"/>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312"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34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312"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34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93" w:hRule="atLeast"/>
        </w:trPr>
        <w:tc>
          <w:tcPr>
            <w:tcW w:w="45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r>
      <w:tr>
        <w:tblPrEx>
          <w:shd w:val="clear" w:color="auto" w:fill="FFFFFF" w:themeFill="background1"/>
          <w:tblCellMar>
            <w:top w:w="0" w:type="dxa"/>
            <w:left w:w="108" w:type="dxa"/>
            <w:bottom w:w="0" w:type="dxa"/>
            <w:right w:w="108" w:type="dxa"/>
          </w:tblCellMar>
        </w:tblPrEx>
        <w:trPr>
          <w:trHeight w:val="255" w:hRule="atLeast"/>
        </w:trPr>
        <w:tc>
          <w:tcPr>
            <w:tcW w:w="45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1,856.59</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339.01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1,517.58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社会保障和就业支出</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39.44</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39.44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行政事业单位养老支出</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39.44</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39.44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2080501</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行政单位离退休</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10.44</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10.44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2080505</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机关事业单位基本养老保险缴费支出</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29.00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卫生健康支出</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41.35</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41.35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21011</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行政事业单位医疗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41.35</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41.35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2101102</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事业单位医疗</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21.91</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21.91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2101103</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公务员医疗补助</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19.44</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19.44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农林水支出</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451.83</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228.92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222.91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林业和草原</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451.83</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228.92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222.91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2130201</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行政运行</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269.93</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227.48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42.45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2130226</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林区公共支出</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109.86</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109.86</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2130299</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其他林业和草原支出</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72.04</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70.60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221</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住房保障支出</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22102</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住房改革支出</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2210201</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住房公积金</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224</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灾害防治及应急管理支出</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22406</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自然灾害防治</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2240602</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森林草原防灾减灾</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3369" w:type="dxa"/>
            <w:gridSpan w:val="8"/>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kern w:val="0"/>
                <w:sz w:val="20"/>
                <w:szCs w:val="20"/>
              </w:rPr>
              <w:t>注：本表反映部门本年度各项支出情况。</w:t>
            </w:r>
          </w:p>
        </w:tc>
      </w:tr>
    </w:tbl>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jc w:val="center"/>
        <w:rPr>
          <w:rFonts w:hint="default" w:ascii="Times New Roman" w:hAnsi="Times New Roman" w:cs="Times New Roman"/>
          <w:sz w:val="32"/>
          <w:szCs w:val="32"/>
        </w:rPr>
      </w:pPr>
      <w:r>
        <w:rPr>
          <w:rFonts w:hint="default" w:ascii="Times New Roman" w:hAnsi="Times New Roman" w:eastAsia="华文中宋" w:cs="Times New Roman"/>
          <w:color w:val="000000"/>
          <w:sz w:val="32"/>
          <w:szCs w:val="32"/>
        </w:rPr>
        <w:t>财政拨款收入支出决算总表</w:t>
      </w:r>
    </w:p>
    <w:p>
      <w:pPr>
        <w:widowControl/>
        <w:jc w:val="right"/>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20"/>
          <w:szCs w:val="20"/>
        </w:rPr>
        <w:t>公开04表</w:t>
      </w:r>
    </w:p>
    <w:p>
      <w:pPr>
        <w:widowControl/>
        <w:jc w:val="left"/>
        <w:rPr>
          <w:rFonts w:hint="default" w:ascii="Times New Roman" w:hAnsi="Times New Roman" w:cs="Times New Roman"/>
          <w:sz w:val="32"/>
          <w:szCs w:val="32"/>
        </w:rPr>
      </w:pPr>
      <w:r>
        <w:rPr>
          <w:rFonts w:hint="default" w:ascii="Times New Roman" w:hAnsi="Times New Roman" w:eastAsia="宋体" w:cs="Times New Roman"/>
          <w:color w:val="000000"/>
          <w:kern w:val="0"/>
          <w:sz w:val="20"/>
          <w:szCs w:val="20"/>
        </w:rPr>
        <w:t>部门：  湖南省国有林和森林公园管理局                                     2021 度                                                       单位：万元</w:t>
      </w:r>
    </w:p>
    <w:tbl>
      <w:tblPr>
        <w:tblStyle w:val="5"/>
        <w:tblW w:w="5101" w:type="pct"/>
        <w:tblInd w:w="0" w:type="dxa"/>
        <w:shd w:val="clear" w:color="auto" w:fill="FFFFFF" w:themeFill="background1"/>
        <w:tblLayout w:type="fixed"/>
        <w:tblCellMar>
          <w:top w:w="0" w:type="dxa"/>
          <w:left w:w="108" w:type="dxa"/>
          <w:bottom w:w="0" w:type="dxa"/>
          <w:right w:w="108" w:type="dxa"/>
        </w:tblCellMar>
      </w:tblPr>
      <w:tblGrid>
        <w:gridCol w:w="3449"/>
        <w:gridCol w:w="721"/>
        <w:gridCol w:w="1297"/>
        <w:gridCol w:w="3455"/>
        <w:gridCol w:w="863"/>
        <w:gridCol w:w="1294"/>
        <w:gridCol w:w="1297"/>
        <w:gridCol w:w="1274"/>
        <w:gridCol w:w="1436"/>
      </w:tblGrid>
      <w:tr>
        <w:tblPrEx>
          <w:tblCellMar>
            <w:top w:w="0" w:type="dxa"/>
            <w:left w:w="108" w:type="dxa"/>
            <w:bottom w:w="0" w:type="dxa"/>
            <w:right w:w="108" w:type="dxa"/>
          </w:tblCellMar>
        </w:tblPrEx>
        <w:trPr>
          <w:trHeight w:val="255" w:hRule="atLeast"/>
        </w:trPr>
        <w:tc>
          <w:tcPr>
            <w:tcW w:w="1812"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收入</w:t>
            </w:r>
          </w:p>
        </w:tc>
        <w:tc>
          <w:tcPr>
            <w:tcW w:w="3188"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支出</w:t>
            </w:r>
          </w:p>
        </w:tc>
      </w:tr>
      <w:tr>
        <w:tblPrEx>
          <w:tblCellMar>
            <w:top w:w="0" w:type="dxa"/>
            <w:left w:w="108" w:type="dxa"/>
            <w:bottom w:w="0" w:type="dxa"/>
            <w:right w:w="108" w:type="dxa"/>
          </w:tblCellMar>
        </w:tblPrEx>
        <w:trPr>
          <w:trHeight w:val="312" w:hRule="atLeast"/>
        </w:trPr>
        <w:tc>
          <w:tcPr>
            <w:tcW w:w="11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行次</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w:t>
            </w:r>
          </w:p>
        </w:tc>
        <w:tc>
          <w:tcPr>
            <w:tcW w:w="114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行次</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一般公共预算财政拨款</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政府性基金预算财政拨款</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国有资本经营预算财政拨款</w:t>
            </w:r>
          </w:p>
        </w:tc>
      </w:tr>
      <w:tr>
        <w:tblPrEx>
          <w:tblCellMar>
            <w:top w:w="0" w:type="dxa"/>
            <w:left w:w="108" w:type="dxa"/>
            <w:bottom w:w="0" w:type="dxa"/>
            <w:right w:w="108" w:type="dxa"/>
          </w:tblCellMar>
        </w:tblPrEx>
        <w:trPr>
          <w:trHeight w:val="312" w:hRule="atLeast"/>
        </w:trPr>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default" w:ascii="Times New Roman" w:hAnsi="Times New Roman" w:eastAsia="宋体" w:cs="Times New Roman"/>
                <w:kern w:val="0"/>
                <w:sz w:val="20"/>
                <w:szCs w:val="20"/>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default" w:ascii="Times New Roman" w:hAnsi="Times New Roman" w:eastAsia="宋体" w:cs="Times New Roman"/>
                <w:kern w:val="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default" w:ascii="Times New Roman" w:hAnsi="Times New Roman" w:eastAsia="宋体" w:cs="Times New Roman"/>
                <w:kern w:val="0"/>
                <w:sz w:val="20"/>
                <w:szCs w:val="20"/>
              </w:rPr>
            </w:pPr>
          </w:p>
        </w:tc>
        <w:tc>
          <w:tcPr>
            <w:tcW w:w="114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jc w:val="left"/>
              <w:rPr>
                <w:rFonts w:hint="default" w:ascii="Times New Roman" w:hAnsi="Times New Roman" w:eastAsia="宋体" w:cs="Times New Roman"/>
                <w:kern w:val="0"/>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default" w:ascii="Times New Roman" w:hAnsi="Times New Roman" w:eastAsia="宋体" w:cs="Times New Roman"/>
                <w:kern w:val="0"/>
                <w:sz w:val="20"/>
                <w:szCs w:val="20"/>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default" w:ascii="Times New Roman" w:hAnsi="Times New Roman" w:eastAsia="宋体" w:cs="Times New Roman"/>
                <w:kern w:val="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default" w:ascii="Times New Roman" w:hAnsi="Times New Roman" w:eastAsia="宋体" w:cs="Times New Roman"/>
                <w:kern w:val="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kern w:val="0"/>
                <w:sz w:val="20"/>
                <w:szCs w:val="20"/>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一、一般公共预算财政拨款</w:t>
            </w: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795.94</w:t>
            </w: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一、一般公共服务支出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33</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二、政府性基金预算财政拨款</w:t>
            </w: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二、外交支出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34</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三、国有资本经营财政拨款</w:t>
            </w: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三、国防支出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35</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四、公共安全支出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36</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五、教育支出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37</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六、科学技术支出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38</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七、文化旅游体育与传媒支出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八、社会保障和就业支出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40</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39.44</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39.44</w:t>
            </w: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九、卫生健康支出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41.35</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41.35</w:t>
            </w: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十、节能环保支出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42</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十一、城乡社区支出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43</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十二、农林水支出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44</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451.83</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451.83</w:t>
            </w: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十三、交通运输支出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十四、资源勘探工业信息等支出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46</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十五、商业服务业等支出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47</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十六、金融支出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48</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17</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十七、援助其他地区支出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49</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十八、自然资源海洋气象等支出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50</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十九、住房保障支出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51</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二十、粮油物资储备支出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52</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二十一、国有资本经营预算支出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53</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二十二、灾害防治及应急管理支出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54</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二十三、其他支出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55</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二十四、债务还本支出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56</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25</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二十五、债务付息支出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57</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26</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二十六、抗疫特别国债安排的支出</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58</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本年收入合计</w:t>
            </w: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27</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795.94</w:t>
            </w: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本年支出合计</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59</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1,856.59</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1,856.59</w:t>
            </w: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年初财政拨款结转和结余</w:t>
            </w: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28</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1,510.30</w:t>
            </w: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年末财政拨款结转和结余</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60</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449.64</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449.64</w:t>
            </w: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一般公共预算财政拨款</w:t>
            </w: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1,510.30</w:t>
            </w: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kern w:val="0"/>
                <w:sz w:val="20"/>
                <w:szCs w:val="20"/>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61</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政府性基金预算财政拨款</w:t>
            </w: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kern w:val="0"/>
                <w:sz w:val="20"/>
                <w:szCs w:val="20"/>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62</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国有资本经营预算财政拨款</w:t>
            </w: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kern w:val="0"/>
                <w:sz w:val="20"/>
                <w:szCs w:val="20"/>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63</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kern w:val="0"/>
                <w:sz w:val="20"/>
                <w:szCs w:val="20"/>
              </w:rPr>
              <w:t>总计</w:t>
            </w: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32</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2,306.24</w:t>
            </w:r>
          </w:p>
        </w:tc>
        <w:tc>
          <w:tcPr>
            <w:tcW w:w="11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总计</w:t>
            </w:r>
          </w:p>
        </w:tc>
        <w:tc>
          <w:tcPr>
            <w:tcW w:w="2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64</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2,306.24</w:t>
            </w:r>
          </w:p>
        </w:tc>
        <w:tc>
          <w:tcPr>
            <w:tcW w:w="43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2,306.24</w:t>
            </w:r>
          </w:p>
        </w:tc>
        <w:tc>
          <w:tcPr>
            <w:tcW w:w="42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20"/>
                <w:szCs w:val="20"/>
              </w:rPr>
            </w:pPr>
          </w:p>
        </w:tc>
      </w:tr>
    </w:tbl>
    <w:p>
      <w:pPr>
        <w:widowControl/>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注：本表反映部门本年度一般公共预算财政拨款、政府性基金预算财政拨款和国有资本经营预算财政拨款的总收支和年末结转结余情况。</w:t>
      </w:r>
    </w:p>
    <w:p>
      <w:pPr>
        <w:widowControl/>
        <w:jc w:val="left"/>
        <w:textAlignment w:val="center"/>
        <w:rPr>
          <w:rFonts w:hint="default" w:ascii="Times New Roman" w:hAnsi="Times New Roman" w:eastAsia="宋体" w:cs="Times New Roman"/>
          <w:kern w:val="0"/>
          <w:sz w:val="24"/>
        </w:rPr>
      </w:pPr>
    </w:p>
    <w:p>
      <w:pPr>
        <w:widowControl/>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rPr>
          <w:rFonts w:hint="default" w:ascii="Times New Roman" w:hAnsi="Times New Roman" w:cs="Times New Roman"/>
          <w:sz w:val="32"/>
          <w:szCs w:val="32"/>
        </w:rPr>
      </w:pPr>
      <w:r>
        <w:rPr>
          <w:rFonts w:hint="default" w:ascii="Times New Roman" w:hAnsi="Times New Roman" w:eastAsia="华文中宋" w:cs="Times New Roman"/>
          <w:color w:val="000000"/>
          <w:kern w:val="0"/>
          <w:sz w:val="32"/>
          <w:szCs w:val="32"/>
        </w:rPr>
        <w:t>一般公共预算财政拨款支出决算表</w:t>
      </w:r>
    </w:p>
    <w:p>
      <w:pPr>
        <w:widowControl/>
        <w:ind w:right="1200"/>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公开05表</w:t>
      </w:r>
    </w:p>
    <w:p>
      <w:pPr>
        <w:widowControl/>
        <w:jc w:val="left"/>
        <w:rPr>
          <w:rFonts w:hint="default" w:ascii="Times New Roman" w:hAnsi="Times New Roman" w:cs="Times New Roman"/>
          <w:sz w:val="32"/>
          <w:szCs w:val="32"/>
        </w:rPr>
      </w:pPr>
      <w:r>
        <w:rPr>
          <w:rFonts w:hint="default" w:ascii="Times New Roman" w:hAnsi="Times New Roman" w:eastAsia="宋体" w:cs="Times New Roman"/>
          <w:color w:val="000000"/>
          <w:kern w:val="0"/>
          <w:sz w:val="20"/>
          <w:szCs w:val="20"/>
        </w:rPr>
        <w:t>部门： 湖南省国有林和森林公园管理局                              2021年度                                                   单位：万元</w:t>
      </w:r>
    </w:p>
    <w:tbl>
      <w:tblPr>
        <w:tblStyle w:val="5"/>
        <w:tblW w:w="13510" w:type="dxa"/>
        <w:tblInd w:w="93" w:type="dxa"/>
        <w:shd w:val="clear" w:color="auto" w:fill="FFFFFF" w:themeFill="background1"/>
        <w:tblLayout w:type="fixed"/>
        <w:tblCellMar>
          <w:top w:w="0" w:type="dxa"/>
          <w:left w:w="108" w:type="dxa"/>
          <w:bottom w:w="0" w:type="dxa"/>
          <w:right w:w="108" w:type="dxa"/>
        </w:tblCellMar>
      </w:tblPr>
      <w:tblGrid>
        <w:gridCol w:w="1190"/>
        <w:gridCol w:w="4099"/>
        <w:gridCol w:w="1984"/>
        <w:gridCol w:w="3402"/>
        <w:gridCol w:w="2835"/>
      </w:tblGrid>
      <w:tr>
        <w:tblPrEx>
          <w:tblCellMar>
            <w:top w:w="0" w:type="dxa"/>
            <w:left w:w="108" w:type="dxa"/>
            <w:bottom w:w="0" w:type="dxa"/>
            <w:right w:w="108" w:type="dxa"/>
          </w:tblCellMar>
        </w:tblPrEx>
        <w:trPr>
          <w:trHeight w:val="255" w:hRule="atLeast"/>
        </w:trPr>
        <w:tc>
          <w:tcPr>
            <w:tcW w:w="528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822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本年支出</w:t>
            </w:r>
          </w:p>
        </w:tc>
      </w:tr>
      <w:tr>
        <w:tblPrEx>
          <w:tblCellMar>
            <w:top w:w="0" w:type="dxa"/>
            <w:left w:w="108" w:type="dxa"/>
            <w:bottom w:w="0" w:type="dxa"/>
            <w:right w:w="108" w:type="dxa"/>
          </w:tblCellMar>
        </w:tblPrEx>
        <w:trPr>
          <w:trHeight w:val="312" w:hRule="atLeast"/>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功能分类科目编码</w:t>
            </w:r>
          </w:p>
        </w:tc>
        <w:tc>
          <w:tcPr>
            <w:tcW w:w="40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小计</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基本支出</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w:t>
            </w:r>
          </w:p>
        </w:tc>
      </w:tr>
      <w:tr>
        <w:tblPrEx>
          <w:tblCellMar>
            <w:top w:w="0" w:type="dxa"/>
            <w:left w:w="108" w:type="dxa"/>
            <w:bottom w:w="0" w:type="dxa"/>
            <w:right w:w="108" w:type="dxa"/>
          </w:tblCellMar>
        </w:tblPrEx>
        <w:trPr>
          <w:trHeight w:val="312"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34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2"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34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528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r>
      <w:tr>
        <w:tblPrEx>
          <w:tblCellMar>
            <w:top w:w="0" w:type="dxa"/>
            <w:left w:w="108" w:type="dxa"/>
            <w:bottom w:w="0" w:type="dxa"/>
            <w:right w:w="108" w:type="dxa"/>
          </w:tblCellMar>
        </w:tblPrEx>
        <w:trPr>
          <w:trHeight w:val="255" w:hRule="atLeast"/>
        </w:trPr>
        <w:tc>
          <w:tcPr>
            <w:tcW w:w="528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kern w:val="0"/>
                <w:sz w:val="20"/>
                <w:szCs w:val="20"/>
              </w:rPr>
              <w:t>合计</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1,856.59</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339.01</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1,517.58</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社会保障和就业支出</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39.44</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39.44</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行政事业单位养老支出</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39.44</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39.44</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2080501</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行政单位离退休</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10.44</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10.44</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2080505</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机关事业单位基本养老保险缴费支出</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29.00</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29.00</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卫生健康支出</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41.35</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41.35</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21011</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行政事业单位医疗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41.35</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41.35</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2101102</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事业单位医疗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21.91</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21.91</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2101103</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公务员医疗补助</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19.44</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19.44</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农林水支出</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451.83</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228.92</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222.91</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林业和草原</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451.83</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228.92</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222.91</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2130201</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行政运行</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269.93</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227.48</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42.45</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2130226</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林区公共支出</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109.86</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109.86</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2130299</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其他林业和草原支出</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72.04</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1.44</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70.60</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221</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住房保障支出</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22102</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住房改革支出</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2210201</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住房公积金</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29.30</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224</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灾害防治及应急管理支出</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22406</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自然灾害防治</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2240602</w:t>
            </w:r>
          </w:p>
        </w:tc>
        <w:tc>
          <w:tcPr>
            <w:tcW w:w="409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森林草原防灾减灾</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1,294.68</w:t>
            </w:r>
          </w:p>
        </w:tc>
      </w:tr>
      <w:tr>
        <w:tblPrEx>
          <w:tblCellMar>
            <w:top w:w="0" w:type="dxa"/>
            <w:left w:w="108" w:type="dxa"/>
            <w:bottom w:w="0" w:type="dxa"/>
            <w:right w:w="108" w:type="dxa"/>
          </w:tblCellMar>
        </w:tblPrEx>
        <w:trPr>
          <w:trHeight w:val="255" w:hRule="atLeast"/>
        </w:trPr>
        <w:tc>
          <w:tcPr>
            <w:tcW w:w="13510" w:type="dxa"/>
            <w:gridSpan w:val="5"/>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注：本表反映部门本年度一般公共预算财政拨款支出情况。</w:t>
            </w:r>
          </w:p>
        </w:tc>
      </w:tr>
    </w:tbl>
    <w:p>
      <w:pPr>
        <w:widowControl/>
        <w:jc w:val="left"/>
        <w:rPr>
          <w:rFonts w:hint="default" w:ascii="Times New Roman" w:hAnsi="Times New Roman" w:eastAsia="宋体" w:cs="Times New Roman"/>
          <w:kern w:val="0"/>
          <w:sz w:val="22"/>
          <w:szCs w:val="2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rPr>
          <w:rFonts w:hint="default" w:ascii="Times New Roman" w:hAnsi="Times New Roman" w:eastAsia="华文中宋" w:cs="Times New Roman"/>
          <w:color w:val="000000"/>
          <w:kern w:val="0"/>
          <w:sz w:val="32"/>
          <w:szCs w:val="32"/>
        </w:rPr>
      </w:pPr>
      <w:r>
        <w:rPr>
          <w:rFonts w:hint="default" w:ascii="Times New Roman" w:hAnsi="Times New Roman" w:eastAsia="华文中宋" w:cs="Times New Roman"/>
          <w:color w:val="000000"/>
          <w:kern w:val="0"/>
          <w:sz w:val="32"/>
          <w:szCs w:val="32"/>
        </w:rPr>
        <w:t>一般公共预算财政拨款基本支出决算表</w:t>
      </w:r>
    </w:p>
    <w:p>
      <w:pPr>
        <w:widowControl/>
        <w:ind w:right="210"/>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公开06表</w:t>
      </w:r>
    </w:p>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部门： 湖南省国有林和森林公园管理局                         2021年度                                                          单位：万元</w:t>
      </w:r>
    </w:p>
    <w:tbl>
      <w:tblPr>
        <w:tblStyle w:val="5"/>
        <w:tblW w:w="4965" w:type="pct"/>
        <w:tblInd w:w="-5" w:type="dxa"/>
        <w:shd w:val="clear" w:color="auto" w:fill="FFFFFF" w:themeFill="background1"/>
        <w:tblLayout w:type="fixed"/>
        <w:tblCellMar>
          <w:top w:w="0" w:type="dxa"/>
          <w:left w:w="108" w:type="dxa"/>
          <w:bottom w:w="0" w:type="dxa"/>
          <w:right w:w="108" w:type="dxa"/>
        </w:tblCellMar>
      </w:tblPr>
      <w:tblGrid>
        <w:gridCol w:w="1151"/>
        <w:gridCol w:w="2592"/>
        <w:gridCol w:w="1152"/>
        <w:gridCol w:w="1154"/>
        <w:gridCol w:w="2446"/>
        <w:gridCol w:w="1152"/>
        <w:gridCol w:w="1152"/>
        <w:gridCol w:w="2884"/>
        <w:gridCol w:w="1001"/>
      </w:tblGrid>
      <w:tr>
        <w:tblPrEx>
          <w:tblCellMar>
            <w:top w:w="0" w:type="dxa"/>
            <w:left w:w="108" w:type="dxa"/>
            <w:bottom w:w="0" w:type="dxa"/>
            <w:right w:w="108" w:type="dxa"/>
          </w:tblCellMar>
        </w:tblPrEx>
        <w:trPr>
          <w:trHeight w:val="255" w:hRule="atLeast"/>
        </w:trPr>
        <w:tc>
          <w:tcPr>
            <w:tcW w:w="1667" w:type="pct"/>
            <w:gridSpan w:val="3"/>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人员经费</w:t>
            </w:r>
          </w:p>
        </w:tc>
        <w:tc>
          <w:tcPr>
            <w:tcW w:w="3333" w:type="pct"/>
            <w:gridSpan w:val="6"/>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公用经费</w:t>
            </w:r>
          </w:p>
        </w:tc>
      </w:tr>
      <w:tr>
        <w:tblPrEx>
          <w:tblCellMar>
            <w:top w:w="0" w:type="dxa"/>
            <w:left w:w="108" w:type="dxa"/>
            <w:bottom w:w="0" w:type="dxa"/>
            <w:right w:w="108" w:type="dxa"/>
          </w:tblCellMar>
        </w:tblPrEx>
        <w:trPr>
          <w:trHeight w:val="312" w:hRule="atLeast"/>
        </w:trPr>
        <w:tc>
          <w:tcPr>
            <w:tcW w:w="392"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 w:val="20"/>
                <w:szCs w:val="20"/>
              </w:rPr>
              <w:t>经济分类科目编码</w:t>
            </w:r>
          </w:p>
        </w:tc>
        <w:tc>
          <w:tcPr>
            <w:tcW w:w="883"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科目名称</w:t>
            </w:r>
          </w:p>
        </w:tc>
        <w:tc>
          <w:tcPr>
            <w:tcW w:w="39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决算数</w:t>
            </w:r>
          </w:p>
        </w:tc>
        <w:tc>
          <w:tcPr>
            <w:tcW w:w="393"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经济分类科目编码</w:t>
            </w:r>
          </w:p>
        </w:tc>
        <w:tc>
          <w:tcPr>
            <w:tcW w:w="833"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科目名称</w:t>
            </w:r>
          </w:p>
        </w:tc>
        <w:tc>
          <w:tcPr>
            <w:tcW w:w="39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决算数</w:t>
            </w:r>
          </w:p>
        </w:tc>
        <w:tc>
          <w:tcPr>
            <w:tcW w:w="39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经济分类科目编码</w:t>
            </w:r>
          </w:p>
        </w:tc>
        <w:tc>
          <w:tcPr>
            <w:tcW w:w="98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科目名称</w:t>
            </w:r>
          </w:p>
        </w:tc>
        <w:tc>
          <w:tcPr>
            <w:tcW w:w="341"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决算数</w:t>
            </w:r>
          </w:p>
        </w:tc>
      </w:tr>
      <w:tr>
        <w:tblPrEx>
          <w:tblCellMar>
            <w:top w:w="0" w:type="dxa"/>
            <w:left w:w="108" w:type="dxa"/>
            <w:bottom w:w="0" w:type="dxa"/>
            <w:right w:w="108" w:type="dxa"/>
          </w:tblCellMar>
        </w:tblPrEx>
        <w:trPr>
          <w:trHeight w:val="312" w:hRule="atLeast"/>
        </w:trPr>
        <w:tc>
          <w:tcPr>
            <w:tcW w:w="392"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8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39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39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3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39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39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98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34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工资福利支出</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282.12</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商品和服务支出</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46.45</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307</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债务利息及费用支出</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30101</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基本工资</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99.30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30201</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办公费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5.84</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30701</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国内债务付息</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30102</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津贴补贴</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81.55</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30202</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印刷费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30702</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国外债务付息</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30103</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奖金</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30203</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咨询费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资本性支出</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30106</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伙食补助费</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30204</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手续费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31001</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房屋建筑物购建</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30107</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绩效工资</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30205</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水费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0.50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31002</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办公设备购置</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30108</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机关事业单位基本养老保险缴费</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29.43</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30206</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电费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31003</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专用设备购置</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30109</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职业年金缴费</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30207</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邮电费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0.46</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31005</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基础设施建设</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30110</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职工基本医疗保险缴费</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21.91</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30208</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取暖费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31006</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大型修缮</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30111</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公务员医疗补助缴费</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19.01</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30209</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物业管理费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31007</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信息网络及软件购置更新</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30112</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其他社会保障缴费</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1.63</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30211</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差旅费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10.00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31008</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物资储备</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30113</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住房公积金</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29.30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30212</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因公出国（境）费用</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31009</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土地补偿</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30114</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医疗费</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30213</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维修（护）费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31010</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安置补助</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30199</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其他工资福利支出</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30214</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租赁费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31011</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地上附着物和青苗补偿</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对个人和家庭的补助</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10.44</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30215</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会议费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0.26</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31012</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拆迁补偿</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30301</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离休费</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30216</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培训费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31013</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公务用车购置</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30302</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退休费</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30217</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公务接待费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0.23</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31019</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其他交通工具购置</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30303</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退职（役）费</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30218</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专用材料费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31021</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文物和陈列品购置</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30304</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抚恤金</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30224</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被装购置费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31022</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无形资产购置</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30305</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生活补助</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30225</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专用燃料费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31099</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其他资本性支出</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30306</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救济费</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30226</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劳务费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399</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其他支出</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30307</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医疗费补助</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30227</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委托业务费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0.33</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39906</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赠与</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30308</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助学金</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30228</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工会经费</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5.50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39907</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国家赔偿费用支出</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30309</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奖励金</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1.44</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30229</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福利费</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0.25</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39908</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对民间非营利组织和群众性自治组织补贴</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30310</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个人农业生产补贴</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30231</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公务用车运行维护费</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39999</w:t>
            </w: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其他支出</w:t>
            </w: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30311</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代缴社会保险费</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30239</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其他交通费用</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20.95</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kern w:val="0"/>
                <w:szCs w:val="20"/>
              </w:rPr>
            </w:pPr>
          </w:p>
        </w:tc>
        <w:tc>
          <w:tcPr>
            <w:tcW w:w="982"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kern w:val="0"/>
                <w:szCs w:val="20"/>
              </w:rPr>
            </w:pP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30399</w:t>
            </w: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其他对个人和家庭的补助</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9.00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30240</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税金及附加费用</w:t>
            </w:r>
          </w:p>
        </w:tc>
        <w:tc>
          <w:tcPr>
            <w:tcW w:w="392"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kern w:val="0"/>
                <w:szCs w:val="20"/>
              </w:rPr>
            </w:pPr>
          </w:p>
        </w:tc>
        <w:tc>
          <w:tcPr>
            <w:tcW w:w="982"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kern w:val="0"/>
                <w:szCs w:val="20"/>
              </w:rPr>
            </w:pPr>
          </w:p>
        </w:tc>
        <w:tc>
          <w:tcPr>
            <w:tcW w:w="341" w:type="pct"/>
            <w:tcBorders>
              <w:top w:val="nil"/>
              <w:left w:val="nil"/>
              <w:bottom w:val="single" w:color="000000" w:sz="4" w:space="0"/>
              <w:right w:val="single" w:color="000000" w:sz="4" w:space="0"/>
            </w:tcBorders>
            <w:shd w:val="clear" w:color="auto" w:fill="FFFFFF" w:themeFill="background1"/>
            <w:noWrap/>
          </w:tcPr>
          <w:p>
            <w:pPr>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39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p>
        </w:tc>
        <w:tc>
          <w:tcPr>
            <w:tcW w:w="883"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hint="default" w:ascii="Times New Roman" w:hAnsi="Times New Roman" w:eastAsia="宋体" w:cs="Times New Roman"/>
                <w:color w:val="000000"/>
                <w:kern w:val="0"/>
                <w:szCs w:val="20"/>
              </w:rPr>
            </w:pPr>
          </w:p>
        </w:tc>
        <w:tc>
          <w:tcPr>
            <w:tcW w:w="393"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30299</w:t>
            </w:r>
          </w:p>
        </w:tc>
        <w:tc>
          <w:tcPr>
            <w:tcW w:w="833"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其他商品和服务支出</w:t>
            </w:r>
          </w:p>
        </w:tc>
        <w:tc>
          <w:tcPr>
            <w:tcW w:w="392" w:type="pct"/>
            <w:tcBorders>
              <w:top w:val="nil"/>
              <w:left w:val="nil"/>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2.13</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p>
        </w:tc>
        <w:tc>
          <w:tcPr>
            <w:tcW w:w="98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p>
        </w:tc>
        <w:tc>
          <w:tcPr>
            <w:tcW w:w="341" w:type="pct"/>
            <w:tcBorders>
              <w:top w:val="nil"/>
              <w:left w:val="nil"/>
              <w:bottom w:val="single" w:color="000000" w:sz="4" w:space="0"/>
              <w:right w:val="single" w:color="000000" w:sz="4" w:space="0"/>
            </w:tcBorders>
            <w:shd w:val="clear" w:color="auto" w:fill="FFFFFF" w:themeFill="background1"/>
            <w:noWrap/>
          </w:tcPr>
          <w:p>
            <w:pPr>
              <w:widowControl/>
              <w:jc w:val="right"/>
              <w:rPr>
                <w:rFonts w:hint="default" w:ascii="Times New Roman" w:hAnsi="Times New Roman" w:eastAsia="宋体" w:cs="Times New Roman"/>
                <w:color w:val="000000"/>
                <w:kern w:val="0"/>
                <w:szCs w:val="20"/>
              </w:rPr>
            </w:pPr>
          </w:p>
        </w:tc>
      </w:tr>
      <w:tr>
        <w:tblPrEx>
          <w:tblCellMar>
            <w:top w:w="0" w:type="dxa"/>
            <w:left w:w="108" w:type="dxa"/>
            <w:bottom w:w="0" w:type="dxa"/>
            <w:right w:w="108" w:type="dxa"/>
          </w:tblCellMar>
        </w:tblPrEx>
        <w:trPr>
          <w:trHeight w:val="255" w:hRule="atLeast"/>
        </w:trPr>
        <w:tc>
          <w:tcPr>
            <w:tcW w:w="1275"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人员经费合计</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292.56</w:t>
            </w:r>
          </w:p>
        </w:tc>
        <w:tc>
          <w:tcPr>
            <w:tcW w:w="2992" w:type="pct"/>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公用经费合计</w:t>
            </w:r>
          </w:p>
        </w:tc>
        <w:tc>
          <w:tcPr>
            <w:tcW w:w="341" w:type="pct"/>
            <w:tcBorders>
              <w:top w:val="nil"/>
              <w:left w:val="nil"/>
              <w:bottom w:val="single" w:color="000000" w:sz="4" w:space="0"/>
              <w:right w:val="single" w:color="000000" w:sz="4" w:space="0"/>
            </w:tcBorders>
            <w:shd w:val="clear" w:color="auto" w:fill="FFFFFF" w:themeFill="background1"/>
            <w:noWrap/>
          </w:tcPr>
          <w:p>
            <w:pPr>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46.45</w:t>
            </w: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注：本表反映部门本年度一般公共预算财政拨款基本支出明细情况。</w:t>
            </w:r>
          </w:p>
        </w:tc>
      </w:tr>
    </w:tbl>
    <w:p>
      <w:pPr>
        <w:widowControl/>
        <w:jc w:val="left"/>
        <w:rPr>
          <w:rFonts w:hint="default" w:ascii="Times New Roman" w:hAnsi="Times New Roman" w:eastAsia="宋体" w:cs="Times New Roman"/>
          <w:color w:val="000000"/>
          <w:kern w:val="0"/>
          <w:szCs w:val="20"/>
        </w:rPr>
      </w:pPr>
    </w:p>
    <w:p>
      <w:pPr>
        <w:widowControl/>
        <w:textAlignment w:val="cente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jc w:val="center"/>
        <w:rPr>
          <w:rFonts w:hint="default" w:ascii="Times New Roman" w:hAnsi="Times New Roman" w:eastAsia="华文中宋" w:cs="Times New Roman"/>
          <w:color w:val="000000"/>
          <w:kern w:val="0"/>
          <w:sz w:val="32"/>
          <w:szCs w:val="32"/>
        </w:rPr>
      </w:pPr>
      <w:r>
        <w:rPr>
          <w:rFonts w:hint="default" w:ascii="Times New Roman" w:hAnsi="Times New Roman" w:eastAsia="华文中宋" w:cs="Times New Roman"/>
          <w:color w:val="000000"/>
          <w:kern w:val="0"/>
          <w:sz w:val="32"/>
          <w:szCs w:val="32"/>
        </w:rPr>
        <w:t>一般公共预算财政拨款“三公”经费支出决算表</w:t>
      </w:r>
    </w:p>
    <w:p>
      <w:pPr>
        <w:widowControl/>
        <w:ind w:right="420"/>
        <w:jc w:val="righ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公开07表</w:t>
      </w:r>
    </w:p>
    <w:p>
      <w:pPr>
        <w:widowControl/>
        <w:ind w:right="420"/>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部门： 湖南省国有林和森林公园管理局                              2021年度                                                   单位：万元</w:t>
      </w:r>
    </w:p>
    <w:tbl>
      <w:tblPr>
        <w:tblStyle w:val="5"/>
        <w:tblW w:w="4999" w:type="pct"/>
        <w:tblInd w:w="0" w:type="dxa"/>
        <w:shd w:val="clear" w:color="auto" w:fill="FFFFFF" w:themeFill="background1"/>
        <w:tblLayout w:type="autofit"/>
        <w:tblCellMar>
          <w:top w:w="0" w:type="dxa"/>
          <w:left w:w="108" w:type="dxa"/>
          <w:bottom w:w="0" w:type="dxa"/>
          <w:right w:w="108" w:type="dxa"/>
        </w:tblCellMar>
      </w:tblPr>
      <w:tblGrid>
        <w:gridCol w:w="1147"/>
        <w:gridCol w:w="1582"/>
        <w:gridCol w:w="993"/>
        <w:gridCol w:w="1218"/>
        <w:gridCol w:w="1224"/>
        <w:gridCol w:w="1227"/>
        <w:gridCol w:w="1218"/>
        <w:gridCol w:w="1286"/>
        <w:gridCol w:w="1218"/>
        <w:gridCol w:w="1218"/>
        <w:gridCol w:w="1227"/>
        <w:gridCol w:w="1225"/>
      </w:tblGrid>
      <w:tr>
        <w:tblPrEx>
          <w:tblCellMar>
            <w:top w:w="0" w:type="dxa"/>
            <w:left w:w="108" w:type="dxa"/>
            <w:bottom w:w="0" w:type="dxa"/>
            <w:right w:w="108" w:type="dxa"/>
          </w:tblCellMar>
        </w:tblPrEx>
        <w:trPr>
          <w:trHeight w:val="300" w:hRule="atLeast"/>
        </w:trPr>
        <w:tc>
          <w:tcPr>
            <w:tcW w:w="25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预算数</w:t>
            </w:r>
          </w:p>
        </w:tc>
        <w:tc>
          <w:tcPr>
            <w:tcW w:w="25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因公出国（境）费</w:t>
            </w:r>
          </w:p>
        </w:tc>
        <w:tc>
          <w:tcPr>
            <w:tcW w:w="1162"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公务用车购置及运行费</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公务接待费</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因公出国（境）费</w:t>
            </w:r>
          </w:p>
        </w:tc>
        <w:tc>
          <w:tcPr>
            <w:tcW w:w="1239"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公务用车购置及运行费</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公务接待费</w:t>
            </w:r>
          </w:p>
        </w:tc>
      </w:tr>
      <w:tr>
        <w:tblPrEx>
          <w:tblCellMar>
            <w:top w:w="0" w:type="dxa"/>
            <w:left w:w="108" w:type="dxa"/>
            <w:bottom w:w="0" w:type="dxa"/>
            <w:right w:w="108" w:type="dxa"/>
          </w:tblCellMar>
        </w:tblPrEx>
        <w:trPr>
          <w:trHeight w:val="6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3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公务用车购置费</w:t>
            </w:r>
          </w:p>
        </w:tc>
        <w:tc>
          <w:tcPr>
            <w:tcW w:w="4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公务用车运行费</w:t>
            </w: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公务用车购置费</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公务用车运行费</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2"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3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4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4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w:t>
            </w: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562"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3.00</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仿宋_GB2312" w:cs="Times New Roman"/>
                <w:kern w:val="0"/>
                <w:szCs w:val="21"/>
              </w:rPr>
            </w:pPr>
          </w:p>
        </w:tc>
        <w:tc>
          <w:tcPr>
            <w:tcW w:w="33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仿宋_GB2312" w:cs="Times New Roman"/>
                <w:kern w:val="0"/>
                <w:szCs w:val="21"/>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仿宋_GB2312" w:cs="Times New Roman"/>
                <w:kern w:val="0"/>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仿宋_GB2312" w:cs="Times New Roman"/>
                <w:kern w:val="0"/>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3.00</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r>
              <w:rPr>
                <w:rFonts w:hint="eastAsia" w:ascii="Times New Roman" w:hAnsi="Times New Roman" w:eastAsia="仿宋_GB2312" w:cs="Times New Roman"/>
                <w:kern w:val="0"/>
                <w:szCs w:val="21"/>
                <w:lang w:val="en-US" w:eastAsia="zh-CN"/>
              </w:rPr>
              <w:t>2</w:t>
            </w:r>
            <w:r>
              <w:rPr>
                <w:rFonts w:hint="default" w:ascii="Times New Roman" w:hAnsi="Times New Roman" w:eastAsia="仿宋_GB2312" w:cs="Times New Roman"/>
                <w:kern w:val="0"/>
                <w:szCs w:val="21"/>
              </w:rPr>
              <w:t>3</w:t>
            </w: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仿宋_GB2312" w:cs="Times New Roman"/>
                <w:kern w:val="0"/>
                <w:szCs w:val="21"/>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仿宋_GB2312" w:cs="Times New Roman"/>
                <w:kern w:val="0"/>
                <w:szCs w:val="21"/>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仿宋_GB2312" w:cs="Times New Roman"/>
                <w:kern w:val="0"/>
                <w:szCs w:val="21"/>
              </w:rPr>
            </w:pP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仿宋_GB2312" w:cs="Times New Roman"/>
                <w:kern w:val="0"/>
                <w:szCs w:val="21"/>
              </w:rPr>
            </w:pP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0.23</w:t>
            </w:r>
          </w:p>
        </w:tc>
      </w:tr>
      <w:tr>
        <w:tblPrEx>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themeFill="background1"/>
            <w:vAlign w:val="center"/>
          </w:tcPr>
          <w:p>
            <w:pPr>
              <w:widowControl/>
              <w:jc w:val="left"/>
              <w:rPr>
                <w:rFonts w:hint="default" w:ascii="Times New Roman" w:hAnsi="Times New Roman" w:eastAsia="宋体" w:cs="Times New Roman"/>
                <w:color w:val="000000"/>
                <w:sz w:val="16"/>
                <w:szCs w:val="16"/>
              </w:rPr>
            </w:pPr>
            <w:r>
              <w:rPr>
                <w:rFonts w:hint="default" w:ascii="Times New Roman" w:hAnsi="Times New Roman" w:eastAsia="宋体" w:cs="Times New Roman"/>
                <w:kern w:val="0"/>
                <w:sz w:val="24"/>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widowControl/>
        <w:jc w:val="center"/>
        <w:rPr>
          <w:rFonts w:hint="default" w:ascii="Times New Roman" w:hAnsi="Times New Roman" w:eastAsia="华文中宋" w:cs="Times New Roman"/>
          <w:color w:val="000000"/>
          <w:kern w:val="0"/>
          <w:sz w:val="32"/>
          <w:szCs w:val="32"/>
        </w:rPr>
      </w:pPr>
      <w:r>
        <w:rPr>
          <w:rFonts w:hint="default" w:ascii="Times New Roman" w:hAnsi="Times New Roman" w:eastAsia="华文中宋" w:cs="Times New Roman"/>
          <w:color w:val="000000"/>
          <w:kern w:val="0"/>
          <w:sz w:val="32"/>
          <w:szCs w:val="32"/>
        </w:rPr>
        <w:t>政府性基金预算财政拨款收入支出决算表</w:t>
      </w:r>
    </w:p>
    <w:p>
      <w:pPr>
        <w:widowControl/>
        <w:jc w:val="righ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公开08表</w:t>
      </w:r>
    </w:p>
    <w:p>
      <w:pPr>
        <w:widowControl/>
        <w:jc w:val="left"/>
        <w:rPr>
          <w:rFonts w:hint="default" w:ascii="Times New Roman" w:hAnsi="Times New Roman" w:eastAsia="仿宋_GB2312" w:cs="Times New Roman"/>
          <w:kern w:val="0"/>
          <w:szCs w:val="21"/>
        </w:rPr>
      </w:pPr>
      <w:r>
        <w:rPr>
          <w:rFonts w:hint="default" w:ascii="Times New Roman" w:hAnsi="Times New Roman" w:eastAsia="宋体" w:cs="Times New Roman"/>
          <w:color w:val="000000"/>
          <w:kern w:val="0"/>
          <w:sz w:val="16"/>
          <w:szCs w:val="16"/>
          <w:lang w:bidi="ar"/>
        </w:rPr>
        <w:t>部</w:t>
      </w:r>
      <w:r>
        <w:rPr>
          <w:rFonts w:hint="default" w:ascii="Times New Roman" w:hAnsi="Times New Roman" w:eastAsia="仿宋_GB2312" w:cs="Times New Roman"/>
          <w:kern w:val="0"/>
          <w:szCs w:val="21"/>
        </w:rPr>
        <w:t>门：湖南省国有林和森林公园管理局                              2021年度                                                        单位：万元</w:t>
      </w:r>
    </w:p>
    <w:tbl>
      <w:tblPr>
        <w:tblStyle w:val="5"/>
        <w:tblW w:w="4998" w:type="pct"/>
        <w:tblInd w:w="0" w:type="dxa"/>
        <w:shd w:val="clear" w:color="auto" w:fill="FFFFFF" w:themeFill="background1"/>
        <w:tblLayout w:type="autofit"/>
        <w:tblCellMar>
          <w:top w:w="0" w:type="dxa"/>
          <w:left w:w="108" w:type="dxa"/>
          <w:bottom w:w="0" w:type="dxa"/>
          <w:right w:w="108" w:type="dxa"/>
        </w:tblCellMar>
      </w:tblPr>
      <w:tblGrid>
        <w:gridCol w:w="1904"/>
        <w:gridCol w:w="2365"/>
        <w:gridCol w:w="1939"/>
        <w:gridCol w:w="1661"/>
        <w:gridCol w:w="1481"/>
        <w:gridCol w:w="1859"/>
        <w:gridCol w:w="1824"/>
        <w:gridCol w:w="1747"/>
      </w:tblGrid>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项目</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年初结转和结余</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本年收入</w:t>
            </w:r>
          </w:p>
        </w:tc>
        <w:tc>
          <w:tcPr>
            <w:tcW w:w="174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本年支出</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年末结转和结余</w:t>
            </w:r>
          </w:p>
        </w:tc>
      </w:tr>
      <w:tr>
        <w:tblPrEx>
          <w:tblCellMar>
            <w:top w:w="0" w:type="dxa"/>
            <w:left w:w="108" w:type="dxa"/>
            <w:bottom w:w="0" w:type="dxa"/>
            <w:right w:w="108" w:type="dxa"/>
          </w:tblCellMar>
        </w:tblPrEx>
        <w:trPr>
          <w:trHeight w:val="312" w:hRule="atLeast"/>
        </w:trPr>
        <w:tc>
          <w:tcPr>
            <w:tcW w:w="64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功能分类科目编码</w:t>
            </w:r>
          </w:p>
        </w:tc>
        <w:tc>
          <w:tcPr>
            <w:tcW w:w="8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科目名称</w:t>
            </w: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基本支出</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项目支出</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59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r>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trPr>
        <w:tc>
          <w:tcPr>
            <w:tcW w:w="64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8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注：本表反映部门本年度政府性基金预算财政拨款收入、支出及结转和结余情况</w:t>
            </w:r>
          </w:p>
        </w:tc>
      </w:tr>
    </w:tbl>
    <w:p>
      <w:pPr>
        <w:widowControl/>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说明：本单位没有政府性基金收入，也没有使用政府性基金安排的支出，故本表无数据</w:t>
      </w:r>
    </w:p>
    <w:p>
      <w:pPr>
        <w:widowControl/>
        <w:jc w:val="left"/>
        <w:rPr>
          <w:rFonts w:hint="default" w:ascii="Times New Roman" w:hAnsi="Times New Roman" w:eastAsia="宋体" w:cs="Times New Roman"/>
          <w:kern w:val="0"/>
          <w:sz w:val="24"/>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widowControl/>
        <w:jc w:val="center"/>
        <w:rPr>
          <w:rFonts w:hint="default" w:ascii="Times New Roman" w:hAnsi="Times New Roman" w:eastAsia="华文中宋" w:cs="Times New Roman"/>
          <w:color w:val="000000"/>
          <w:kern w:val="0"/>
          <w:sz w:val="32"/>
          <w:szCs w:val="32"/>
        </w:rPr>
      </w:pPr>
      <w:r>
        <w:rPr>
          <w:rFonts w:hint="default" w:ascii="Times New Roman" w:hAnsi="Times New Roman" w:eastAsia="华文中宋" w:cs="Times New Roman"/>
          <w:color w:val="000000"/>
          <w:kern w:val="0"/>
          <w:sz w:val="32"/>
          <w:szCs w:val="32"/>
        </w:rPr>
        <w:t>国有资本经营预算财政拨款支出决算表</w:t>
      </w:r>
    </w:p>
    <w:p>
      <w:pPr>
        <w:widowControl/>
        <w:jc w:val="righ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公开09表</w:t>
      </w:r>
    </w:p>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部门：  湖南省国有林和森林公园管理局                         2021年度                                                           单位：万元</w:t>
      </w:r>
    </w:p>
    <w:tbl>
      <w:tblPr>
        <w:tblStyle w:val="5"/>
        <w:tblW w:w="5000" w:type="pct"/>
        <w:tblInd w:w="0" w:type="dxa"/>
        <w:shd w:val="clear" w:color="auto" w:fill="FFFFFF" w:themeFill="background1"/>
        <w:tblLayout w:type="autofit"/>
        <w:tblCellMar>
          <w:top w:w="0" w:type="dxa"/>
          <w:left w:w="108" w:type="dxa"/>
          <w:bottom w:w="0" w:type="dxa"/>
          <w:right w:w="108" w:type="dxa"/>
        </w:tblCellMar>
      </w:tblPr>
      <w:tblGrid>
        <w:gridCol w:w="2035"/>
        <w:gridCol w:w="4924"/>
        <w:gridCol w:w="2602"/>
        <w:gridCol w:w="2602"/>
        <w:gridCol w:w="2623"/>
      </w:tblGrid>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项目</w:t>
            </w:r>
          </w:p>
        </w:tc>
        <w:tc>
          <w:tcPr>
            <w:tcW w:w="264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本年支出</w:t>
            </w:r>
          </w:p>
        </w:tc>
      </w:tr>
      <w:tr>
        <w:tblPrEx>
          <w:tblCellMar>
            <w:top w:w="0" w:type="dxa"/>
            <w:left w:w="108" w:type="dxa"/>
            <w:bottom w:w="0" w:type="dxa"/>
            <w:right w:w="108" w:type="dxa"/>
          </w:tblCellMar>
        </w:tblPrEx>
        <w:trPr>
          <w:trHeight w:val="312" w:hRule="atLeast"/>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功能分类科目编码</w:t>
            </w:r>
          </w:p>
        </w:tc>
        <w:tc>
          <w:tcPr>
            <w:tcW w:w="166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科目名称</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基本支出</w:t>
            </w: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项目支出</w:t>
            </w:r>
          </w:p>
        </w:tc>
      </w:tr>
      <w:tr>
        <w:tblPrEx>
          <w:tblCellMar>
            <w:top w:w="0" w:type="dxa"/>
            <w:left w:w="108" w:type="dxa"/>
            <w:bottom w:w="0" w:type="dxa"/>
            <w:right w:w="108" w:type="dxa"/>
          </w:tblCellMar>
        </w:tblPrEx>
        <w:trPr>
          <w:trHeight w:val="312"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166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166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88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仿宋_GB2312" w:cs="Times New Roman"/>
                <w:kern w:val="0"/>
                <w:szCs w:val="21"/>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仿宋_GB2312" w:cs="Times New Roman"/>
                <w:kern w:val="0"/>
                <w:szCs w:val="21"/>
              </w:rPr>
            </w:pPr>
          </w:p>
        </w:tc>
        <w:tc>
          <w:tcPr>
            <w:tcW w:w="88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trPr>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c>
          <w:tcPr>
            <w:tcW w:w="88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themeFill="background1"/>
            <w:noWrap/>
            <w:vAlign w:val="center"/>
          </w:tcPr>
          <w:p>
            <w:pPr>
              <w:widowControl/>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注：本表反映部门本年度国有资本经营预算财政拨款支出情况。</w:t>
            </w:r>
          </w:p>
        </w:tc>
      </w:tr>
    </w:tbl>
    <w:p>
      <w:pPr>
        <w:widowControl/>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说明：本单位没有国有资本经营预算财政拨款支出，故本表无数据。</w:t>
      </w:r>
    </w:p>
    <w:p>
      <w:pPr>
        <w:widowControl/>
        <w:jc w:val="left"/>
        <w:rPr>
          <w:rFonts w:hint="default" w:ascii="Times New Roman" w:hAnsi="Times New Roman" w:eastAsia="宋体" w:cs="Times New Roman"/>
          <w:kern w:val="0"/>
          <w:sz w:val="24"/>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sectPr>
          <w:pgSz w:w="16838" w:h="11906" w:orient="landscape"/>
          <w:pgMar w:top="1588" w:right="1134" w:bottom="1588" w:left="1134" w:header="851" w:footer="992" w:gutter="0"/>
          <w:cols w:space="720" w:num="1"/>
          <w:docGrid w:type="lines" w:linePitch="312" w:charSpace="0"/>
        </w:sect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9"/>
        <w:jc w:val="center"/>
        <w:rPr>
          <w:rFonts w:hint="default" w:ascii="Times New Roman" w:hAnsi="Times New Roman" w:cs="Times New Roman"/>
          <w:sz w:val="70"/>
          <w:szCs w:val="70"/>
        </w:rPr>
      </w:pPr>
      <w:r>
        <w:rPr>
          <w:rFonts w:hint="default" w:ascii="Times New Roman" w:hAnsi="Times New Roman" w:cs="Times New Roman"/>
          <w:sz w:val="70"/>
          <w:szCs w:val="70"/>
        </w:rPr>
        <w:t xml:space="preserve">第三部分 </w:t>
      </w:r>
    </w:p>
    <w:p>
      <w:pPr>
        <w:pStyle w:val="9"/>
        <w:jc w:val="center"/>
        <w:rPr>
          <w:rFonts w:hint="default" w:ascii="Times New Roman" w:hAnsi="Times New Roman" w:cs="Times New Roman"/>
          <w:sz w:val="70"/>
          <w:szCs w:val="70"/>
        </w:rPr>
      </w:pPr>
    </w:p>
    <w:p>
      <w:pPr>
        <w:pStyle w:val="9"/>
        <w:jc w:val="center"/>
        <w:rPr>
          <w:rFonts w:hint="default" w:ascii="Times New Roman" w:hAnsi="Times New Roman" w:cs="Times New Roman"/>
          <w:sz w:val="70"/>
          <w:szCs w:val="70"/>
        </w:rPr>
      </w:pPr>
      <w:r>
        <w:rPr>
          <w:rFonts w:hint="default" w:ascii="Times New Roman" w:hAnsi="Times New Roman" w:cs="Times New Roman"/>
          <w:sz w:val="70"/>
          <w:szCs w:val="70"/>
        </w:rPr>
        <w:t>2021年度部门决算情况说明</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9"/>
        <w:rPr>
          <w:rFonts w:hint="default" w:ascii="Times New Roman" w:hAnsi="Times New Roman" w:cs="Times New Roman"/>
          <w:b/>
          <w:sz w:val="32"/>
          <w:szCs w:val="32"/>
        </w:rPr>
      </w:pPr>
      <w:r>
        <w:rPr>
          <w:rFonts w:hint="default" w:ascii="Times New Roman" w:hAnsi="Times New Roman" w:cs="Times New Roman"/>
          <w:b/>
          <w:sz w:val="32"/>
          <w:szCs w:val="32"/>
        </w:rPr>
        <w:t>一、收入支出决算总体情况说明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2021年度收、支总计2306.24万元。与上年相比，减少7.72万元，减少0.33%，基本与上年持平。</w:t>
      </w:r>
    </w:p>
    <w:p>
      <w:pPr>
        <w:pStyle w:val="9"/>
        <w:rPr>
          <w:rFonts w:hint="default" w:ascii="Times New Roman" w:hAnsi="Times New Roman" w:cs="Times New Roman"/>
          <w:b/>
          <w:sz w:val="32"/>
          <w:szCs w:val="32"/>
        </w:rPr>
      </w:pPr>
      <w:r>
        <w:rPr>
          <w:rFonts w:hint="default" w:ascii="Times New Roman" w:hAnsi="Times New Roman" w:cs="Times New Roman"/>
          <w:b/>
          <w:sz w:val="32"/>
          <w:szCs w:val="32"/>
        </w:rPr>
        <w:t>二、收入决算情况说明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本年收入合计795.94万元，其中：财政拨款收入795.94万元，占100%；上级补助收入0万元，占0%；事业收入0万元，占0%；经营收入0万元，占0%；附属单位上缴收入0万元，占0%；其他收入0万元，占0%。</w:t>
      </w:r>
    </w:p>
    <w:p>
      <w:pPr>
        <w:pStyle w:val="9"/>
        <w:rPr>
          <w:rFonts w:hint="default" w:ascii="Times New Roman" w:hAnsi="Times New Roman" w:cs="Times New Roman"/>
          <w:b/>
          <w:sz w:val="32"/>
          <w:szCs w:val="32"/>
        </w:rPr>
      </w:pPr>
      <w:r>
        <w:rPr>
          <w:rFonts w:hint="default" w:ascii="Times New Roman" w:hAnsi="Times New Roman" w:cs="Times New Roman"/>
          <w:b/>
          <w:sz w:val="32"/>
          <w:szCs w:val="32"/>
        </w:rPr>
        <w:t>三、支出决算情况说明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本年支出合计1856.59万元，其中：基本支出339.01万元，占18.26%；项目支出1517.58万元，占81.74%；上缴上级支出0万元，占0%；经营支出0万元，占0%；对附属单位补助支出0万元，占0%。</w:t>
      </w:r>
    </w:p>
    <w:p>
      <w:pPr>
        <w:pStyle w:val="9"/>
        <w:rPr>
          <w:rFonts w:hint="default" w:ascii="Times New Roman" w:hAnsi="Times New Roman" w:cs="Times New Roman"/>
          <w:b/>
          <w:sz w:val="32"/>
          <w:szCs w:val="32"/>
        </w:rPr>
      </w:pPr>
      <w:r>
        <w:rPr>
          <w:rFonts w:hint="default" w:ascii="Times New Roman" w:hAnsi="Times New Roman" w:cs="Times New Roman"/>
          <w:b/>
          <w:sz w:val="32"/>
          <w:szCs w:val="32"/>
        </w:rPr>
        <w:t>四、财政拨款收入支出决算总体情况说明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2021年度收、支总计2306.24万元。与上年相比，减少7.72万元，减少0.33%，基本与上年持平。</w:t>
      </w:r>
    </w:p>
    <w:p>
      <w:pPr>
        <w:pStyle w:val="9"/>
        <w:rPr>
          <w:rFonts w:hint="default" w:ascii="Times New Roman" w:hAnsi="Times New Roman" w:cs="Times New Roman"/>
          <w:b/>
          <w:sz w:val="32"/>
          <w:szCs w:val="32"/>
        </w:rPr>
      </w:pPr>
      <w:r>
        <w:rPr>
          <w:rFonts w:hint="default" w:ascii="Times New Roman" w:hAnsi="Times New Roman" w:cs="Times New Roman"/>
          <w:b/>
          <w:sz w:val="32"/>
          <w:szCs w:val="32"/>
        </w:rPr>
        <w:t>五、一般公共预算财政拨款支出决算情况说明</w:t>
      </w:r>
    </w:p>
    <w:p>
      <w:pPr>
        <w:pStyle w:val="9"/>
        <w:ind w:firstLine="642" w:firstLineChars="200"/>
        <w:rPr>
          <w:rFonts w:hint="default" w:ascii="Times New Roman" w:hAnsi="Times New Roman" w:eastAsia="仿宋_GB2312" w:cs="Times New Roman"/>
          <w:sz w:val="32"/>
          <w:szCs w:val="32"/>
        </w:rPr>
      </w:pPr>
      <w:r>
        <w:rPr>
          <w:rFonts w:hint="default" w:ascii="Times New Roman" w:hAnsi="Times New Roman" w:cs="Times New Roman" w:eastAsiaTheme="minorEastAsia"/>
          <w:b/>
          <w:sz w:val="32"/>
          <w:szCs w:val="32"/>
        </w:rPr>
        <w:t>（一）财政拨款支出决算总体情况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2021年度财政拨款支出1856.59万元，占本年支出合计的100%,与上年相比，财政拨款支出增加1066.68万元，增加135.04%，主要是因为本年追加中央预算内投资项目。</w:t>
      </w:r>
    </w:p>
    <w:p>
      <w:pPr>
        <w:pStyle w:val="9"/>
        <w:ind w:firstLine="642" w:firstLineChars="200"/>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（二）财政拨款支出决算结构情况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财政拨款支出1856.59万元，主要用于以下方面：社会保障和就业（类）支出39.44万元，占2.12%；卫生健康（类）支出41.35万元，占2.23%；农林水（类）支出451.83万元，占24.34%;住房保障（类）支出29.3万元，占1.58%；灾害防治及应急管理（类）支出1294.68万元，占69.73%。</w:t>
      </w:r>
    </w:p>
    <w:p>
      <w:pPr>
        <w:pStyle w:val="9"/>
        <w:ind w:firstLine="642" w:firstLineChars="200"/>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（三）财政拨款支出决算具体情况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2021年度财政拨款支出年初预算数为2134.14万元，支出决算数为1856.59万元，完成年初预算的86.99%，其中：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1、社会保障和就业支出（类）行政事业单位养老支出（款）行政单位离退休（项）。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年初预算为38.8万元，支出决算为10.44万元，完成年初预算的26.91%，决算数小于年初预算数的主要原因是：2021年事业单位改革后，我单位退休人员转出。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2、社会保障和就业支出（类）行政事业单位养老支出（款）机关事业单位基本养老保险缴费支出（项）。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年初预算为29万元，支出决算为29万元，完成年初预算的100%。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3、卫生健康支出（类）行政事业单位医疗（款）事业单位医疗（项）。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年初预算为24万元，支出决算为21.91万元，完成年初预算的91.29%,基本完成年初预算。</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4、卫生健康支出（类）行政事业单位医疗（款）事业单位医疗（项）。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年初预算为20.84万元，支出决算为19.44万元，完成年初预算的93.28%,基本完成年初预算。</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5、农林水支出（类）林业和草原（款）事业机构（项）。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年初预算为525.5万元，支出决算为451.83万元，完成年初预算的85.98%，决算数小于年初预算数的主要原因是：2021年绩效考核奖未发放。</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6、住房保障支出（类）住房改革支出（款）住房公积金（项）。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年初预算为36万元，支出决算为29.3万元，完成年初预算的81.39%，决算数小于年初预算数的主要原因是：预算编制不够准确存在偏差。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7、灾害防治及应急管理支出（类）自然灾害防治（款）森林草原防灾减灾（项）。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年初预算为1460万元，支出决算为1294.68万元，完成年初预算的88.68%，决算数小于年初预算数的主要原因是：受疫情影响部分项目未实施完成。</w:t>
      </w:r>
    </w:p>
    <w:p>
      <w:pPr>
        <w:pStyle w:val="9"/>
        <w:rPr>
          <w:rFonts w:hint="default" w:ascii="Times New Roman" w:hAnsi="Times New Roman" w:cs="Times New Roman"/>
          <w:b/>
          <w:sz w:val="32"/>
          <w:szCs w:val="32"/>
        </w:rPr>
      </w:pPr>
      <w:r>
        <w:rPr>
          <w:rFonts w:hint="default" w:ascii="Times New Roman" w:hAnsi="Times New Roman" w:cs="Times New Roman"/>
          <w:b/>
          <w:sz w:val="32"/>
          <w:szCs w:val="32"/>
        </w:rPr>
        <w:t>六、一般公共预算财政拨款基本支出决算情况说明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财政拨款基本支岀339.01万元，其中：人员经费292.56万元，占基本支出的86.3%，主要包括基本工资、津贴补贴、机关事业单位基本养老保险缴费、职工基本医疗保险缴费、其他社会保障缴费、住房公积金、奖励金、其他对个人和家庭的补助；公用经费46.45万元，占基本支出的13.7%，主要包括办公费、水费、邮电费、差旅费、会议费、公务接待费、委托业务费、工会经费、福利费、其他交通费用、其他商品和服务支出。</w:t>
      </w:r>
    </w:p>
    <w:p>
      <w:pPr>
        <w:pStyle w:val="9"/>
        <w:rPr>
          <w:rFonts w:hint="default" w:ascii="Times New Roman" w:hAnsi="Times New Roman" w:cs="Times New Roman"/>
          <w:b/>
          <w:sz w:val="32"/>
          <w:szCs w:val="32"/>
        </w:rPr>
      </w:pPr>
      <w:r>
        <w:rPr>
          <w:rFonts w:hint="default" w:ascii="Times New Roman" w:hAnsi="Times New Roman" w:cs="Times New Roman"/>
          <w:b/>
          <w:sz w:val="32"/>
          <w:szCs w:val="32"/>
        </w:rPr>
        <w:t>七、一般公共预算财政拨款“三公”经费支出决算情况说明</w:t>
      </w:r>
    </w:p>
    <w:p>
      <w:pPr>
        <w:ind w:firstLine="642" w:firstLineChars="200"/>
        <w:rPr>
          <w:rFonts w:hint="default" w:ascii="Times New Roman" w:hAnsi="Times New Roman" w:eastAsia="仿宋_GB2312" w:cs="Times New Roman"/>
          <w:sz w:val="32"/>
          <w:szCs w:val="32"/>
        </w:rPr>
      </w:pPr>
      <w:r>
        <w:rPr>
          <w:rFonts w:hint="default" w:ascii="Times New Roman" w:hAnsi="Times New Roman" w:cs="Times New Roman"/>
          <w:b/>
          <w:color w:val="000000"/>
          <w:kern w:val="0"/>
          <w:sz w:val="32"/>
          <w:szCs w:val="32"/>
        </w:rPr>
        <w:t>（一）“三公”经费财政拨款支出决算总体情况说明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“三公”经费财政拨款支出预算为3万元，支出决算为0.23万元，完成预算的7.67%，其中：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因公出国（境）费支出预算为,0万元，支出决算为0万元。上年也未编制因公出国（境）费预算，未发生支出。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接待费支出预算为3万元，支出决算为0.23万元，完成预算的7.67%，决算数小于预算数的主要原因是厉行节约，减少了公务接待，与上年相比增加0.1万元，增加76.92%,虽增幅加大，但增加金额较小，属于合理区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公务用车购置费支出预算为0万元，支出决算为0万元。上年也未编制公务用车购置费预算，未发生支出。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公务用车运行维护费支出预算为0万元，支出决算为0万元。上年也未编制公务用车运行维护费预算，未发生支出。</w:t>
      </w:r>
    </w:p>
    <w:p>
      <w:pPr>
        <w:ind w:firstLine="642" w:firstLineChars="200"/>
        <w:rPr>
          <w:rFonts w:hint="default" w:ascii="Times New Roman" w:hAnsi="Times New Roman" w:cs="Times New Roman"/>
          <w:b/>
          <w:color w:val="000000"/>
          <w:kern w:val="0"/>
          <w:sz w:val="32"/>
          <w:szCs w:val="32"/>
        </w:rPr>
      </w:pPr>
      <w:r>
        <w:rPr>
          <w:rFonts w:hint="default" w:ascii="Times New Roman" w:hAnsi="Times New Roman" w:cs="Times New Roman"/>
          <w:b/>
          <w:color w:val="000000"/>
          <w:kern w:val="0"/>
          <w:sz w:val="32"/>
          <w:szCs w:val="32"/>
        </w:rPr>
        <w:t>（二）“三公”经费财政拨款支出决算具体情况说明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2021年度“三公”经费财政拨款支出决算0.23万元，公务接待费支出决算0.23万元，占100%，因公出国（境）费支出决算0万元，占0%，公务用车购置费及运行维护费支出决算0万元，占0%。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1、因公出国（境）费支出决算为0万元，全年安排因公出国（境）团组0个，累计0人次,未发生开支。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2、公务接待费支出决算为0.23万元，全年共接待来访团组3个、来宾16人次，主要是接待市县人员前来汇报、学习、交流发生的接待支出。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3、公务用车购置及运行费支出决算为0万元，其中：公务用车购置费0万元，本单位更新</w:t>
      </w:r>
      <w:r>
        <w:rPr>
          <w:rFonts w:hint="eastAsia" w:ascii="Times New Roman" w:hAnsi="Times New Roman" w:eastAsia="仿宋_GB2312" w:cs="Times New Roman"/>
          <w:sz w:val="32"/>
          <w:szCs w:val="32"/>
          <w:lang w:eastAsia="zh-CN"/>
        </w:rPr>
        <w:t>（购置</w:t>
      </w:r>
      <w:bookmarkStart w:id="0" w:name="_GoBack"/>
      <w:bookmarkEnd w:id="0"/>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公务用车0辆。公务用车运行维护费0万元，截止2021年12月31日，我单位开支财政拨款的公务用车保有量为0辆。</w:t>
      </w:r>
    </w:p>
    <w:p>
      <w:pPr>
        <w:pStyle w:val="9"/>
        <w:rPr>
          <w:rFonts w:hint="default" w:ascii="Times New Roman" w:hAnsi="Times New Roman" w:cs="Times New Roman"/>
          <w:b/>
          <w:sz w:val="32"/>
          <w:szCs w:val="32"/>
        </w:rPr>
      </w:pPr>
      <w:r>
        <w:rPr>
          <w:rFonts w:hint="default" w:ascii="Times New Roman" w:hAnsi="Times New Roman" w:cs="Times New Roman"/>
          <w:b/>
          <w:sz w:val="32"/>
          <w:szCs w:val="32"/>
        </w:rPr>
        <w:t>八、政府性基金预算收入支出决算情况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本单位无政府性基金收支。</w:t>
      </w:r>
    </w:p>
    <w:p>
      <w:pPr>
        <w:pStyle w:val="9"/>
        <w:rPr>
          <w:rFonts w:hint="default" w:ascii="Times New Roman" w:hAnsi="Times New Roman" w:cs="Times New Roman"/>
          <w:b/>
          <w:sz w:val="32"/>
          <w:szCs w:val="32"/>
        </w:rPr>
      </w:pPr>
      <w:r>
        <w:rPr>
          <w:rFonts w:hint="default" w:ascii="Times New Roman" w:hAnsi="Times New Roman" w:cs="Times New Roman"/>
          <w:b/>
          <w:sz w:val="32"/>
          <w:szCs w:val="32"/>
        </w:rPr>
        <w:t>九、关于机关运行经费支出说明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本单位2021年度机关运行经费支出46.45万元，比上年度增加0.25万元，增加0.53%,基本与上年持平。</w:t>
      </w:r>
    </w:p>
    <w:p>
      <w:pPr>
        <w:pStyle w:val="9"/>
        <w:rPr>
          <w:rFonts w:hint="default" w:ascii="Times New Roman" w:hAnsi="Times New Roman" w:cs="Times New Roman"/>
          <w:b/>
          <w:sz w:val="32"/>
          <w:szCs w:val="32"/>
        </w:rPr>
      </w:pPr>
      <w:r>
        <w:rPr>
          <w:rFonts w:hint="default" w:ascii="Times New Roman" w:hAnsi="Times New Roman" w:cs="Times New Roman"/>
          <w:b/>
          <w:sz w:val="32"/>
          <w:szCs w:val="32"/>
        </w:rPr>
        <w:t>十、一般性支出情况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本单位开支会议费11.26万元，用于召开全省国有林和森林公园工作会，人数193人，内容为国有林和森林公园管理经验交流与总结；开支培训费39.19万元，用于开展国有林场和森林公园职工经营业务培训，人数384人，内容为国有林场和森林公园职工经营业务专项培训；</w:t>
      </w:r>
      <w:r>
        <w:rPr>
          <w:rFonts w:hint="default" w:ascii="Times New Roman" w:hAnsi="Times New Roman" w:eastAsia="仿宋_GB2312" w:cs="Times New Roman"/>
          <w:kern w:val="0"/>
          <w:sz w:val="32"/>
          <w:szCs w:val="32"/>
        </w:rPr>
        <w:t>未举办节庆、晚会、论坛、赛事活动，开支0万元。</w:t>
      </w:r>
    </w:p>
    <w:p>
      <w:pPr>
        <w:pStyle w:val="9"/>
        <w:rPr>
          <w:rFonts w:hint="default" w:ascii="Times New Roman" w:hAnsi="Times New Roman" w:cs="Times New Roman"/>
          <w:b/>
          <w:sz w:val="32"/>
          <w:szCs w:val="32"/>
        </w:rPr>
      </w:pPr>
      <w:r>
        <w:rPr>
          <w:rFonts w:hint="default" w:ascii="Times New Roman" w:hAnsi="Times New Roman" w:cs="Times New Roman"/>
          <w:b/>
          <w:sz w:val="32"/>
          <w:szCs w:val="32"/>
        </w:rPr>
        <w:t>十一、关于政府采购支出说明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本单位2021年度政府釆购支出总额452.33万元，其中：政府釆购货物支出309.99万元、</w:t>
      </w:r>
      <w:r>
        <w:rPr>
          <w:rFonts w:hint="default" w:ascii="Times New Roman" w:hAnsi="Times New Roman" w:eastAsia="仿宋_GB2312" w:cs="Times New Roman"/>
          <w:kern w:val="0"/>
          <w:sz w:val="32"/>
          <w:szCs w:val="32"/>
        </w:rPr>
        <w:t>政府采购工程支出0万元、</w:t>
      </w:r>
      <w:r>
        <w:rPr>
          <w:rFonts w:hint="default" w:ascii="Times New Roman" w:hAnsi="Times New Roman" w:eastAsia="仿宋_GB2312" w:cs="Times New Roman"/>
          <w:sz w:val="32"/>
          <w:szCs w:val="32"/>
        </w:rPr>
        <w:t>政府釆购服务支出142.34万元。</w:t>
      </w:r>
      <w:r>
        <w:rPr>
          <w:rFonts w:hint="default" w:ascii="Times New Roman" w:hAnsi="Times New Roman" w:eastAsia="仿宋_GB2312" w:cs="Times New Roman"/>
          <w:kern w:val="0"/>
          <w:sz w:val="32"/>
          <w:szCs w:val="32"/>
        </w:rPr>
        <w:t>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pStyle w:val="9"/>
        <w:rPr>
          <w:rFonts w:hint="default" w:ascii="Times New Roman" w:hAnsi="Times New Roman" w:cs="Times New Roman"/>
          <w:b/>
          <w:sz w:val="32"/>
          <w:szCs w:val="32"/>
        </w:rPr>
      </w:pPr>
      <w:r>
        <w:rPr>
          <w:rFonts w:hint="default" w:ascii="Times New Roman" w:hAnsi="Times New Roman" w:cs="Times New Roman"/>
          <w:b/>
          <w:sz w:val="32"/>
          <w:szCs w:val="32"/>
        </w:rPr>
        <w:t>十二、关于国有资产占用情况说明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截至2021年12月31日,本单位共有车辆0辆，</w:t>
      </w:r>
      <w:r>
        <w:rPr>
          <w:rFonts w:hint="default" w:ascii="Times New Roman" w:hAnsi="Times New Roman" w:eastAsia="仿宋_GB2312" w:cs="Times New Roman"/>
          <w:kern w:val="0"/>
          <w:sz w:val="32"/>
          <w:szCs w:val="32"/>
        </w:rPr>
        <w:t>其中，主要领导干部用车</w:t>
      </w:r>
      <w:r>
        <w:rPr>
          <w:rFonts w:hint="default" w:ascii="Times New Roman" w:hAnsi="Times New Roman" w:eastAsia="仿宋_GB2312" w:cs="Times New Roman"/>
          <w:kern w:val="0"/>
          <w:sz w:val="32"/>
          <w:szCs w:val="32"/>
          <w:lang w:val="en"/>
        </w:rPr>
        <w:t>0</w:t>
      </w:r>
      <w:r>
        <w:rPr>
          <w:rFonts w:hint="default" w:ascii="Times New Roman" w:hAnsi="Times New Roman" w:eastAsia="仿宋_GB2312" w:cs="Times New Roman"/>
          <w:kern w:val="0"/>
          <w:sz w:val="32"/>
          <w:szCs w:val="32"/>
        </w:rPr>
        <w:t>辆，机要通信用车</w:t>
      </w:r>
      <w:r>
        <w:rPr>
          <w:rFonts w:hint="default" w:ascii="Times New Roman" w:hAnsi="Times New Roman" w:eastAsia="仿宋_GB2312" w:cs="Times New Roman"/>
          <w:kern w:val="0"/>
          <w:sz w:val="32"/>
          <w:szCs w:val="32"/>
          <w:lang w:val="en"/>
        </w:rPr>
        <w:t>0</w:t>
      </w:r>
      <w:r>
        <w:rPr>
          <w:rFonts w:hint="default" w:ascii="Times New Roman" w:hAnsi="Times New Roman" w:eastAsia="仿宋_GB2312" w:cs="Times New Roman"/>
          <w:kern w:val="0"/>
          <w:sz w:val="32"/>
          <w:szCs w:val="32"/>
        </w:rPr>
        <w:t>辆、应急保障用车</w:t>
      </w:r>
      <w:r>
        <w:rPr>
          <w:rFonts w:hint="default" w:ascii="Times New Roman" w:hAnsi="Times New Roman" w:eastAsia="仿宋_GB2312" w:cs="Times New Roman"/>
          <w:kern w:val="0"/>
          <w:sz w:val="32"/>
          <w:szCs w:val="32"/>
          <w:lang w:val="en"/>
        </w:rPr>
        <w:t>0</w:t>
      </w:r>
      <w:r>
        <w:rPr>
          <w:rFonts w:hint="default" w:ascii="Times New Roman" w:hAnsi="Times New Roman" w:eastAsia="仿宋_GB2312" w:cs="Times New Roman"/>
          <w:kern w:val="0"/>
          <w:sz w:val="32"/>
          <w:szCs w:val="32"/>
        </w:rPr>
        <w:t>辆、执法执勤用车</w:t>
      </w:r>
      <w:r>
        <w:rPr>
          <w:rFonts w:hint="default" w:ascii="Times New Roman" w:hAnsi="Times New Roman" w:eastAsia="仿宋_GB2312" w:cs="Times New Roman"/>
          <w:kern w:val="0"/>
          <w:sz w:val="32"/>
          <w:szCs w:val="32"/>
          <w:lang w:val="en"/>
        </w:rPr>
        <w:t>0</w:t>
      </w:r>
      <w:r>
        <w:rPr>
          <w:rFonts w:hint="default" w:ascii="Times New Roman" w:hAnsi="Times New Roman" w:eastAsia="仿宋_GB2312" w:cs="Times New Roman"/>
          <w:kern w:val="0"/>
          <w:sz w:val="32"/>
          <w:szCs w:val="32"/>
        </w:rPr>
        <w:t>辆、离退休干部服务用车0辆、特种专业技术用车</w:t>
      </w:r>
      <w:r>
        <w:rPr>
          <w:rFonts w:hint="default" w:ascii="Times New Roman" w:hAnsi="Times New Roman" w:eastAsia="仿宋_GB2312" w:cs="Times New Roman"/>
          <w:kern w:val="0"/>
          <w:sz w:val="32"/>
          <w:szCs w:val="32"/>
          <w:lang w:val="en"/>
        </w:rPr>
        <w:t>0</w:t>
      </w:r>
      <w:r>
        <w:rPr>
          <w:rFonts w:hint="default" w:ascii="Times New Roman" w:hAnsi="Times New Roman" w:eastAsia="仿宋_GB2312" w:cs="Times New Roman"/>
          <w:kern w:val="0"/>
          <w:sz w:val="32"/>
          <w:szCs w:val="32"/>
        </w:rPr>
        <w:t>辆、其他用车</w:t>
      </w:r>
      <w:r>
        <w:rPr>
          <w:rFonts w:hint="default" w:ascii="Times New Roman" w:hAnsi="Times New Roman" w:eastAsia="仿宋_GB2312" w:cs="Times New Roman"/>
          <w:kern w:val="0"/>
          <w:sz w:val="32"/>
          <w:szCs w:val="32"/>
          <w:lang w:val="en"/>
        </w:rPr>
        <w:t>0</w:t>
      </w:r>
      <w:r>
        <w:rPr>
          <w:rFonts w:hint="default" w:ascii="Times New Roman" w:hAnsi="Times New Roman" w:eastAsia="仿宋_GB2312" w:cs="Times New Roman"/>
          <w:kern w:val="0"/>
          <w:sz w:val="32"/>
          <w:szCs w:val="32"/>
        </w:rPr>
        <w:t>辆；单位价值50万元以上通用设备0台（套）；单位价值100万元以上专用设备0台（套）。</w:t>
      </w:r>
    </w:p>
    <w:p>
      <w:pPr>
        <w:pStyle w:val="9"/>
        <w:rPr>
          <w:rFonts w:hint="default" w:ascii="Times New Roman" w:hAnsi="Times New Roman" w:cs="Times New Roman"/>
          <w:b/>
          <w:sz w:val="32"/>
          <w:szCs w:val="32"/>
        </w:rPr>
      </w:pPr>
      <w:r>
        <w:rPr>
          <w:rFonts w:hint="default" w:ascii="Times New Roman" w:hAnsi="Times New Roman" w:cs="Times New Roman"/>
          <w:b/>
          <w:sz w:val="32"/>
          <w:szCs w:val="32"/>
        </w:rPr>
        <w:t>十三、关于2021年度预算绩效情况的说明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见附件。</w:t>
      </w:r>
    </w:p>
    <w:p>
      <w:pPr>
        <w:rPr>
          <w:rFonts w:hint="default" w:ascii="Times New Roman" w:hAnsi="Times New Roman" w:cs="Times New Roman"/>
          <w:sz w:val="32"/>
          <w:szCs w:val="32"/>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pStyle w:val="9"/>
        <w:jc w:val="center"/>
        <w:rPr>
          <w:rFonts w:hint="default" w:ascii="Times New Roman" w:hAnsi="Times New Roman" w:cs="Times New Roman"/>
          <w:sz w:val="72"/>
          <w:szCs w:val="72"/>
        </w:rPr>
      </w:pPr>
      <w:r>
        <w:rPr>
          <w:rFonts w:hint="default" w:ascii="Times New Roman" w:hAnsi="Times New Roman" w:cs="Times New Roman"/>
          <w:sz w:val="72"/>
          <w:szCs w:val="72"/>
        </w:rPr>
        <w:t xml:space="preserve">第四部分 </w:t>
      </w:r>
    </w:p>
    <w:p>
      <w:pPr>
        <w:pStyle w:val="9"/>
        <w:jc w:val="center"/>
        <w:rPr>
          <w:rFonts w:hint="default" w:ascii="Times New Roman" w:hAnsi="Times New Roman" w:cs="Times New Roman"/>
          <w:sz w:val="72"/>
          <w:szCs w:val="72"/>
        </w:rPr>
      </w:pPr>
    </w:p>
    <w:p>
      <w:pPr>
        <w:pStyle w:val="9"/>
        <w:jc w:val="center"/>
        <w:rPr>
          <w:rFonts w:hint="default" w:ascii="Times New Roman" w:hAnsi="Times New Roman" w:cs="Times New Roman"/>
          <w:sz w:val="72"/>
          <w:szCs w:val="72"/>
        </w:rPr>
      </w:pPr>
      <w:r>
        <w:rPr>
          <w:rFonts w:hint="default" w:ascii="Times New Roman" w:hAnsi="Times New Roman" w:cs="Times New Roman"/>
          <w:sz w:val="72"/>
          <w:szCs w:val="72"/>
        </w:rPr>
        <w:t>名词解释</w:t>
      </w: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b/>
          <w:sz w:val="32"/>
          <w:szCs w:val="32"/>
        </w:rPr>
      </w:pPr>
    </w:p>
    <w:p>
      <w:pPr>
        <w:spacing w:line="360" w:lineRule="auto"/>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是指级财政部门当年拨付的公共预算财政拨款和政府性基金预算财政拨款。  </w:t>
      </w:r>
    </w:p>
    <w:p>
      <w:pPr>
        <w:spacing w:line="360" w:lineRule="auto"/>
        <w:ind w:right="25" w:rightChars="12"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指事业单位开展专业业务活动及辅助活动取得的收入。</w:t>
      </w:r>
    </w:p>
    <w:p>
      <w:pPr>
        <w:spacing w:line="360" w:lineRule="auto"/>
        <w:ind w:right="25" w:rightChars="12"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三、经营收入：</w:t>
      </w:r>
      <w:r>
        <w:rPr>
          <w:rFonts w:hint="default" w:ascii="Times New Roman" w:hAnsi="Times New Roman" w:eastAsia="仿宋_GB2312" w:cs="Times New Roman"/>
          <w:sz w:val="32"/>
          <w:szCs w:val="32"/>
        </w:rPr>
        <w:t xml:space="preserve">指事业单位在专业业务活动及其辅助活动之外开展非独立核算经营活动取得的收入。 </w:t>
      </w:r>
    </w:p>
    <w:p>
      <w:pPr>
        <w:spacing w:line="360" w:lineRule="auto"/>
        <w:ind w:right="25" w:rightChars="12"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四、其他收入：</w:t>
      </w:r>
      <w:r>
        <w:rPr>
          <w:rFonts w:hint="default" w:ascii="Times New Roman" w:hAnsi="Times New Roman" w:eastAsia="仿宋_GB2312" w:cs="Times New Roman"/>
          <w:sz w:val="32"/>
          <w:szCs w:val="32"/>
        </w:rPr>
        <w:t>指单位取得的除上述收入以外的各项收入。主要是按规定动用的售房收入、存款利息收入等。</w:t>
      </w:r>
    </w:p>
    <w:p>
      <w:pPr>
        <w:spacing w:line="360" w:lineRule="auto"/>
        <w:ind w:right="25" w:rightChars="12"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五、使用非财政拨款结余：</w:t>
      </w:r>
      <w:r>
        <w:rPr>
          <w:rFonts w:hint="default" w:ascii="Times New Roman" w:hAnsi="Times New Roman" w:eastAsia="仿宋_GB2312" w:cs="Times New Roman"/>
          <w:sz w:val="32"/>
          <w:szCs w:val="32"/>
        </w:rPr>
        <w:t>指事业单位在当年的财政拨款收入、事业收入、其他收入不足以安排当年支出的情况下，使用以前年度积累的非财政拨款结余（事业单位当年收支相抵后按国家规定提取、用于弥补以后年度收支差额的结余）弥补本年度收支缺口的资金。</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sz w:val="32"/>
          <w:szCs w:val="32"/>
        </w:rPr>
        <w:t>六、基本支出：</w:t>
      </w:r>
      <w:r>
        <w:rPr>
          <w:rFonts w:hint="default" w:ascii="Times New Roman" w:hAnsi="Times New Roman" w:eastAsia="仿宋_GB2312" w:cs="Times New Roman"/>
          <w:sz w:val="32"/>
          <w:szCs w:val="32"/>
        </w:rPr>
        <w:t>是指为保障机构正常运转、完成日常工作任务而发生的人员支出和公用支出。  </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sz w:val="32"/>
          <w:szCs w:val="32"/>
        </w:rPr>
        <w:t>七、项目支出：</w:t>
      </w:r>
      <w:r>
        <w:rPr>
          <w:rFonts w:hint="default" w:ascii="Times New Roman" w:hAnsi="Times New Roman" w:eastAsia="仿宋_GB2312" w:cs="Times New Roman"/>
          <w:sz w:val="32"/>
          <w:szCs w:val="32"/>
        </w:rPr>
        <w:t>是指在基本支出之外为完成特定的行政工作任务或事业发展目标所发生的支出。   </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sz w:val="32"/>
          <w:szCs w:val="32"/>
        </w:rPr>
        <w:t>八、年初结转和结余：</w:t>
      </w:r>
      <w:r>
        <w:rPr>
          <w:rFonts w:hint="default" w:ascii="Times New Roman" w:hAnsi="Times New Roman" w:eastAsia="仿宋_GB2312" w:cs="Times New Roman"/>
          <w:sz w:val="32"/>
          <w:szCs w:val="32"/>
        </w:rPr>
        <w:t>是指以前年度支出预算因客观条件变化未执行完毕、结转到本年度按规定继续使用的资金。  </w:t>
      </w:r>
    </w:p>
    <w:p>
      <w:pPr>
        <w:spacing w:line="360" w:lineRule="auto"/>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九、年末结转和结余：</w:t>
      </w:r>
      <w:r>
        <w:rPr>
          <w:rFonts w:hint="default" w:ascii="Times New Roman" w:hAnsi="Times New Roman" w:eastAsia="仿宋_GB2312" w:cs="Times New Roman"/>
          <w:sz w:val="32"/>
          <w:szCs w:val="32"/>
        </w:rPr>
        <w:t>是指本年度或以前年度预算安排、因客观条件发生变化无法按原计划实施，需要延迟到以后年度继续使用的资金。  </w:t>
      </w:r>
    </w:p>
    <w:p>
      <w:pPr>
        <w:autoSpaceDE w:val="0"/>
        <w:spacing w:line="360" w:lineRule="auto"/>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十、“三公”经费：</w:t>
      </w:r>
      <w:r>
        <w:rPr>
          <w:rFonts w:hint="default" w:ascii="Times New Roman" w:hAnsi="Times New Roman" w:eastAsia="仿宋_GB2312" w:cs="Times New Roman"/>
          <w:sz w:val="32"/>
          <w:szCs w:val="32"/>
        </w:rPr>
        <w:t>是指部门用财政拨款安排的因公出国（境）费、公务用车购置及运行维护费和公务接待费。</w:t>
      </w:r>
    </w:p>
    <w:p>
      <w:pPr>
        <w:autoSpaceDE w:val="0"/>
        <w:spacing w:line="360" w:lineRule="auto"/>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十一、机关运行经费：</w:t>
      </w:r>
      <w:r>
        <w:rPr>
          <w:rFonts w:hint="default" w:ascii="Times New Roman" w:hAnsi="Times New Roman" w:eastAsia="仿宋_GB2312"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spacing w:line="360" w:lineRule="auto"/>
        <w:ind w:firstLine="6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十二、林业和草原</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用于林业和草原方面的支出。</w:t>
      </w:r>
    </w:p>
    <w:p>
      <w:pPr>
        <w:autoSpaceDE w:val="0"/>
        <w:spacing w:line="360" w:lineRule="auto"/>
        <w:ind w:firstLine="660"/>
        <w:rPr>
          <w:rFonts w:hint="default" w:ascii="Times New Roman" w:hAnsi="Times New Roman" w:eastAsia="仿宋_GB2312"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pStyle w:val="9"/>
        <w:jc w:val="center"/>
        <w:rPr>
          <w:rFonts w:hint="default" w:ascii="Times New Roman" w:hAnsi="Times New Roman" w:cs="Times New Roman"/>
          <w:sz w:val="72"/>
          <w:szCs w:val="72"/>
        </w:rPr>
      </w:pPr>
      <w:r>
        <w:rPr>
          <w:rFonts w:hint="default" w:ascii="Times New Roman" w:hAnsi="Times New Roman" w:cs="Times New Roman"/>
          <w:sz w:val="72"/>
          <w:szCs w:val="72"/>
        </w:rPr>
        <w:t>第五部分</w:t>
      </w:r>
    </w:p>
    <w:p>
      <w:pPr>
        <w:jc w:val="center"/>
        <w:rPr>
          <w:rFonts w:hint="default" w:ascii="Times New Roman" w:hAnsi="Times New Roman" w:eastAsia="黑体" w:cs="Times New Roman"/>
          <w:color w:val="000000"/>
          <w:kern w:val="0"/>
          <w:sz w:val="70"/>
          <w:szCs w:val="70"/>
        </w:rPr>
      </w:pPr>
    </w:p>
    <w:p>
      <w:pPr>
        <w:jc w:val="center"/>
        <w:rPr>
          <w:rFonts w:hint="default" w:ascii="Times New Roman" w:hAnsi="Times New Roman" w:eastAsia="黑体" w:cs="Times New Roman"/>
          <w:color w:val="000000"/>
          <w:kern w:val="0"/>
          <w:sz w:val="70"/>
          <w:szCs w:val="70"/>
        </w:rPr>
      </w:pPr>
      <w:r>
        <w:rPr>
          <w:rFonts w:hint="default" w:ascii="Times New Roman" w:hAnsi="Times New Roman" w:eastAsia="黑体" w:cs="Times New Roman"/>
          <w:color w:val="000000"/>
          <w:kern w:val="0"/>
          <w:sz w:val="70"/>
          <w:szCs w:val="70"/>
        </w:rPr>
        <w:t>附件</w:t>
      </w: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spacing w:line="360" w:lineRule="exact"/>
        <w:rPr>
          <w:rFonts w:hint="default" w:ascii="Times New Roman" w:hAnsi="Times New Roman" w:cs="Times New Roman"/>
          <w:sz w:val="32"/>
          <w:szCs w:val="32"/>
        </w:rPr>
      </w:pPr>
    </w:p>
    <w:p>
      <w:pPr>
        <w:rPr>
          <w:rFonts w:hint="default" w:ascii="Times New Roman" w:hAnsi="Times New Roman" w:cs="Times New Roman"/>
          <w:sz w:val="32"/>
          <w:szCs w:val="32"/>
        </w:rPr>
      </w:pPr>
      <w:r>
        <w:rPr>
          <w:rFonts w:hint="default" w:ascii="Times New Roman" w:hAnsi="Times New Roman" w:cs="Times New Roman"/>
          <w:sz w:val="32"/>
          <w:szCs w:val="32"/>
        </w:rPr>
        <w:t>附件</w:t>
      </w:r>
    </w:p>
    <w:p>
      <w:pPr>
        <w:jc w:val="center"/>
        <w:rPr>
          <w:rFonts w:hint="default" w:ascii="Times New Roman" w:hAnsi="Times New Roman" w:eastAsia="宋体" w:cs="Times New Roman"/>
          <w:b/>
          <w:bCs/>
          <w:sz w:val="44"/>
          <w:szCs w:val="44"/>
        </w:rPr>
      </w:pPr>
    </w:p>
    <w:p>
      <w:pPr>
        <w:autoSpaceDE w:val="0"/>
        <w:jc w:val="center"/>
        <w:rPr>
          <w:rFonts w:hint="default" w:ascii="Times New Roman" w:hAnsi="Times New Roman" w:eastAsia="宋体" w:cs="Times New Roman"/>
          <w:b/>
          <w:bCs/>
          <w:sz w:val="44"/>
          <w:szCs w:val="44"/>
          <w:lang w:val="zh-CN"/>
        </w:rPr>
      </w:pPr>
      <w:r>
        <w:rPr>
          <w:rFonts w:hint="default" w:ascii="Times New Roman" w:hAnsi="Times New Roman" w:eastAsia="宋体" w:cs="Times New Roman"/>
          <w:b/>
          <w:bCs/>
          <w:sz w:val="44"/>
          <w:szCs w:val="44"/>
        </w:rPr>
        <w:t>2021年度</w:t>
      </w:r>
      <w:r>
        <w:rPr>
          <w:rFonts w:hint="default" w:ascii="Times New Roman" w:hAnsi="Times New Roman" w:eastAsia="宋体" w:cs="Times New Roman"/>
          <w:b/>
          <w:bCs/>
          <w:sz w:val="44"/>
          <w:szCs w:val="44"/>
          <w:lang w:val="zh-CN"/>
        </w:rPr>
        <w:t>湖南省国有林和森林公园管理局</w:t>
      </w:r>
    </w:p>
    <w:p>
      <w:pPr>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整体支出绩效自评报告</w:t>
      </w:r>
    </w:p>
    <w:p>
      <w:pPr>
        <w:rPr>
          <w:rFonts w:hint="default" w:ascii="Times New Roman" w:hAnsi="Times New Roman" w:eastAsia="宋体" w:cs="Times New Roman"/>
          <w:b/>
          <w:sz w:val="36"/>
          <w:szCs w:val="36"/>
        </w:rPr>
      </w:pPr>
    </w:p>
    <w:p>
      <w:pPr>
        <w:spacing w:line="60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一、基本情况</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（一）单位基本情况</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湖南省国有林和森林公园管理局（以下简称“国有林和公园局”）是省林业局所属参公管理的公益一类事业单位，现有编制31名，截至2021年底，实有在职人员17名，退休人员24名。主要职责是管理全省216个国有林场和122个省级以上森林公园。具体是：指导全省国有林场建设和管理，组织全省国有林场中长期发展规划的编制；负责国有林场设立、变更、分立、合并和撤销的审核备案；监督管理国有林场森林资源资产；指导国有林场森林经营方案编制并组织实施；负责全省森林公园建设与发展的监督管理；编制和实施全省森林公园发展规划；组织审查省级森林公园的设立与撤销；审查、审批省级以上森林公园总体规划；负责全省国有林场、森林公园质量管理的监督评价。</w:t>
      </w:r>
    </w:p>
    <w:p>
      <w:pPr>
        <w:numPr>
          <w:ilvl w:val="0"/>
          <w:numId w:val="1"/>
        </w:num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单位绩效目标</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进一步深化国有林场改革，积极开展北斗卫星系统等项目建设，发展生态旅游与康养产业，提升管理服务水平，保证人员经费和日常公用经费，确保日常运行。</w:t>
      </w:r>
    </w:p>
    <w:p>
      <w:pPr>
        <w:spacing w:line="60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二、一般公共预算支出情况</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（一）基本支出情况</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2021年度国有林和公园局基本支出预算448.59万元（含上年结余1.65万元），实际支出339.01万元，年末结余109.58万元。</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（二）项目支出情况</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2021年度国有林和公园局项目支出预算1,857.65万元（含上年结余1,508.65万元），实际支出1,517.58万元，年末结余340.06万元。</w:t>
      </w:r>
    </w:p>
    <w:p>
      <w:pPr>
        <w:spacing w:line="60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三、整体支出绩效情况</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国有林和公园局财政补助收入2,306.24万元（含上年结余1,510.30万元），实际支出1,856.59万元（其中基本支出339.01万元，项目支出1,517.58万元），年末结余449.64万元。在局党组的正确领导下，国有林和公园局围绕年初工作目标，各项工作成效明显。通过加强预算管理，严控运行成本，整体支出绩效管理水平得到提升。主要表现在以下几个方面：</w:t>
      </w:r>
      <w:r>
        <w:rPr>
          <w:rFonts w:hint="default" w:ascii="Times New Roman" w:hAnsi="Times New Roman" w:eastAsia="方正仿宋_GBK" w:cs="Times New Roman"/>
          <w:b/>
          <w:bCs/>
          <w:sz w:val="32"/>
          <w:szCs w:val="32"/>
        </w:rPr>
        <w:t>一是资金管理规范。</w:t>
      </w:r>
      <w:r>
        <w:rPr>
          <w:rFonts w:hint="default" w:ascii="Times New Roman" w:hAnsi="Times New Roman" w:eastAsia="方正仿宋_GBK" w:cs="Times New Roman"/>
          <w:sz w:val="32"/>
          <w:szCs w:val="32"/>
        </w:rPr>
        <w:t>严格按照财经法规管理和使用资金，认真贯彻落实财务管理制度办法，实施专款专用原则根据各项目进展、完成情况，合理规划、科学分配专项资金，严把资金使用审核关口</w:t>
      </w:r>
      <w:r>
        <w:rPr>
          <w:rFonts w:hint="default" w:ascii="Times New Roman" w:hAnsi="Times New Roman" w:eastAsia="方正仿宋_GBK" w:cs="Times New Roman"/>
          <w:sz w:val="32"/>
          <w:szCs w:val="32"/>
          <w:lang w:val="en"/>
        </w:rPr>
        <w:t>，</w:t>
      </w:r>
      <w:r>
        <w:rPr>
          <w:rFonts w:hint="default" w:ascii="Times New Roman" w:hAnsi="Times New Roman" w:eastAsia="方正仿宋_GBK" w:cs="Times New Roman"/>
          <w:sz w:val="32"/>
          <w:szCs w:val="32"/>
        </w:rPr>
        <w:t>无违规记录。</w:t>
      </w:r>
      <w:r>
        <w:rPr>
          <w:rFonts w:hint="default" w:ascii="Times New Roman" w:hAnsi="Times New Roman" w:eastAsia="方正仿宋_GBK" w:cs="Times New Roman"/>
          <w:b/>
          <w:bCs/>
          <w:sz w:val="32"/>
          <w:szCs w:val="32"/>
        </w:rPr>
        <w:t>二是履职效能突出。</w:t>
      </w:r>
      <w:r>
        <w:rPr>
          <w:rFonts w:hint="default" w:ascii="Times New Roman" w:hAnsi="Times New Roman" w:eastAsia="方正仿宋_GBK" w:cs="Times New Roman"/>
          <w:sz w:val="32"/>
          <w:szCs w:val="32"/>
        </w:rPr>
        <w:t>在深化国有林场改革、重大项目建设等的带动下，传播生态文明理念，改善林场基础设施。</w:t>
      </w:r>
      <w:r>
        <w:rPr>
          <w:rFonts w:hint="default" w:ascii="Times New Roman" w:hAnsi="Times New Roman" w:eastAsia="方正仿宋_GBK" w:cs="Times New Roman"/>
          <w:sz w:val="32"/>
          <w:szCs w:val="32"/>
          <w:lang w:val="en"/>
        </w:rPr>
        <w:t>41个国林场811公里林区道路建设任务整体完工，共计投资63000万元，其中中央财政资金28300万元，地方配套资金34700万元。全省国有林场新造林4.3万亩，珍稀树种造林占比超过50%。</w:t>
      </w:r>
      <w:r>
        <w:rPr>
          <w:rFonts w:hint="default" w:ascii="Times New Roman" w:hAnsi="Times New Roman" w:eastAsia="方正仿宋_GBK" w:cs="Times New Roman"/>
          <w:b/>
          <w:bCs/>
          <w:sz w:val="32"/>
          <w:szCs w:val="32"/>
        </w:rPr>
        <w:t>三是资金运行平稳。按照省级专项资金管理办法，</w:t>
      </w:r>
      <w:r>
        <w:rPr>
          <w:rFonts w:hint="default" w:ascii="Times New Roman" w:hAnsi="Times New Roman" w:eastAsia="方正仿宋_GBK" w:cs="Times New Roman"/>
          <w:sz w:val="32"/>
          <w:szCs w:val="32"/>
        </w:rPr>
        <w:t>2021年度各项资金严格按预算执行，基本支出主要用于日常运转所需的工资、社保等人员经费和办公等公用经费。项目支出开展了国有林场秀美林场建设、贫困林场扶贫、北斗卫星系统等重点中心工作，支持森林公园基础设施建设、森林康养基地、森林步道、智慧园区等项目建设，大力发展森林旅游与康养产业，开展国有林场和森林公园质量评估，发挥了较好的经济效益、生态效益和社会效益。</w:t>
      </w:r>
    </w:p>
    <w:p>
      <w:pPr>
        <w:spacing w:line="60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四、存在的问题及原因分析</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省共216个国有林场和122个省级以上森林公园，行业管理任务繁重，产业发展存在资金缺口，建议进一步加大项目资金支持力度。预算执行进度较缓导致预算执行率偏离绩效目标较大。主要原因是我省林业系统北斗巡护终端设备购置项目资金下达时间晚，省级财政资金紧张，项目分两期实施，导致没有足够的时间来完成招投标并使用资金。</w:t>
      </w:r>
    </w:p>
    <w:p>
      <w:pPr>
        <w:spacing w:line="600" w:lineRule="exact"/>
        <w:ind w:firstLine="640"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五、下一步改进措施</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进一步加快预算执行进度，盘活财政资金，为</w:t>
      </w:r>
      <w:r>
        <w:rPr>
          <w:rFonts w:hint="default" w:ascii="Times New Roman" w:hAnsi="Times New Roman" w:eastAsia="方正仿宋_GBK" w:cs="Times New Roman"/>
          <w:bCs/>
          <w:sz w:val="32"/>
          <w:szCs w:val="32"/>
        </w:rPr>
        <w:t>国有林场基础设施建设，生态旅游与森林康养产业的发展做出更大贡献</w:t>
      </w: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六、绩效自评结果拟应用和公开情况</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本次绩效自评结果将为国有林和公园局2022年提供资金使用依据和方向，以便进一步加快预算执行进度。</w:t>
      </w:r>
    </w:p>
    <w:p>
      <w:pPr>
        <w:spacing w:line="60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七、无其他需要说明的情况</w:t>
      </w: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60" w:lineRule="exact"/>
        <w:jc w:val="center"/>
        <w:rPr>
          <w:rFonts w:hint="default" w:ascii="Times New Roman" w:hAnsi="Times New Roman" w:eastAsia="方正小标宋_GBK" w:cs="Times New Roman"/>
          <w:kern w:val="0"/>
          <w:sz w:val="32"/>
          <w:szCs w:val="32"/>
        </w:rPr>
      </w:pPr>
      <w:r>
        <w:rPr>
          <w:rFonts w:hint="default" w:ascii="Times New Roman" w:hAnsi="Times New Roman" w:eastAsia="方正小标宋_GBK" w:cs="Times New Roman"/>
          <w:kern w:val="0"/>
          <w:sz w:val="32"/>
          <w:szCs w:val="32"/>
        </w:rPr>
        <w:t>2020年度整体支出绩效评价基础数据表</w:t>
      </w:r>
    </w:p>
    <w:p>
      <w:pPr>
        <w:spacing w:line="560" w:lineRule="exact"/>
        <w:jc w:val="righ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1096"/>
        <w:gridCol w:w="782"/>
        <w:gridCol w:w="1040"/>
        <w:gridCol w:w="1024"/>
        <w:gridCol w:w="89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vMerge w:val="restart"/>
            <w:tcBorders>
              <w:top w:val="single" w:color="auto" w:sz="12" w:space="0"/>
              <w:left w:val="single" w:color="auto" w:sz="12" w:space="0"/>
            </w:tcBorders>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财政供养人员情况</w:t>
            </w:r>
          </w:p>
        </w:tc>
        <w:tc>
          <w:tcPr>
            <w:tcW w:w="1878" w:type="dxa"/>
            <w:gridSpan w:val="2"/>
            <w:tcBorders>
              <w:top w:val="single" w:color="auto" w:sz="12" w:space="0"/>
            </w:tcBorders>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编制数</w:t>
            </w:r>
          </w:p>
        </w:tc>
        <w:tc>
          <w:tcPr>
            <w:tcW w:w="2064" w:type="dxa"/>
            <w:gridSpan w:val="2"/>
            <w:tcBorders>
              <w:top w:val="single" w:color="auto" w:sz="12" w:space="0"/>
            </w:tcBorders>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0"/>
                <w:szCs w:val="20"/>
              </w:rPr>
              <w:t>2020年实际在职人数</w:t>
            </w:r>
          </w:p>
        </w:tc>
        <w:tc>
          <w:tcPr>
            <w:tcW w:w="1688" w:type="dxa"/>
            <w:gridSpan w:val="2"/>
            <w:tcBorders>
              <w:top w:val="single" w:color="auto" w:sz="12" w:space="0"/>
              <w:right w:val="single" w:color="auto" w:sz="12" w:space="0"/>
            </w:tcBorders>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vMerge w:val="continue"/>
            <w:tcBorders>
              <w:left w:val="single" w:color="auto" w:sz="12" w:space="0"/>
            </w:tcBorders>
            <w:vAlign w:val="center"/>
          </w:tcPr>
          <w:p>
            <w:pPr>
              <w:rPr>
                <w:rFonts w:hint="default" w:ascii="Times New Roman" w:hAnsi="Times New Roman" w:cs="Times New Roman"/>
                <w:sz w:val="20"/>
                <w:szCs w:val="22"/>
              </w:rPr>
            </w:pPr>
          </w:p>
        </w:tc>
        <w:tc>
          <w:tcPr>
            <w:tcW w:w="1878"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31</w:t>
            </w:r>
          </w:p>
        </w:tc>
        <w:tc>
          <w:tcPr>
            <w:tcW w:w="2064"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21　</w:t>
            </w: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经费控制情况</w:t>
            </w:r>
          </w:p>
        </w:tc>
        <w:tc>
          <w:tcPr>
            <w:tcW w:w="1878" w:type="dxa"/>
            <w:gridSpan w:val="2"/>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2020年决算数</w:t>
            </w:r>
          </w:p>
        </w:tc>
        <w:tc>
          <w:tcPr>
            <w:tcW w:w="2064" w:type="dxa"/>
            <w:gridSpan w:val="2"/>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2021年预算数</w:t>
            </w: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2021年决算数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b/>
                <w:bCs/>
                <w:kern w:val="0"/>
                <w:sz w:val="22"/>
                <w:szCs w:val="22"/>
              </w:rPr>
              <w:t>三公经费</w:t>
            </w:r>
          </w:p>
        </w:tc>
        <w:tc>
          <w:tcPr>
            <w:tcW w:w="1878"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0.13</w:t>
            </w:r>
          </w:p>
        </w:tc>
        <w:tc>
          <w:tcPr>
            <w:tcW w:w="2064"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3　</w:t>
            </w: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1、公务用车购置和维护经费</w:t>
            </w:r>
          </w:p>
        </w:tc>
        <w:tc>
          <w:tcPr>
            <w:tcW w:w="1878"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2064"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w:t>
            </w: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2、出国经费</w:t>
            </w:r>
          </w:p>
        </w:tc>
        <w:tc>
          <w:tcPr>
            <w:tcW w:w="1878" w:type="dxa"/>
            <w:gridSpan w:val="2"/>
            <w:vAlign w:val="center"/>
          </w:tcPr>
          <w:p>
            <w:pPr>
              <w:widowControl/>
              <w:jc w:val="center"/>
              <w:rPr>
                <w:rFonts w:hint="default" w:ascii="Times New Roman" w:hAnsi="Times New Roman" w:eastAsia="仿宋" w:cs="Times New Roman"/>
                <w:kern w:val="0"/>
                <w:sz w:val="22"/>
                <w:szCs w:val="22"/>
              </w:rPr>
            </w:pPr>
          </w:p>
        </w:tc>
        <w:tc>
          <w:tcPr>
            <w:tcW w:w="2064"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3、公务接待</w:t>
            </w:r>
          </w:p>
        </w:tc>
        <w:tc>
          <w:tcPr>
            <w:tcW w:w="1878"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0.13　</w:t>
            </w:r>
          </w:p>
        </w:tc>
        <w:tc>
          <w:tcPr>
            <w:tcW w:w="2064"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3</w:t>
            </w: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b/>
                <w:bCs/>
                <w:kern w:val="0"/>
                <w:sz w:val="22"/>
                <w:szCs w:val="22"/>
              </w:rPr>
              <w:t>项目支出</w:t>
            </w:r>
          </w:p>
        </w:tc>
        <w:tc>
          <w:tcPr>
            <w:tcW w:w="1878"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2064" w:type="dxa"/>
            <w:gridSpan w:val="2"/>
            <w:vAlign w:val="center"/>
          </w:tcPr>
          <w:p>
            <w:pPr>
              <w:widowControl/>
              <w:jc w:val="center"/>
              <w:rPr>
                <w:rFonts w:hint="default" w:ascii="Times New Roman" w:hAnsi="Times New Roman" w:eastAsia="仿宋" w:cs="Times New Roman"/>
                <w:kern w:val="0"/>
                <w:sz w:val="22"/>
                <w:szCs w:val="22"/>
              </w:rPr>
            </w:pP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1、北斗卫星系统建设</w:t>
            </w:r>
          </w:p>
        </w:tc>
        <w:tc>
          <w:tcPr>
            <w:tcW w:w="1878"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2064" w:type="dxa"/>
            <w:gridSpan w:val="2"/>
            <w:vAlign w:val="center"/>
          </w:tcPr>
          <w:p>
            <w:pPr>
              <w:widowControl/>
              <w:jc w:val="center"/>
              <w:rPr>
                <w:rFonts w:hint="default" w:ascii="Times New Roman" w:hAnsi="Times New Roman" w:eastAsia="仿宋" w:cs="Times New Roman"/>
                <w:kern w:val="0"/>
                <w:sz w:val="22"/>
                <w:szCs w:val="22"/>
              </w:rPr>
            </w:pP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2、国有林场和森林公园管理</w:t>
            </w:r>
          </w:p>
        </w:tc>
        <w:tc>
          <w:tcPr>
            <w:tcW w:w="1878"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2064" w:type="dxa"/>
            <w:gridSpan w:val="2"/>
            <w:vAlign w:val="center"/>
          </w:tcPr>
          <w:p>
            <w:pPr>
              <w:widowControl/>
              <w:jc w:val="center"/>
              <w:rPr>
                <w:rFonts w:hint="default" w:ascii="Times New Roman" w:hAnsi="Times New Roman" w:eastAsia="仿宋" w:cs="Times New Roman"/>
                <w:kern w:val="0"/>
                <w:sz w:val="22"/>
                <w:szCs w:val="22"/>
              </w:rPr>
            </w:pP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3、质量管理评估</w:t>
            </w:r>
          </w:p>
        </w:tc>
        <w:tc>
          <w:tcPr>
            <w:tcW w:w="1878" w:type="dxa"/>
            <w:gridSpan w:val="2"/>
            <w:vAlign w:val="center"/>
          </w:tcPr>
          <w:p>
            <w:pPr>
              <w:widowControl/>
              <w:jc w:val="center"/>
              <w:rPr>
                <w:rFonts w:hint="default" w:ascii="Times New Roman" w:hAnsi="Times New Roman" w:eastAsia="仿宋" w:cs="Times New Roman"/>
                <w:kern w:val="0"/>
                <w:sz w:val="22"/>
                <w:szCs w:val="22"/>
              </w:rPr>
            </w:pPr>
          </w:p>
        </w:tc>
        <w:tc>
          <w:tcPr>
            <w:tcW w:w="2064" w:type="dxa"/>
            <w:gridSpan w:val="2"/>
            <w:vAlign w:val="center"/>
          </w:tcPr>
          <w:p>
            <w:pPr>
              <w:widowControl/>
              <w:jc w:val="center"/>
              <w:rPr>
                <w:rFonts w:hint="default" w:ascii="Times New Roman" w:hAnsi="Times New Roman" w:eastAsia="仿宋" w:cs="Times New Roman"/>
                <w:kern w:val="0"/>
                <w:sz w:val="22"/>
                <w:szCs w:val="22"/>
              </w:rPr>
            </w:pP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4、“十四五”发展规划</w:t>
            </w:r>
          </w:p>
        </w:tc>
        <w:tc>
          <w:tcPr>
            <w:tcW w:w="1878"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2064" w:type="dxa"/>
            <w:gridSpan w:val="2"/>
            <w:vAlign w:val="center"/>
          </w:tcPr>
          <w:p>
            <w:pPr>
              <w:widowControl/>
              <w:jc w:val="center"/>
              <w:rPr>
                <w:rFonts w:hint="default" w:ascii="Times New Roman" w:hAnsi="Times New Roman" w:eastAsia="仿宋" w:cs="Times New Roman"/>
                <w:kern w:val="0"/>
                <w:sz w:val="22"/>
                <w:szCs w:val="22"/>
              </w:rPr>
            </w:pP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5、森林公园建设与管理</w:t>
            </w:r>
          </w:p>
        </w:tc>
        <w:tc>
          <w:tcPr>
            <w:tcW w:w="1878" w:type="dxa"/>
            <w:gridSpan w:val="2"/>
            <w:vAlign w:val="center"/>
          </w:tcPr>
          <w:p>
            <w:pPr>
              <w:widowControl/>
              <w:jc w:val="center"/>
              <w:rPr>
                <w:rFonts w:hint="default" w:ascii="Times New Roman" w:hAnsi="Times New Roman" w:eastAsia="仿宋" w:cs="Times New Roman"/>
                <w:kern w:val="0"/>
                <w:sz w:val="22"/>
                <w:szCs w:val="22"/>
              </w:rPr>
            </w:pPr>
          </w:p>
        </w:tc>
        <w:tc>
          <w:tcPr>
            <w:tcW w:w="2064" w:type="dxa"/>
            <w:gridSpan w:val="2"/>
            <w:vAlign w:val="center"/>
          </w:tcPr>
          <w:p>
            <w:pPr>
              <w:widowControl/>
              <w:jc w:val="center"/>
              <w:rPr>
                <w:rFonts w:hint="default" w:ascii="Times New Roman" w:hAnsi="Times New Roman" w:eastAsia="仿宋" w:cs="Times New Roman"/>
                <w:kern w:val="0"/>
                <w:sz w:val="22"/>
                <w:szCs w:val="22"/>
              </w:rPr>
            </w:pP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b/>
                <w:bCs/>
                <w:kern w:val="0"/>
                <w:sz w:val="22"/>
                <w:szCs w:val="22"/>
              </w:rPr>
            </w:pPr>
            <w:r>
              <w:rPr>
                <w:rFonts w:hint="default" w:ascii="Times New Roman" w:hAnsi="Times New Roman" w:eastAsia="仿宋" w:cs="Times New Roman"/>
                <w:kern w:val="0"/>
                <w:sz w:val="22"/>
                <w:szCs w:val="22"/>
              </w:rPr>
              <w:t>6、低空旅游与康养宣传发展</w:t>
            </w:r>
          </w:p>
        </w:tc>
        <w:tc>
          <w:tcPr>
            <w:tcW w:w="1878" w:type="dxa"/>
            <w:gridSpan w:val="2"/>
            <w:vAlign w:val="center"/>
          </w:tcPr>
          <w:p>
            <w:pPr>
              <w:widowControl/>
              <w:jc w:val="center"/>
              <w:rPr>
                <w:rFonts w:hint="default" w:ascii="Times New Roman" w:hAnsi="Times New Roman" w:eastAsia="仿宋" w:cs="Times New Roman"/>
                <w:kern w:val="0"/>
                <w:sz w:val="22"/>
                <w:szCs w:val="22"/>
              </w:rPr>
            </w:pPr>
          </w:p>
        </w:tc>
        <w:tc>
          <w:tcPr>
            <w:tcW w:w="2064" w:type="dxa"/>
            <w:gridSpan w:val="2"/>
            <w:vAlign w:val="center"/>
          </w:tcPr>
          <w:p>
            <w:pPr>
              <w:widowControl/>
              <w:jc w:val="center"/>
              <w:rPr>
                <w:rFonts w:hint="default" w:ascii="Times New Roman" w:hAnsi="Times New Roman" w:eastAsia="仿宋" w:cs="Times New Roman"/>
                <w:kern w:val="0"/>
                <w:sz w:val="22"/>
                <w:szCs w:val="22"/>
              </w:rPr>
            </w:pP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7、森林康养基地评估认证</w:t>
            </w:r>
          </w:p>
        </w:tc>
        <w:tc>
          <w:tcPr>
            <w:tcW w:w="1878" w:type="dxa"/>
            <w:gridSpan w:val="2"/>
            <w:vAlign w:val="center"/>
          </w:tcPr>
          <w:p>
            <w:pPr>
              <w:widowControl/>
              <w:jc w:val="center"/>
              <w:rPr>
                <w:rFonts w:hint="default" w:ascii="Times New Roman" w:hAnsi="Times New Roman" w:eastAsia="仿宋" w:cs="Times New Roman"/>
                <w:kern w:val="0"/>
                <w:sz w:val="22"/>
                <w:szCs w:val="22"/>
              </w:rPr>
            </w:pPr>
          </w:p>
        </w:tc>
        <w:tc>
          <w:tcPr>
            <w:tcW w:w="2064" w:type="dxa"/>
            <w:gridSpan w:val="2"/>
            <w:vAlign w:val="center"/>
          </w:tcPr>
          <w:p>
            <w:pPr>
              <w:widowControl/>
              <w:jc w:val="center"/>
              <w:rPr>
                <w:rFonts w:hint="default" w:ascii="Times New Roman" w:hAnsi="Times New Roman" w:eastAsia="仿宋" w:cs="Times New Roman"/>
                <w:kern w:val="0"/>
                <w:sz w:val="22"/>
                <w:szCs w:val="22"/>
              </w:rPr>
            </w:pP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8、森林旅游与康养微信公众号维护</w:t>
            </w:r>
          </w:p>
        </w:tc>
        <w:tc>
          <w:tcPr>
            <w:tcW w:w="1878" w:type="dxa"/>
            <w:gridSpan w:val="2"/>
            <w:vAlign w:val="center"/>
          </w:tcPr>
          <w:p>
            <w:pPr>
              <w:widowControl/>
              <w:jc w:val="center"/>
              <w:rPr>
                <w:rFonts w:hint="default" w:ascii="Times New Roman" w:hAnsi="Times New Roman" w:eastAsia="仿宋" w:cs="Times New Roman"/>
                <w:kern w:val="0"/>
                <w:sz w:val="22"/>
                <w:szCs w:val="22"/>
              </w:rPr>
            </w:pPr>
          </w:p>
        </w:tc>
        <w:tc>
          <w:tcPr>
            <w:tcW w:w="2064" w:type="dxa"/>
            <w:gridSpan w:val="2"/>
            <w:vAlign w:val="center"/>
          </w:tcPr>
          <w:p>
            <w:pPr>
              <w:widowControl/>
              <w:jc w:val="center"/>
              <w:rPr>
                <w:rFonts w:hint="default" w:ascii="Times New Roman" w:hAnsi="Times New Roman" w:eastAsia="仿宋" w:cs="Times New Roman"/>
                <w:kern w:val="0"/>
                <w:sz w:val="22"/>
                <w:szCs w:val="22"/>
              </w:rPr>
            </w:pP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b/>
                <w:bCs/>
                <w:kern w:val="0"/>
                <w:sz w:val="22"/>
                <w:szCs w:val="22"/>
              </w:rPr>
            </w:pPr>
            <w:r>
              <w:rPr>
                <w:rFonts w:hint="default" w:ascii="Times New Roman" w:hAnsi="Times New Roman" w:eastAsia="仿宋" w:cs="Times New Roman"/>
                <w:kern w:val="0"/>
                <w:sz w:val="22"/>
                <w:szCs w:val="22"/>
              </w:rPr>
              <w:t>9、康养指南编印</w:t>
            </w:r>
          </w:p>
        </w:tc>
        <w:tc>
          <w:tcPr>
            <w:tcW w:w="1878" w:type="dxa"/>
            <w:gridSpan w:val="2"/>
            <w:vAlign w:val="center"/>
          </w:tcPr>
          <w:p>
            <w:pPr>
              <w:widowControl/>
              <w:jc w:val="center"/>
              <w:rPr>
                <w:rFonts w:hint="default" w:ascii="Times New Roman" w:hAnsi="Times New Roman" w:eastAsia="仿宋" w:cs="Times New Roman"/>
                <w:kern w:val="0"/>
                <w:sz w:val="22"/>
                <w:szCs w:val="22"/>
              </w:rPr>
            </w:pPr>
          </w:p>
        </w:tc>
        <w:tc>
          <w:tcPr>
            <w:tcW w:w="2064" w:type="dxa"/>
            <w:gridSpan w:val="2"/>
            <w:vAlign w:val="center"/>
          </w:tcPr>
          <w:p>
            <w:pPr>
              <w:widowControl/>
              <w:jc w:val="center"/>
              <w:rPr>
                <w:rFonts w:hint="default" w:ascii="Times New Roman" w:hAnsi="Times New Roman" w:eastAsia="仿宋" w:cs="Times New Roman"/>
                <w:kern w:val="0"/>
                <w:sz w:val="22"/>
                <w:szCs w:val="22"/>
              </w:rPr>
            </w:pP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b/>
                <w:bCs/>
                <w:kern w:val="0"/>
                <w:sz w:val="22"/>
                <w:szCs w:val="22"/>
              </w:rPr>
              <w:t>公用经费</w:t>
            </w:r>
          </w:p>
        </w:tc>
        <w:tc>
          <w:tcPr>
            <w:tcW w:w="1878"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2064" w:type="dxa"/>
            <w:gridSpan w:val="2"/>
            <w:vAlign w:val="center"/>
          </w:tcPr>
          <w:p>
            <w:pPr>
              <w:widowControl/>
              <w:jc w:val="center"/>
              <w:rPr>
                <w:rFonts w:hint="default" w:ascii="Times New Roman" w:hAnsi="Times New Roman" w:eastAsia="仿宋" w:cs="Times New Roman"/>
                <w:kern w:val="0"/>
                <w:sz w:val="22"/>
                <w:szCs w:val="22"/>
              </w:rPr>
            </w:pP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其中：办公费</w:t>
            </w:r>
          </w:p>
        </w:tc>
        <w:tc>
          <w:tcPr>
            <w:tcW w:w="1878" w:type="dxa"/>
            <w:gridSpan w:val="2"/>
            <w:vAlign w:val="center"/>
          </w:tcPr>
          <w:p>
            <w:pPr>
              <w:widowControl/>
              <w:jc w:val="center"/>
              <w:rPr>
                <w:rFonts w:hint="default" w:ascii="Times New Roman" w:hAnsi="Times New Roman" w:eastAsia="仿宋" w:cs="Times New Roman"/>
                <w:kern w:val="0"/>
                <w:sz w:val="22"/>
                <w:szCs w:val="22"/>
              </w:rPr>
            </w:pPr>
          </w:p>
        </w:tc>
        <w:tc>
          <w:tcPr>
            <w:tcW w:w="2064" w:type="dxa"/>
            <w:gridSpan w:val="2"/>
            <w:vAlign w:val="center"/>
          </w:tcPr>
          <w:p>
            <w:pPr>
              <w:widowControl/>
              <w:jc w:val="center"/>
              <w:rPr>
                <w:rFonts w:hint="default" w:ascii="Times New Roman" w:hAnsi="Times New Roman" w:eastAsia="仿宋" w:cs="Times New Roman"/>
                <w:kern w:val="0"/>
                <w:sz w:val="22"/>
                <w:szCs w:val="22"/>
              </w:rPr>
            </w:pP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水费、电费、差旅费</w:t>
            </w:r>
          </w:p>
        </w:tc>
        <w:tc>
          <w:tcPr>
            <w:tcW w:w="1878" w:type="dxa"/>
            <w:gridSpan w:val="2"/>
            <w:vAlign w:val="center"/>
          </w:tcPr>
          <w:p>
            <w:pPr>
              <w:widowControl/>
              <w:jc w:val="center"/>
              <w:rPr>
                <w:rFonts w:hint="default" w:ascii="Times New Roman" w:hAnsi="Times New Roman" w:eastAsia="仿宋" w:cs="Times New Roman"/>
                <w:kern w:val="0"/>
                <w:sz w:val="22"/>
                <w:szCs w:val="22"/>
              </w:rPr>
            </w:pPr>
          </w:p>
        </w:tc>
        <w:tc>
          <w:tcPr>
            <w:tcW w:w="2064" w:type="dxa"/>
            <w:gridSpan w:val="2"/>
            <w:vAlign w:val="center"/>
          </w:tcPr>
          <w:p>
            <w:pPr>
              <w:widowControl/>
              <w:jc w:val="center"/>
              <w:rPr>
                <w:rFonts w:hint="default" w:ascii="Times New Roman" w:hAnsi="Times New Roman" w:eastAsia="仿宋" w:cs="Times New Roman"/>
                <w:kern w:val="0"/>
                <w:sz w:val="22"/>
                <w:szCs w:val="22"/>
              </w:rPr>
            </w:pP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会议费、培训费</w:t>
            </w:r>
          </w:p>
        </w:tc>
        <w:tc>
          <w:tcPr>
            <w:tcW w:w="1878" w:type="dxa"/>
            <w:gridSpan w:val="2"/>
            <w:vAlign w:val="center"/>
          </w:tcPr>
          <w:p>
            <w:pPr>
              <w:widowControl/>
              <w:jc w:val="center"/>
              <w:rPr>
                <w:rFonts w:hint="default" w:ascii="Times New Roman" w:hAnsi="Times New Roman" w:eastAsia="仿宋" w:cs="Times New Roman"/>
                <w:kern w:val="0"/>
                <w:sz w:val="22"/>
                <w:szCs w:val="22"/>
              </w:rPr>
            </w:pPr>
          </w:p>
        </w:tc>
        <w:tc>
          <w:tcPr>
            <w:tcW w:w="2064" w:type="dxa"/>
            <w:gridSpan w:val="2"/>
            <w:vAlign w:val="center"/>
          </w:tcPr>
          <w:p>
            <w:pPr>
              <w:widowControl/>
              <w:jc w:val="center"/>
              <w:rPr>
                <w:rFonts w:hint="default" w:ascii="Times New Roman" w:hAnsi="Times New Roman" w:eastAsia="仿宋" w:cs="Times New Roman"/>
                <w:kern w:val="0"/>
                <w:sz w:val="22"/>
                <w:szCs w:val="22"/>
              </w:rPr>
            </w:pP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政府采购金额</w:t>
            </w:r>
          </w:p>
        </w:tc>
        <w:tc>
          <w:tcPr>
            <w:tcW w:w="1878"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w:t>
            </w:r>
          </w:p>
        </w:tc>
        <w:tc>
          <w:tcPr>
            <w:tcW w:w="2064"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tcBorders>
              <w:lef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部门基本支出预算调整 </w:t>
            </w:r>
          </w:p>
        </w:tc>
        <w:tc>
          <w:tcPr>
            <w:tcW w:w="1878"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w:t>
            </w:r>
          </w:p>
        </w:tc>
        <w:tc>
          <w:tcPr>
            <w:tcW w:w="2064"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1688" w:type="dxa"/>
            <w:gridSpan w:val="2"/>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090" w:type="dxa"/>
            <w:vMerge w:val="restart"/>
            <w:tcBorders>
              <w:lef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楼堂馆所控制情况</w:t>
            </w:r>
            <w:r>
              <w:rPr>
                <w:rFonts w:hint="default" w:ascii="Times New Roman" w:hAnsi="Times New Roman" w:eastAsia="仿宋" w:cs="Times New Roman"/>
                <w:kern w:val="0"/>
                <w:sz w:val="22"/>
                <w:szCs w:val="22"/>
              </w:rPr>
              <w:br w:type="textWrapping"/>
            </w:r>
            <w:r>
              <w:rPr>
                <w:rFonts w:hint="default" w:ascii="Times New Roman" w:hAnsi="Times New Roman" w:eastAsia="仿宋" w:cs="Times New Roman"/>
                <w:kern w:val="0"/>
                <w:sz w:val="22"/>
                <w:szCs w:val="22"/>
              </w:rPr>
              <w:t>（2019年完工项目）</w:t>
            </w:r>
          </w:p>
        </w:tc>
        <w:tc>
          <w:tcPr>
            <w:tcW w:w="1096" w:type="dxa"/>
            <w:vAlign w:val="center"/>
          </w:tcPr>
          <w:p>
            <w:pPr>
              <w:widowControl/>
              <w:spacing w:line="240" w:lineRule="exact"/>
              <w:jc w:val="center"/>
              <w:rPr>
                <w:rFonts w:hint="default" w:ascii="Times New Roman" w:hAnsi="Times New Roman" w:eastAsia="仿宋" w:cs="Times New Roman"/>
                <w:bCs/>
                <w:kern w:val="0"/>
                <w:sz w:val="22"/>
                <w:szCs w:val="22"/>
              </w:rPr>
            </w:pPr>
            <w:r>
              <w:rPr>
                <w:rFonts w:hint="default" w:ascii="Times New Roman" w:hAnsi="Times New Roman" w:eastAsia="仿宋" w:cs="Times New Roman"/>
                <w:bCs/>
                <w:kern w:val="0"/>
                <w:sz w:val="22"/>
                <w:szCs w:val="22"/>
              </w:rPr>
              <w:t>批复规模</w:t>
            </w:r>
            <w:r>
              <w:rPr>
                <w:rFonts w:hint="default" w:ascii="Times New Roman" w:hAnsi="Times New Roman" w:eastAsia="仿宋" w:cs="Times New Roman"/>
                <w:bCs/>
                <w:kern w:val="0"/>
                <w:sz w:val="22"/>
                <w:szCs w:val="22"/>
              </w:rPr>
              <w:br w:type="textWrapping"/>
            </w:r>
            <w:r>
              <w:rPr>
                <w:rFonts w:hint="default" w:ascii="Times New Roman" w:hAnsi="Times New Roman" w:eastAsia="仿宋" w:cs="Times New Roman"/>
                <w:bCs/>
                <w:kern w:val="0"/>
                <w:sz w:val="22"/>
                <w:szCs w:val="22"/>
              </w:rPr>
              <w:t>（㎡）</w:t>
            </w:r>
          </w:p>
        </w:tc>
        <w:tc>
          <w:tcPr>
            <w:tcW w:w="782" w:type="dxa"/>
            <w:vAlign w:val="center"/>
          </w:tcPr>
          <w:p>
            <w:pPr>
              <w:widowControl/>
              <w:spacing w:line="240" w:lineRule="exact"/>
              <w:jc w:val="center"/>
              <w:rPr>
                <w:rFonts w:hint="default" w:ascii="Times New Roman" w:hAnsi="Times New Roman" w:eastAsia="仿宋" w:cs="Times New Roman"/>
                <w:bCs/>
                <w:kern w:val="0"/>
                <w:sz w:val="22"/>
                <w:szCs w:val="22"/>
              </w:rPr>
            </w:pPr>
            <w:r>
              <w:rPr>
                <w:rFonts w:hint="default" w:ascii="Times New Roman" w:hAnsi="Times New Roman" w:eastAsia="仿宋" w:cs="Times New Roman"/>
                <w:bCs/>
                <w:kern w:val="0"/>
                <w:sz w:val="22"/>
                <w:szCs w:val="22"/>
              </w:rPr>
              <w:t>实际规模（㎡）</w:t>
            </w:r>
          </w:p>
        </w:tc>
        <w:tc>
          <w:tcPr>
            <w:tcW w:w="1040" w:type="dxa"/>
            <w:vAlign w:val="center"/>
          </w:tcPr>
          <w:p>
            <w:pPr>
              <w:widowControl/>
              <w:spacing w:line="240" w:lineRule="exact"/>
              <w:jc w:val="center"/>
              <w:rPr>
                <w:rFonts w:hint="default" w:ascii="Times New Roman" w:hAnsi="Times New Roman" w:eastAsia="仿宋" w:cs="Times New Roman"/>
                <w:bCs/>
                <w:kern w:val="0"/>
                <w:sz w:val="22"/>
                <w:szCs w:val="22"/>
              </w:rPr>
            </w:pPr>
            <w:r>
              <w:rPr>
                <w:rFonts w:hint="default" w:ascii="Times New Roman" w:hAnsi="Times New Roman" w:eastAsia="仿宋" w:cs="Times New Roman"/>
                <w:bCs/>
                <w:kern w:val="0"/>
                <w:sz w:val="22"/>
                <w:szCs w:val="22"/>
              </w:rPr>
              <w:t>规模控制率</w:t>
            </w:r>
          </w:p>
        </w:tc>
        <w:tc>
          <w:tcPr>
            <w:tcW w:w="1024" w:type="dxa"/>
            <w:vAlign w:val="center"/>
          </w:tcPr>
          <w:p>
            <w:pPr>
              <w:widowControl/>
              <w:spacing w:line="240" w:lineRule="exact"/>
              <w:jc w:val="center"/>
              <w:rPr>
                <w:rFonts w:hint="default" w:ascii="Times New Roman" w:hAnsi="Times New Roman" w:eastAsia="仿宋" w:cs="Times New Roman"/>
                <w:bCs/>
                <w:kern w:val="0"/>
                <w:sz w:val="22"/>
                <w:szCs w:val="22"/>
              </w:rPr>
            </w:pPr>
            <w:r>
              <w:rPr>
                <w:rFonts w:hint="default" w:ascii="Times New Roman" w:hAnsi="Times New Roman" w:eastAsia="仿宋" w:cs="Times New Roman"/>
                <w:bCs/>
                <w:kern w:val="0"/>
                <w:sz w:val="22"/>
                <w:szCs w:val="22"/>
              </w:rPr>
              <w:t>预算投资（万元）</w:t>
            </w:r>
          </w:p>
        </w:tc>
        <w:tc>
          <w:tcPr>
            <w:tcW w:w="893" w:type="dxa"/>
            <w:vAlign w:val="center"/>
          </w:tcPr>
          <w:p>
            <w:pPr>
              <w:widowControl/>
              <w:spacing w:line="240" w:lineRule="exact"/>
              <w:jc w:val="center"/>
              <w:rPr>
                <w:rFonts w:hint="default" w:ascii="Times New Roman" w:hAnsi="Times New Roman" w:eastAsia="仿宋" w:cs="Times New Roman"/>
                <w:bCs/>
                <w:kern w:val="0"/>
                <w:sz w:val="22"/>
                <w:szCs w:val="22"/>
              </w:rPr>
            </w:pPr>
            <w:r>
              <w:rPr>
                <w:rFonts w:hint="default" w:ascii="Times New Roman" w:hAnsi="Times New Roman" w:eastAsia="仿宋" w:cs="Times New Roman"/>
                <w:bCs/>
                <w:kern w:val="0"/>
                <w:sz w:val="22"/>
                <w:szCs w:val="22"/>
              </w:rPr>
              <w:t>实际投资（万元）</w:t>
            </w:r>
          </w:p>
        </w:tc>
        <w:tc>
          <w:tcPr>
            <w:tcW w:w="795" w:type="dxa"/>
            <w:tcBorders>
              <w:right w:val="single" w:color="auto" w:sz="12" w:space="0"/>
            </w:tcBorders>
            <w:vAlign w:val="center"/>
          </w:tcPr>
          <w:p>
            <w:pPr>
              <w:widowControl/>
              <w:spacing w:line="240" w:lineRule="exact"/>
              <w:jc w:val="center"/>
              <w:rPr>
                <w:rFonts w:hint="default" w:ascii="Times New Roman" w:hAnsi="Times New Roman" w:eastAsia="仿宋" w:cs="Times New Roman"/>
                <w:bCs/>
                <w:kern w:val="0"/>
                <w:sz w:val="22"/>
                <w:szCs w:val="22"/>
              </w:rPr>
            </w:pPr>
            <w:r>
              <w:rPr>
                <w:rFonts w:hint="default" w:ascii="Times New Roman" w:hAnsi="Times New Roman" w:eastAsia="仿宋" w:cs="Times New Roman"/>
                <w:bCs/>
                <w:kern w:val="0"/>
                <w:sz w:val="22"/>
                <w:szCs w:val="22"/>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090" w:type="dxa"/>
            <w:vMerge w:val="continue"/>
            <w:tcBorders>
              <w:left w:val="single" w:color="auto" w:sz="12" w:space="0"/>
            </w:tcBorders>
            <w:vAlign w:val="center"/>
          </w:tcPr>
          <w:p>
            <w:pPr>
              <w:rPr>
                <w:rFonts w:hint="default" w:ascii="Times New Roman" w:hAnsi="Times New Roman" w:cs="Times New Roman"/>
                <w:sz w:val="20"/>
                <w:szCs w:val="22"/>
              </w:rPr>
            </w:pPr>
          </w:p>
        </w:tc>
        <w:tc>
          <w:tcPr>
            <w:tcW w:w="1096"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782"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1040"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1024"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893"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795" w:type="dxa"/>
            <w:tcBorders>
              <w:righ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090" w:type="dxa"/>
            <w:tcBorders>
              <w:left w:val="single" w:color="auto" w:sz="12" w:space="0"/>
              <w:bottom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厉行节约保障措施</w:t>
            </w:r>
          </w:p>
        </w:tc>
        <w:tc>
          <w:tcPr>
            <w:tcW w:w="5630" w:type="dxa"/>
            <w:gridSpan w:val="6"/>
            <w:tcBorders>
              <w:bottom w:val="single" w:color="auto" w:sz="12" w:space="0"/>
              <w:right w:val="single" w:color="auto" w:sz="12" w:space="0"/>
            </w:tcBorders>
            <w:vAlign w:val="center"/>
          </w:tcPr>
          <w:p>
            <w:pPr>
              <w:widowControl/>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减少会议培训，减少公务接待活动</w:t>
            </w:r>
            <w:r>
              <w:rPr>
                <w:rFonts w:hint="default" w:ascii="Times New Roman" w:hAnsi="Times New Roman" w:eastAsia="仿宋" w:cs="Times New Roman"/>
                <w:kern w:val="0"/>
                <w:sz w:val="22"/>
                <w:szCs w:val="22"/>
              </w:rPr>
              <w:t>　</w:t>
            </w:r>
          </w:p>
        </w:tc>
      </w:tr>
    </w:tbl>
    <w:p>
      <w:pPr>
        <w:spacing w:line="360" w:lineRule="exact"/>
        <w:rPr>
          <w:rFonts w:hint="default" w:ascii="Times New Roman" w:hAnsi="Times New Roman" w:eastAsia="仿宋" w:cs="Times New Roman"/>
          <w:kern w:val="0"/>
          <w:sz w:val="24"/>
        </w:rPr>
      </w:pPr>
      <w:r>
        <w:rPr>
          <w:rFonts w:hint="default" w:ascii="Times New Roman" w:hAnsi="Times New Roman" w:eastAsia="仿宋" w:cs="Times New Roman"/>
          <w:kern w:val="0"/>
          <w:szCs w:val="21"/>
        </w:rPr>
        <w:t>说明：“项目支出”需要填报基本支出以外的所有项目支出情况，“公用经费”填报基本支出中的一般商品和服务支出。</w:t>
      </w:r>
    </w:p>
    <w:p>
      <w:pPr>
        <w:spacing w:line="360" w:lineRule="exact"/>
        <w:rPr>
          <w:rFonts w:hint="default" w:ascii="Times New Roman" w:hAnsi="Times New Roman" w:eastAsia="仿宋_GB2312" w:cs="Times New Roman"/>
          <w:kern w:val="0"/>
          <w:sz w:val="24"/>
        </w:rPr>
        <w:sectPr>
          <w:pgSz w:w="11906" w:h="16838"/>
          <w:pgMar w:top="1134" w:right="1701" w:bottom="1134" w:left="1701" w:header="851" w:footer="992" w:gutter="0"/>
          <w:cols w:space="720" w:num="1"/>
          <w:docGrid w:type="lines" w:linePitch="312" w:charSpace="0"/>
        </w:sectPr>
      </w:pPr>
      <w:r>
        <w:rPr>
          <w:rFonts w:hint="default" w:ascii="Times New Roman" w:hAnsi="Times New Roman" w:eastAsia="仿宋_GB2312" w:cs="Times New Roman"/>
          <w:kern w:val="0"/>
          <w:sz w:val="24"/>
        </w:rPr>
        <w:t>填表人：袁异星  日期：2021-4-23  联系电话：85550929  单位负责人签字</w:t>
      </w:r>
      <w:r>
        <w:rPr>
          <w:rFonts w:hint="default" w:ascii="Times New Roman" w:hAnsi="Times New Roman" w:cs="Times New Roman"/>
          <w:kern w:val="0"/>
          <w:sz w:val="24"/>
        </w:rPr>
        <w:t>：</w:t>
      </w:r>
    </w:p>
    <w:p>
      <w:pPr>
        <w:spacing w:line="3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60" w:lineRule="exact"/>
        <w:jc w:val="center"/>
        <w:rPr>
          <w:rFonts w:hint="default" w:ascii="Times New Roman" w:hAnsi="Times New Roman" w:eastAsia="方正小标宋_GBK" w:cs="Times New Roman"/>
          <w:kern w:val="0"/>
          <w:sz w:val="32"/>
          <w:szCs w:val="32"/>
        </w:rPr>
      </w:pPr>
      <w:r>
        <w:rPr>
          <w:rFonts w:hint="default" w:ascii="Times New Roman" w:hAnsi="Times New Roman" w:eastAsia="方正小标宋_GBK" w:cs="Times New Roman"/>
          <w:kern w:val="0"/>
          <w:sz w:val="32"/>
          <w:szCs w:val="32"/>
        </w:rPr>
        <w:t>2020年度整体支出绩效自评表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609"/>
        <w:gridCol w:w="328"/>
        <w:gridCol w:w="265"/>
        <w:gridCol w:w="300"/>
        <w:gridCol w:w="318"/>
        <w:gridCol w:w="1132"/>
        <w:gridCol w:w="246"/>
        <w:gridCol w:w="1157"/>
        <w:gridCol w:w="986"/>
        <w:gridCol w:w="617"/>
        <w:gridCol w:w="705"/>
        <w:gridCol w:w="275"/>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gridSpan w:val="4"/>
            <w:tcBorders>
              <w:top w:val="single" w:color="auto" w:sz="12" w:space="0"/>
              <w:left w:val="single" w:color="auto" w:sz="12" w:space="0"/>
              <w:right w:val="single" w:color="auto" w:sz="4"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b/>
                <w:bCs/>
                <w:kern w:val="0"/>
                <w:szCs w:val="21"/>
              </w:rPr>
              <w:t>省级预算部门名称</w:t>
            </w:r>
            <w:r>
              <w:rPr>
                <w:rFonts w:hint="default" w:ascii="Times New Roman" w:hAnsi="Times New Roman" w:eastAsia="仿宋_GB2312" w:cs="Times New Roman"/>
                <w:kern w:val="0"/>
                <w:szCs w:val="21"/>
              </w:rPr>
              <w:t>　</w:t>
            </w:r>
          </w:p>
        </w:tc>
        <w:tc>
          <w:tcPr>
            <w:tcW w:w="6795" w:type="dxa"/>
            <w:gridSpan w:val="10"/>
            <w:tcBorders>
              <w:top w:val="single" w:color="auto" w:sz="12" w:space="0"/>
              <w:left w:val="single" w:color="auto" w:sz="4" w:space="0"/>
              <w:right w:val="single" w:color="auto" w:sz="12"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4"/>
              </w:rPr>
              <w:t>湖南省国有林和森林公园管理局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23" w:type="dxa"/>
            <w:vMerge w:val="restart"/>
            <w:tcBorders>
              <w:left w:val="single" w:color="auto" w:sz="12" w:space="0"/>
              <w:right w:val="single" w:color="auto" w:sz="4" w:space="0"/>
            </w:tcBorders>
            <w:vAlign w:val="center"/>
          </w:tcPr>
          <w:p>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年度预</w:t>
            </w:r>
          </w:p>
          <w:p>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算申请</w:t>
            </w:r>
            <w:r>
              <w:rPr>
                <w:rFonts w:hint="default" w:ascii="Times New Roman" w:hAnsi="Times New Roman" w:eastAsia="仿宋_GB2312" w:cs="Times New Roman"/>
                <w:b/>
                <w:bCs/>
                <w:kern w:val="0"/>
                <w:szCs w:val="21"/>
              </w:rPr>
              <w:br w:type="textWrapping"/>
            </w:r>
            <w:r>
              <w:rPr>
                <w:rFonts w:hint="default" w:ascii="Times New Roman" w:hAnsi="Times New Roman" w:eastAsia="仿宋_GB2312" w:cs="Times New Roman"/>
                <w:b/>
                <w:bCs/>
                <w:kern w:val="0"/>
                <w:sz w:val="18"/>
                <w:szCs w:val="18"/>
              </w:rPr>
              <w:t>（万元）</w:t>
            </w:r>
          </w:p>
        </w:tc>
        <w:tc>
          <w:tcPr>
            <w:tcW w:w="1502" w:type="dxa"/>
            <w:gridSpan w:val="4"/>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bCs/>
                <w:szCs w:val="21"/>
              </w:rPr>
            </w:pPr>
          </w:p>
        </w:tc>
        <w:tc>
          <w:tcPr>
            <w:tcW w:w="1450" w:type="dxa"/>
            <w:gridSpan w:val="2"/>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年初</w:t>
            </w:r>
          </w:p>
          <w:p>
            <w:pPr>
              <w:spacing w:line="24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预算数</w:t>
            </w:r>
          </w:p>
        </w:tc>
        <w:tc>
          <w:tcPr>
            <w:tcW w:w="1403" w:type="dxa"/>
            <w:gridSpan w:val="2"/>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全年预算数</w:t>
            </w:r>
          </w:p>
        </w:tc>
        <w:tc>
          <w:tcPr>
            <w:tcW w:w="986" w:type="dxa"/>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全年</w:t>
            </w:r>
          </w:p>
          <w:p>
            <w:pPr>
              <w:spacing w:line="24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执行数</w:t>
            </w:r>
          </w:p>
        </w:tc>
        <w:tc>
          <w:tcPr>
            <w:tcW w:w="617" w:type="dxa"/>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分值</w:t>
            </w:r>
          </w:p>
        </w:tc>
        <w:tc>
          <w:tcPr>
            <w:tcW w:w="980" w:type="dxa"/>
            <w:gridSpan w:val="2"/>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执行率</w:t>
            </w:r>
          </w:p>
        </w:tc>
        <w:tc>
          <w:tcPr>
            <w:tcW w:w="1059" w:type="dxa"/>
            <w:tcBorders>
              <w:left w:val="single" w:color="auto" w:sz="4" w:space="0"/>
              <w:right w:val="single" w:color="auto" w:sz="12" w:space="0"/>
            </w:tcBorders>
            <w:vAlign w:val="center"/>
          </w:tcPr>
          <w:p>
            <w:pPr>
              <w:spacing w:line="24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1502" w:type="dxa"/>
            <w:gridSpan w:val="4"/>
            <w:tcBorders>
              <w:left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年度资金总额</w:t>
            </w:r>
          </w:p>
        </w:tc>
        <w:tc>
          <w:tcPr>
            <w:tcW w:w="1450" w:type="dxa"/>
            <w:gridSpan w:val="2"/>
            <w:tcBorders>
              <w:left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tc>
        <w:tc>
          <w:tcPr>
            <w:tcW w:w="1403" w:type="dxa"/>
            <w:gridSpan w:val="2"/>
            <w:tcBorders>
              <w:left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tc>
        <w:tc>
          <w:tcPr>
            <w:tcW w:w="986" w:type="dxa"/>
            <w:tcBorders>
              <w:left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tc>
        <w:tc>
          <w:tcPr>
            <w:tcW w:w="617" w:type="dxa"/>
            <w:tcBorders>
              <w:left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980" w:type="dxa"/>
            <w:gridSpan w:val="2"/>
            <w:tcBorders>
              <w:left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tc>
        <w:tc>
          <w:tcPr>
            <w:tcW w:w="1059" w:type="dxa"/>
            <w:tcBorders>
              <w:left w:val="single" w:color="auto" w:sz="4" w:space="0"/>
              <w:right w:val="single" w:color="auto" w:sz="12"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4355" w:type="dxa"/>
            <w:gridSpan w:val="8"/>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按收入性质分：</w:t>
            </w:r>
          </w:p>
        </w:tc>
        <w:tc>
          <w:tcPr>
            <w:tcW w:w="3642" w:type="dxa"/>
            <w:gridSpan w:val="5"/>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4355" w:type="dxa"/>
            <w:gridSpan w:val="8"/>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其中：  一般公共预算： </w:t>
            </w:r>
          </w:p>
        </w:tc>
        <w:tc>
          <w:tcPr>
            <w:tcW w:w="3642" w:type="dxa"/>
            <w:gridSpan w:val="5"/>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其中：基本支出：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4355" w:type="dxa"/>
            <w:gridSpan w:val="8"/>
            <w:tcBorders>
              <w:left w:val="single" w:color="auto" w:sz="4" w:space="0"/>
              <w:right w:val="single" w:color="auto" w:sz="4" w:space="0"/>
            </w:tcBorders>
            <w:vAlign w:val="center"/>
          </w:tcPr>
          <w:p>
            <w:pPr>
              <w:widowControl/>
              <w:ind w:firstLine="840" w:firstLineChars="40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政府性基金拨款：</w:t>
            </w:r>
          </w:p>
        </w:tc>
        <w:tc>
          <w:tcPr>
            <w:tcW w:w="3642" w:type="dxa"/>
            <w:gridSpan w:val="5"/>
            <w:tcBorders>
              <w:left w:val="single" w:color="auto" w:sz="4" w:space="0"/>
              <w:right w:val="single" w:color="auto" w:sz="12" w:space="0"/>
            </w:tcBorders>
            <w:vAlign w:val="center"/>
          </w:tcPr>
          <w:p>
            <w:pPr>
              <w:widowControl/>
              <w:ind w:firstLine="630" w:firstLineChars="30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项目支出：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4355" w:type="dxa"/>
            <w:gridSpan w:val="8"/>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纳入专户管理的非税收入拨款：</w:t>
            </w:r>
          </w:p>
        </w:tc>
        <w:tc>
          <w:tcPr>
            <w:tcW w:w="3642" w:type="dxa"/>
            <w:gridSpan w:val="5"/>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4355" w:type="dxa"/>
            <w:gridSpan w:val="8"/>
            <w:tcBorders>
              <w:left w:val="single" w:color="auto" w:sz="4" w:space="0"/>
              <w:right w:val="single" w:color="auto" w:sz="4" w:space="0"/>
            </w:tcBorders>
            <w:vAlign w:val="center"/>
          </w:tcPr>
          <w:p>
            <w:pPr>
              <w:widowControl/>
              <w:ind w:firstLine="1470" w:firstLineChars="70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其他资金：</w:t>
            </w:r>
          </w:p>
        </w:tc>
        <w:tc>
          <w:tcPr>
            <w:tcW w:w="3642" w:type="dxa"/>
            <w:gridSpan w:val="5"/>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right w:val="single" w:color="auto" w:sz="4" w:space="0"/>
            </w:tcBorders>
            <w:vAlign w:val="center"/>
          </w:tcPr>
          <w:p>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年度总目标</w:t>
            </w:r>
          </w:p>
        </w:tc>
        <w:tc>
          <w:tcPr>
            <w:tcW w:w="4355" w:type="dxa"/>
            <w:gridSpan w:val="8"/>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预期目标 </w:t>
            </w:r>
          </w:p>
        </w:tc>
        <w:tc>
          <w:tcPr>
            <w:tcW w:w="3642" w:type="dxa"/>
            <w:gridSpan w:val="5"/>
            <w:tcBorders>
              <w:left w:val="single" w:color="auto" w:sz="4" w:space="0"/>
              <w:right w:val="single" w:color="auto" w:sz="12"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4355" w:type="dxa"/>
            <w:gridSpan w:val="8"/>
            <w:tcBorders>
              <w:left w:val="single" w:color="auto" w:sz="4" w:space="0"/>
              <w:right w:val="single" w:color="auto" w:sz="4" w:space="0"/>
            </w:tcBorders>
            <w:vAlign w:val="center"/>
          </w:tcPr>
          <w:p>
            <w:pPr>
              <w:widowControl/>
              <w:jc w:val="center"/>
              <w:rPr>
                <w:rFonts w:hint="default" w:ascii="Times New Roman" w:hAnsi="Times New Roman" w:eastAsia="方正仿宋_GBK" w:cs="Times New Roman"/>
                <w:sz w:val="18"/>
                <w:szCs w:val="18"/>
              </w:rPr>
            </w:pPr>
          </w:p>
          <w:p>
            <w:pPr>
              <w:widowControl/>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深化国有林场改革，开展北斗卫星系统等项目建设，发展生态旅游与康养产业，提升管理服务水平，保证人员经费和日常公用经费，确保日常运行</w:t>
            </w:r>
          </w:p>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642" w:type="dxa"/>
            <w:gridSpan w:val="5"/>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方正仿宋_GBK" w:cs="Times New Roman"/>
                <w:sz w:val="18"/>
                <w:szCs w:val="18"/>
              </w:rPr>
              <w:t>深化了国有林场改革，开展了北斗卫星系统等项目建设，发展了生态旅游与康养产业，提升了管理服务水平，确保了日常运行</w:t>
            </w:r>
            <w:r>
              <w:rPr>
                <w:rFonts w:hint="default"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3" w:type="dxa"/>
            <w:vMerge w:val="restart"/>
            <w:tcBorders>
              <w:left w:val="single" w:color="auto" w:sz="12" w:space="0"/>
              <w:right w:val="single" w:color="auto" w:sz="4" w:space="0"/>
            </w:tcBorders>
            <w:vAlign w:val="center"/>
          </w:tcPr>
          <w:p>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绩</w:t>
            </w:r>
          </w:p>
          <w:p>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效</w:t>
            </w:r>
          </w:p>
          <w:p>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指</w:t>
            </w:r>
          </w:p>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b/>
                <w:bCs/>
                <w:kern w:val="0"/>
                <w:szCs w:val="21"/>
              </w:rPr>
              <w:t>标</w:t>
            </w:r>
          </w:p>
        </w:tc>
        <w:tc>
          <w:tcPr>
            <w:tcW w:w="609"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一级指标</w:t>
            </w:r>
          </w:p>
        </w:tc>
        <w:tc>
          <w:tcPr>
            <w:tcW w:w="893" w:type="dxa"/>
            <w:gridSpan w:val="3"/>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二级指标</w:t>
            </w:r>
          </w:p>
        </w:tc>
        <w:tc>
          <w:tcPr>
            <w:tcW w:w="1696" w:type="dxa"/>
            <w:gridSpan w:val="3"/>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三级指标</w:t>
            </w:r>
          </w:p>
        </w:tc>
        <w:tc>
          <w:tcPr>
            <w:tcW w:w="1157"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年度</w:t>
            </w:r>
          </w:p>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指标值</w:t>
            </w:r>
          </w:p>
        </w:tc>
        <w:tc>
          <w:tcPr>
            <w:tcW w:w="986"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实际</w:t>
            </w:r>
          </w:p>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完成值</w:t>
            </w:r>
          </w:p>
        </w:tc>
        <w:tc>
          <w:tcPr>
            <w:tcW w:w="617"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分值</w:t>
            </w:r>
          </w:p>
        </w:tc>
        <w:tc>
          <w:tcPr>
            <w:tcW w:w="705"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得分</w:t>
            </w:r>
          </w:p>
        </w:tc>
        <w:tc>
          <w:tcPr>
            <w:tcW w:w="1334" w:type="dxa"/>
            <w:gridSpan w:val="2"/>
            <w:tcBorders>
              <w:left w:val="single" w:color="auto" w:sz="4" w:space="0"/>
              <w:right w:val="single" w:color="auto" w:sz="12" w:space="0"/>
            </w:tcBorders>
          </w:tcPr>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偏差原因及</w:t>
            </w:r>
          </w:p>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609" w:type="dxa"/>
            <w:vMerge w:val="restart"/>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产出指标</w:t>
            </w:r>
          </w:p>
          <w:p>
            <w:pPr>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(50分)</w:t>
            </w:r>
          </w:p>
        </w:tc>
        <w:tc>
          <w:tcPr>
            <w:tcW w:w="893" w:type="dxa"/>
            <w:gridSpan w:val="3"/>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数量</w:t>
            </w:r>
          </w:p>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指标</w:t>
            </w:r>
          </w:p>
        </w:tc>
        <w:tc>
          <w:tcPr>
            <w:tcW w:w="1696" w:type="dxa"/>
            <w:gridSpan w:val="3"/>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森林康养基地</w:t>
            </w:r>
          </w:p>
        </w:tc>
        <w:tc>
          <w:tcPr>
            <w:tcW w:w="115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986"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30</w:t>
            </w:r>
          </w:p>
        </w:tc>
        <w:tc>
          <w:tcPr>
            <w:tcW w:w="61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w:t>
            </w:r>
          </w:p>
        </w:tc>
        <w:tc>
          <w:tcPr>
            <w:tcW w:w="705"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w:t>
            </w:r>
          </w:p>
        </w:tc>
        <w:tc>
          <w:tcPr>
            <w:tcW w:w="1334" w:type="dxa"/>
            <w:gridSpan w:val="2"/>
            <w:tcBorders>
              <w:left w:val="single" w:color="auto" w:sz="4" w:space="0"/>
              <w:right w:val="single" w:color="auto" w:sz="12"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609" w:type="dxa"/>
            <w:vMerge w:val="continue"/>
            <w:tcBorders>
              <w:left w:val="single" w:color="auto" w:sz="4" w:space="0"/>
              <w:right w:val="single" w:color="auto" w:sz="4" w:space="0"/>
            </w:tcBorders>
            <w:vAlign w:val="center"/>
          </w:tcPr>
          <w:p>
            <w:pPr>
              <w:rPr>
                <w:rFonts w:hint="default" w:ascii="Times New Roman" w:hAnsi="Times New Roman" w:cs="Times New Roman"/>
                <w:sz w:val="18"/>
                <w:szCs w:val="21"/>
              </w:rPr>
            </w:pPr>
          </w:p>
        </w:tc>
        <w:tc>
          <w:tcPr>
            <w:tcW w:w="893" w:type="dxa"/>
            <w:gridSpan w:val="3"/>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质量</w:t>
            </w:r>
          </w:p>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指标</w:t>
            </w:r>
          </w:p>
        </w:tc>
        <w:tc>
          <w:tcPr>
            <w:tcW w:w="1696" w:type="dxa"/>
            <w:gridSpan w:val="3"/>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秀美林场、现代示范林场建设</w:t>
            </w:r>
          </w:p>
        </w:tc>
        <w:tc>
          <w:tcPr>
            <w:tcW w:w="115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986"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21</w:t>
            </w:r>
          </w:p>
        </w:tc>
        <w:tc>
          <w:tcPr>
            <w:tcW w:w="61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705"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334" w:type="dxa"/>
            <w:gridSpan w:val="2"/>
            <w:tcBorders>
              <w:left w:val="single" w:color="auto" w:sz="4" w:space="0"/>
              <w:right w:val="single" w:color="auto" w:sz="12"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609" w:type="dxa"/>
            <w:vMerge w:val="continue"/>
            <w:tcBorders>
              <w:left w:val="single" w:color="auto" w:sz="4" w:space="0"/>
              <w:right w:val="single" w:color="auto" w:sz="4" w:space="0"/>
            </w:tcBorders>
            <w:vAlign w:val="center"/>
          </w:tcPr>
          <w:p>
            <w:pPr>
              <w:rPr>
                <w:rFonts w:hint="default" w:ascii="Times New Roman" w:hAnsi="Times New Roman" w:cs="Times New Roman"/>
                <w:sz w:val="18"/>
                <w:szCs w:val="21"/>
              </w:rPr>
            </w:pPr>
          </w:p>
        </w:tc>
        <w:tc>
          <w:tcPr>
            <w:tcW w:w="893" w:type="dxa"/>
            <w:gridSpan w:val="3"/>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时效</w:t>
            </w:r>
          </w:p>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指标</w:t>
            </w:r>
          </w:p>
        </w:tc>
        <w:tc>
          <w:tcPr>
            <w:tcW w:w="1696" w:type="dxa"/>
            <w:gridSpan w:val="3"/>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18"/>
                <w:szCs w:val="18"/>
              </w:rPr>
              <w:t>北斗卫星系统项目当年招标完成率</w:t>
            </w:r>
          </w:p>
        </w:tc>
        <w:tc>
          <w:tcPr>
            <w:tcW w:w="115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w:t>
            </w:r>
          </w:p>
        </w:tc>
        <w:tc>
          <w:tcPr>
            <w:tcW w:w="986"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w:t>
            </w:r>
          </w:p>
        </w:tc>
        <w:tc>
          <w:tcPr>
            <w:tcW w:w="61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705"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334" w:type="dxa"/>
            <w:gridSpan w:val="2"/>
            <w:tcBorders>
              <w:left w:val="single" w:color="auto" w:sz="4" w:space="0"/>
              <w:right w:val="single" w:color="auto" w:sz="12"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609" w:type="dxa"/>
            <w:vMerge w:val="continue"/>
            <w:tcBorders>
              <w:left w:val="single" w:color="auto" w:sz="4" w:space="0"/>
              <w:right w:val="single" w:color="auto" w:sz="4" w:space="0"/>
            </w:tcBorders>
            <w:vAlign w:val="center"/>
          </w:tcPr>
          <w:p>
            <w:pPr>
              <w:rPr>
                <w:rFonts w:hint="default" w:ascii="Times New Roman" w:hAnsi="Times New Roman" w:cs="Times New Roman"/>
                <w:sz w:val="18"/>
                <w:szCs w:val="21"/>
              </w:rPr>
            </w:pPr>
          </w:p>
        </w:tc>
        <w:tc>
          <w:tcPr>
            <w:tcW w:w="893" w:type="dxa"/>
            <w:gridSpan w:val="3"/>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成本</w:t>
            </w:r>
          </w:p>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指标</w:t>
            </w:r>
          </w:p>
        </w:tc>
        <w:tc>
          <w:tcPr>
            <w:tcW w:w="1696" w:type="dxa"/>
            <w:gridSpan w:val="3"/>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林场扶持资金</w:t>
            </w:r>
          </w:p>
        </w:tc>
        <w:tc>
          <w:tcPr>
            <w:tcW w:w="115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是</w:t>
            </w:r>
          </w:p>
        </w:tc>
        <w:tc>
          <w:tcPr>
            <w:tcW w:w="986"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是</w:t>
            </w:r>
          </w:p>
        </w:tc>
        <w:tc>
          <w:tcPr>
            <w:tcW w:w="61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705"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334" w:type="dxa"/>
            <w:gridSpan w:val="2"/>
            <w:tcBorders>
              <w:left w:val="single" w:color="auto" w:sz="4" w:space="0"/>
              <w:right w:val="single" w:color="auto" w:sz="12"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609" w:type="dxa"/>
            <w:vMerge w:val="restart"/>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效益指标</w:t>
            </w:r>
            <w:r>
              <w:rPr>
                <w:rFonts w:hint="default" w:ascii="Times New Roman" w:hAnsi="Times New Roman" w:eastAsia="仿宋_GB2312" w:cs="Times New Roman"/>
                <w:kern w:val="0"/>
                <w:sz w:val="15"/>
                <w:szCs w:val="15"/>
              </w:rPr>
              <w:t>（40分）</w:t>
            </w:r>
            <w:r>
              <w:rPr>
                <w:rFonts w:hint="default" w:ascii="Times New Roman" w:hAnsi="Times New Roman" w:eastAsia="仿宋_GB2312" w:cs="Times New Roman"/>
                <w:kern w:val="0"/>
                <w:szCs w:val="21"/>
              </w:rPr>
              <w:t>　</w:t>
            </w:r>
          </w:p>
        </w:tc>
        <w:tc>
          <w:tcPr>
            <w:tcW w:w="1211" w:type="dxa"/>
            <w:gridSpan w:val="4"/>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经济效</w:t>
            </w:r>
          </w:p>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益指标</w:t>
            </w:r>
          </w:p>
        </w:tc>
        <w:tc>
          <w:tcPr>
            <w:tcW w:w="1378"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年森林旅游游客量</w:t>
            </w:r>
          </w:p>
        </w:tc>
        <w:tc>
          <w:tcPr>
            <w:tcW w:w="115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10642.5</w:t>
            </w:r>
          </w:p>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万人次</w:t>
            </w:r>
          </w:p>
        </w:tc>
        <w:tc>
          <w:tcPr>
            <w:tcW w:w="986"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2.2亿人次</w:t>
            </w:r>
          </w:p>
        </w:tc>
        <w:tc>
          <w:tcPr>
            <w:tcW w:w="61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705"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334" w:type="dxa"/>
            <w:gridSpan w:val="2"/>
            <w:tcBorders>
              <w:left w:val="single" w:color="auto" w:sz="4" w:space="0"/>
              <w:right w:val="single" w:color="auto" w:sz="12"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609" w:type="dxa"/>
            <w:vMerge w:val="continue"/>
            <w:tcBorders>
              <w:left w:val="single" w:color="auto" w:sz="4" w:space="0"/>
              <w:right w:val="single" w:color="auto" w:sz="4" w:space="0"/>
            </w:tcBorders>
            <w:vAlign w:val="center"/>
          </w:tcPr>
          <w:p>
            <w:pPr>
              <w:rPr>
                <w:rFonts w:hint="default" w:ascii="Times New Roman" w:hAnsi="Times New Roman" w:cs="Times New Roman"/>
                <w:sz w:val="18"/>
                <w:szCs w:val="21"/>
              </w:rPr>
            </w:pPr>
          </w:p>
        </w:tc>
        <w:tc>
          <w:tcPr>
            <w:tcW w:w="1211" w:type="dxa"/>
            <w:gridSpan w:val="4"/>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社会效</w:t>
            </w:r>
          </w:p>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益指标</w:t>
            </w:r>
          </w:p>
        </w:tc>
        <w:tc>
          <w:tcPr>
            <w:tcW w:w="1378"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带动就业</w:t>
            </w:r>
          </w:p>
        </w:tc>
        <w:tc>
          <w:tcPr>
            <w:tcW w:w="115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是</w:t>
            </w:r>
          </w:p>
        </w:tc>
        <w:tc>
          <w:tcPr>
            <w:tcW w:w="986"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是</w:t>
            </w:r>
          </w:p>
        </w:tc>
        <w:tc>
          <w:tcPr>
            <w:tcW w:w="61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705"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334" w:type="dxa"/>
            <w:gridSpan w:val="2"/>
            <w:tcBorders>
              <w:left w:val="single" w:color="auto" w:sz="4" w:space="0"/>
              <w:right w:val="single" w:color="auto" w:sz="12"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609" w:type="dxa"/>
            <w:vMerge w:val="continue"/>
            <w:tcBorders>
              <w:left w:val="single" w:color="auto" w:sz="4" w:space="0"/>
              <w:right w:val="single" w:color="auto" w:sz="4" w:space="0"/>
            </w:tcBorders>
            <w:vAlign w:val="center"/>
          </w:tcPr>
          <w:p>
            <w:pPr>
              <w:rPr>
                <w:rFonts w:hint="default" w:ascii="Times New Roman" w:hAnsi="Times New Roman" w:cs="Times New Roman"/>
                <w:sz w:val="18"/>
                <w:szCs w:val="21"/>
              </w:rPr>
            </w:pPr>
          </w:p>
        </w:tc>
        <w:tc>
          <w:tcPr>
            <w:tcW w:w="1211" w:type="dxa"/>
            <w:gridSpan w:val="4"/>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生态效</w:t>
            </w:r>
          </w:p>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益指标</w:t>
            </w:r>
          </w:p>
        </w:tc>
        <w:tc>
          <w:tcPr>
            <w:tcW w:w="1378"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改善生态环境</w:t>
            </w:r>
          </w:p>
        </w:tc>
        <w:tc>
          <w:tcPr>
            <w:tcW w:w="115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是</w:t>
            </w:r>
          </w:p>
        </w:tc>
        <w:tc>
          <w:tcPr>
            <w:tcW w:w="986"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是</w:t>
            </w:r>
          </w:p>
        </w:tc>
        <w:tc>
          <w:tcPr>
            <w:tcW w:w="61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705"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334" w:type="dxa"/>
            <w:gridSpan w:val="2"/>
            <w:tcBorders>
              <w:left w:val="single" w:color="auto" w:sz="4" w:space="0"/>
              <w:right w:val="single" w:color="auto" w:sz="12"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609" w:type="dxa"/>
            <w:vMerge w:val="continue"/>
            <w:tcBorders>
              <w:left w:val="single" w:color="auto" w:sz="4" w:space="0"/>
              <w:right w:val="single" w:color="auto" w:sz="4" w:space="0"/>
            </w:tcBorders>
            <w:vAlign w:val="center"/>
          </w:tcPr>
          <w:p>
            <w:pPr>
              <w:rPr>
                <w:rFonts w:hint="default" w:ascii="Times New Roman" w:hAnsi="Times New Roman" w:cs="Times New Roman"/>
                <w:sz w:val="18"/>
                <w:szCs w:val="21"/>
              </w:rPr>
            </w:pPr>
          </w:p>
        </w:tc>
        <w:tc>
          <w:tcPr>
            <w:tcW w:w="1211" w:type="dxa"/>
            <w:gridSpan w:val="4"/>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18"/>
                <w:szCs w:val="18"/>
              </w:rPr>
              <w:t>可持续影响指标</w:t>
            </w:r>
          </w:p>
        </w:tc>
        <w:tc>
          <w:tcPr>
            <w:tcW w:w="1378"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对森林旅游与康养发展</w:t>
            </w:r>
          </w:p>
        </w:tc>
        <w:tc>
          <w:tcPr>
            <w:tcW w:w="115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是</w:t>
            </w:r>
          </w:p>
        </w:tc>
        <w:tc>
          <w:tcPr>
            <w:tcW w:w="986"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是</w:t>
            </w:r>
          </w:p>
        </w:tc>
        <w:tc>
          <w:tcPr>
            <w:tcW w:w="61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705"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334" w:type="dxa"/>
            <w:gridSpan w:val="2"/>
            <w:tcBorders>
              <w:left w:val="single" w:color="auto" w:sz="4" w:space="0"/>
              <w:right w:val="single" w:color="auto" w:sz="12"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23" w:type="dxa"/>
            <w:vMerge w:val="continue"/>
            <w:tcBorders>
              <w:left w:val="single" w:color="auto" w:sz="12" w:space="0"/>
              <w:right w:val="single" w:color="auto" w:sz="4" w:space="0"/>
            </w:tcBorders>
            <w:vAlign w:val="center"/>
          </w:tcPr>
          <w:p>
            <w:pPr>
              <w:rPr>
                <w:rFonts w:hint="default" w:ascii="Times New Roman" w:hAnsi="Times New Roman" w:cs="Times New Roman"/>
                <w:sz w:val="18"/>
                <w:szCs w:val="21"/>
              </w:rPr>
            </w:pPr>
          </w:p>
        </w:tc>
        <w:tc>
          <w:tcPr>
            <w:tcW w:w="937" w:type="dxa"/>
            <w:gridSpan w:val="2"/>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满意度</w:t>
            </w:r>
          </w:p>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指标</w:t>
            </w:r>
          </w:p>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18"/>
                <w:szCs w:val="18"/>
              </w:rPr>
              <w:t>（10分）</w:t>
            </w:r>
          </w:p>
        </w:tc>
        <w:tc>
          <w:tcPr>
            <w:tcW w:w="883" w:type="dxa"/>
            <w:gridSpan w:val="3"/>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服务对象满意度指标</w:t>
            </w:r>
          </w:p>
        </w:tc>
        <w:tc>
          <w:tcPr>
            <w:tcW w:w="1378"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公众满意度</w:t>
            </w:r>
          </w:p>
        </w:tc>
        <w:tc>
          <w:tcPr>
            <w:tcW w:w="1157"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kern w:val="0"/>
                <w:szCs w:val="21"/>
              </w:rPr>
            </w:pPr>
            <w:r>
              <w:rPr>
                <w:rFonts w:hint="default" w:ascii="Times New Roman" w:hAnsi="Times New Roman" w:eastAsia="宋体" w:cs="Times New Roman"/>
                <w:kern w:val="0"/>
                <w:sz w:val="18"/>
                <w:szCs w:val="18"/>
              </w:rPr>
              <w:t>≧</w:t>
            </w:r>
            <w:r>
              <w:rPr>
                <w:rFonts w:hint="default" w:ascii="Times New Roman" w:hAnsi="Times New Roman" w:eastAsia="仿宋_GB2312" w:cs="Times New Roman"/>
                <w:kern w:val="0"/>
                <w:sz w:val="18"/>
                <w:szCs w:val="18"/>
              </w:rPr>
              <w:t>90%</w:t>
            </w:r>
          </w:p>
        </w:tc>
        <w:tc>
          <w:tcPr>
            <w:tcW w:w="986"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kern w:val="0"/>
                <w:szCs w:val="21"/>
              </w:rPr>
            </w:pPr>
            <w:r>
              <w:rPr>
                <w:rFonts w:hint="default" w:ascii="Times New Roman" w:hAnsi="Times New Roman" w:eastAsia="宋体" w:cs="Times New Roman"/>
                <w:kern w:val="0"/>
                <w:sz w:val="18"/>
                <w:szCs w:val="18"/>
              </w:rPr>
              <w:t>≧</w:t>
            </w:r>
            <w:r>
              <w:rPr>
                <w:rFonts w:hint="default" w:ascii="Times New Roman" w:hAnsi="Times New Roman" w:eastAsia="仿宋_GB2312" w:cs="Times New Roman"/>
                <w:kern w:val="0"/>
                <w:sz w:val="18"/>
                <w:szCs w:val="18"/>
              </w:rPr>
              <w:t>90%</w:t>
            </w:r>
          </w:p>
        </w:tc>
        <w:tc>
          <w:tcPr>
            <w:tcW w:w="617"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p>
            <w:pPr>
              <w:widowControl/>
              <w:jc w:val="center"/>
              <w:rPr>
                <w:rFonts w:hint="default" w:ascii="Times New Roman" w:hAnsi="Times New Roman" w:eastAsia="仿宋_GB2312" w:cs="Times New Roman"/>
                <w:kern w:val="0"/>
                <w:szCs w:val="21"/>
              </w:rPr>
            </w:pPr>
          </w:p>
        </w:tc>
        <w:tc>
          <w:tcPr>
            <w:tcW w:w="705" w:type="dxa"/>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p>
            <w:pPr>
              <w:widowControl/>
              <w:jc w:val="center"/>
              <w:rPr>
                <w:rFonts w:hint="default" w:ascii="Times New Roman" w:hAnsi="Times New Roman" w:eastAsia="仿宋_GB2312" w:cs="Times New Roman"/>
                <w:kern w:val="0"/>
                <w:szCs w:val="21"/>
              </w:rPr>
            </w:pPr>
          </w:p>
        </w:tc>
        <w:tc>
          <w:tcPr>
            <w:tcW w:w="1334" w:type="dxa"/>
            <w:gridSpan w:val="2"/>
            <w:tcBorders>
              <w:left w:val="single" w:color="auto" w:sz="4" w:space="0"/>
              <w:right w:val="single" w:color="auto" w:sz="12"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64" w:type="dxa"/>
            <w:gridSpan w:val="10"/>
            <w:tcBorders>
              <w:left w:val="single" w:color="auto" w:sz="12" w:space="0"/>
              <w:bottom w:val="single" w:color="auto" w:sz="12"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总分</w:t>
            </w:r>
          </w:p>
        </w:tc>
        <w:tc>
          <w:tcPr>
            <w:tcW w:w="617" w:type="dxa"/>
            <w:tcBorders>
              <w:left w:val="single" w:color="auto" w:sz="4" w:space="0"/>
              <w:bottom w:val="single" w:color="auto" w:sz="12"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w:t>
            </w:r>
          </w:p>
        </w:tc>
        <w:tc>
          <w:tcPr>
            <w:tcW w:w="705" w:type="dxa"/>
            <w:tcBorders>
              <w:left w:val="single" w:color="auto" w:sz="4" w:space="0"/>
              <w:bottom w:val="single" w:color="auto" w:sz="12" w:space="0"/>
              <w:right w:val="single" w:color="auto" w:sz="4"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w:t>
            </w:r>
          </w:p>
        </w:tc>
        <w:tc>
          <w:tcPr>
            <w:tcW w:w="1334" w:type="dxa"/>
            <w:gridSpan w:val="2"/>
            <w:tcBorders>
              <w:left w:val="single" w:color="auto" w:sz="4" w:space="0"/>
              <w:bottom w:val="single" w:color="auto" w:sz="12" w:space="0"/>
              <w:right w:val="single" w:color="auto" w:sz="12" w:space="0"/>
            </w:tcBorders>
            <w:vAlign w:val="center"/>
          </w:tcPr>
          <w:p>
            <w:pPr>
              <w:widowControl/>
              <w:jc w:val="center"/>
              <w:rPr>
                <w:rFonts w:hint="default" w:ascii="Times New Roman" w:hAnsi="Times New Roman" w:eastAsia="仿宋_GB2312" w:cs="Times New Roman"/>
                <w:kern w:val="0"/>
                <w:szCs w:val="21"/>
              </w:rPr>
            </w:pPr>
          </w:p>
        </w:tc>
      </w:tr>
    </w:tbl>
    <w:p>
      <w:pPr>
        <w:spacing w:line="360" w:lineRule="exact"/>
        <w:rPr>
          <w:rFonts w:hint="default" w:ascii="Times New Roman" w:hAnsi="Times New Roman" w:eastAsia="仿宋_GB2312" w:cs="Times New Roman"/>
          <w:kern w:val="0"/>
          <w:sz w:val="24"/>
        </w:rPr>
        <w:sectPr>
          <w:pgSz w:w="11906" w:h="16838"/>
          <w:pgMar w:top="1134" w:right="1701" w:bottom="1134" w:left="1701" w:header="851" w:footer="992" w:gutter="0"/>
          <w:cols w:space="720" w:num="1"/>
          <w:docGrid w:type="lines" w:linePitch="312" w:charSpace="0"/>
        </w:sectPr>
      </w:pPr>
      <w:r>
        <w:rPr>
          <w:rFonts w:hint="default" w:ascii="Times New Roman" w:hAnsi="Times New Roman" w:eastAsia="仿宋_GB2312" w:cs="Times New Roman"/>
          <w:kern w:val="0"/>
          <w:sz w:val="24"/>
        </w:rPr>
        <w:t>填表人：     日期：     联系电话：     单位负责人签字</w:t>
      </w:r>
      <w:r>
        <w:rPr>
          <w:rFonts w:hint="default" w:ascii="Times New Roman" w:hAnsi="Times New Roman" w:cs="Times New Roman"/>
          <w:kern w:val="0"/>
          <w:sz w:val="24"/>
        </w:rPr>
        <w:t>：</w:t>
      </w: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widowControl/>
        <w:jc w:val="center"/>
        <w:rPr>
          <w:rFonts w:hint="default" w:ascii="Times New Roman" w:hAnsi="Times New Roman" w:eastAsia="仿宋_GB2312" w:cs="Times New Roman"/>
          <w:kern w:val="0"/>
          <w:szCs w:val="21"/>
        </w:rPr>
      </w:pPr>
      <w:r>
        <w:rPr>
          <w:rFonts w:hint="default" w:ascii="Times New Roman" w:hAnsi="Times New Roman" w:eastAsia="方正小标宋_GBK" w:cs="Times New Roman"/>
          <w:kern w:val="0"/>
          <w:sz w:val="36"/>
          <w:szCs w:val="36"/>
        </w:rPr>
        <w:t>2021年度项目支出绩效自评表1</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68"/>
        <w:gridCol w:w="1208"/>
        <w:gridCol w:w="806"/>
        <w:gridCol w:w="219"/>
        <w:gridCol w:w="874"/>
        <w:gridCol w:w="1134"/>
        <w:gridCol w:w="639"/>
        <w:gridCol w:w="789"/>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4" w:type="dxa"/>
            <w:tcBorders>
              <w:top w:val="single" w:color="auto" w:sz="12" w:space="0"/>
              <w:left w:val="single" w:color="auto" w:sz="12" w:space="0"/>
            </w:tcBorders>
            <w:vAlign w:val="center"/>
          </w:tcPr>
          <w:p>
            <w:pPr>
              <w:widowControl/>
              <w:spacing w:line="260" w:lineRule="exact"/>
              <w:jc w:val="center"/>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项目支</w:t>
            </w:r>
          </w:p>
          <w:p>
            <w:pPr>
              <w:widowControl/>
              <w:spacing w:line="260" w:lineRule="exact"/>
              <w:jc w:val="center"/>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出名称</w:t>
            </w:r>
          </w:p>
        </w:tc>
        <w:tc>
          <w:tcPr>
            <w:tcW w:w="7818" w:type="dxa"/>
            <w:gridSpan w:val="9"/>
            <w:tcBorders>
              <w:top w:val="single" w:color="auto" w:sz="12" w:space="0"/>
              <w:right w:val="single" w:color="auto" w:sz="12" w:space="0"/>
            </w:tcBorders>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方正仿宋_GBK" w:cs="Times New Roman"/>
                <w:sz w:val="24"/>
              </w:rPr>
              <w:t>北斗卫星系统建设</w:t>
            </w:r>
            <w:r>
              <w:rPr>
                <w:rFonts w:hint="default" w:ascii="Times New Roman" w:hAnsi="Times New Roman" w:eastAsia="仿宋"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4" w:type="dxa"/>
            <w:tcBorders>
              <w:left w:val="single" w:color="auto" w:sz="12" w:space="0"/>
            </w:tcBorders>
            <w:vAlign w:val="center"/>
          </w:tcPr>
          <w:p>
            <w:pPr>
              <w:widowControl/>
              <w:jc w:val="left"/>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主管</w:t>
            </w:r>
          </w:p>
          <w:p>
            <w:pPr>
              <w:widowControl/>
              <w:jc w:val="left"/>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部门</w:t>
            </w:r>
          </w:p>
        </w:tc>
        <w:tc>
          <w:tcPr>
            <w:tcW w:w="3975" w:type="dxa"/>
            <w:gridSpan w:val="5"/>
            <w:vAlign w:val="center"/>
          </w:tcPr>
          <w:p>
            <w:pPr>
              <w:widowControl/>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　湖南省林业局</w:t>
            </w:r>
          </w:p>
        </w:tc>
        <w:tc>
          <w:tcPr>
            <w:tcW w:w="113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实施单位</w:t>
            </w:r>
          </w:p>
        </w:tc>
        <w:tc>
          <w:tcPr>
            <w:tcW w:w="2709" w:type="dxa"/>
            <w:gridSpan w:val="3"/>
            <w:tcBorders>
              <w:right w:val="single" w:color="auto" w:sz="12" w:space="0"/>
            </w:tcBorders>
            <w:vAlign w:val="center"/>
          </w:tcPr>
          <w:p>
            <w:pPr>
              <w:widowControl/>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湖南省国有林和森林公园管理局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4" w:type="dxa"/>
            <w:vMerge w:val="restart"/>
            <w:tcBorders>
              <w:left w:val="single" w:color="auto" w:sz="12" w:space="0"/>
            </w:tcBorders>
            <w:vAlign w:val="center"/>
          </w:tcPr>
          <w:p>
            <w:pPr>
              <w:widowControl/>
              <w:jc w:val="center"/>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项目资金</w:t>
            </w:r>
            <w:r>
              <w:rPr>
                <w:rFonts w:hint="default" w:ascii="Times New Roman" w:hAnsi="Times New Roman" w:eastAsia="仿宋" w:cs="Times New Roman"/>
                <w:b/>
                <w:bCs/>
                <w:kern w:val="0"/>
                <w:szCs w:val="21"/>
              </w:rPr>
              <w:br w:type="textWrapping"/>
            </w:r>
            <w:r>
              <w:rPr>
                <w:rFonts w:hint="default" w:ascii="Times New Roman" w:hAnsi="Times New Roman" w:eastAsia="仿宋" w:cs="Times New Roman"/>
                <w:b/>
                <w:bCs/>
                <w:kern w:val="0"/>
                <w:szCs w:val="21"/>
              </w:rPr>
              <w:t>（万元）</w:t>
            </w:r>
          </w:p>
        </w:tc>
        <w:tc>
          <w:tcPr>
            <w:tcW w:w="2076" w:type="dxa"/>
            <w:gridSpan w:val="2"/>
            <w:vAlign w:val="center"/>
          </w:tcPr>
          <w:p>
            <w:pPr>
              <w:widowControl/>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　</w:t>
            </w:r>
          </w:p>
        </w:tc>
        <w:tc>
          <w:tcPr>
            <w:tcW w:w="806"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年初</w:t>
            </w: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预算数</w:t>
            </w:r>
          </w:p>
        </w:tc>
        <w:tc>
          <w:tcPr>
            <w:tcW w:w="1093" w:type="dxa"/>
            <w:gridSpan w:val="2"/>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全年</w:t>
            </w: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预算数</w:t>
            </w:r>
          </w:p>
        </w:tc>
        <w:tc>
          <w:tcPr>
            <w:tcW w:w="1134"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全年</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执行数</w:t>
            </w:r>
          </w:p>
        </w:tc>
        <w:tc>
          <w:tcPr>
            <w:tcW w:w="639"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分值</w:t>
            </w:r>
          </w:p>
        </w:tc>
        <w:tc>
          <w:tcPr>
            <w:tcW w:w="789"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执行率</w:t>
            </w:r>
          </w:p>
        </w:tc>
        <w:tc>
          <w:tcPr>
            <w:tcW w:w="1281" w:type="dxa"/>
            <w:tcBorders>
              <w:right w:val="single" w:color="auto" w:sz="12" w:space="0"/>
            </w:tcBorders>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4" w:type="dxa"/>
            <w:vMerge w:val="continue"/>
            <w:tcBorders>
              <w:left w:val="single" w:color="auto" w:sz="12" w:space="0"/>
            </w:tcBorders>
            <w:vAlign w:val="center"/>
          </w:tcPr>
          <w:p>
            <w:pPr>
              <w:rPr>
                <w:rFonts w:hint="default" w:ascii="Times New Roman" w:hAnsi="Times New Roman" w:cs="Times New Roman"/>
                <w:sz w:val="18"/>
                <w:szCs w:val="21"/>
              </w:rPr>
            </w:pPr>
          </w:p>
        </w:tc>
        <w:tc>
          <w:tcPr>
            <w:tcW w:w="2076" w:type="dxa"/>
            <w:gridSpan w:val="2"/>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年度资金总额　</w:t>
            </w:r>
          </w:p>
        </w:tc>
        <w:tc>
          <w:tcPr>
            <w:tcW w:w="806"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 </w:t>
            </w:r>
          </w:p>
        </w:tc>
        <w:tc>
          <w:tcPr>
            <w:tcW w:w="1093" w:type="dxa"/>
            <w:gridSpan w:val="2"/>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　 </w:t>
            </w:r>
          </w:p>
        </w:tc>
        <w:tc>
          <w:tcPr>
            <w:tcW w:w="1134"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　 </w:t>
            </w:r>
          </w:p>
        </w:tc>
        <w:tc>
          <w:tcPr>
            <w:tcW w:w="639"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　 </w:t>
            </w:r>
          </w:p>
        </w:tc>
        <w:tc>
          <w:tcPr>
            <w:tcW w:w="789"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　 </w:t>
            </w:r>
          </w:p>
        </w:tc>
        <w:tc>
          <w:tcPr>
            <w:tcW w:w="1281" w:type="dxa"/>
            <w:tcBorders>
              <w:right w:val="single" w:color="auto" w:sz="12" w:space="0"/>
            </w:tcBorders>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04" w:type="dxa"/>
            <w:vMerge w:val="continue"/>
            <w:tcBorders>
              <w:left w:val="single" w:color="auto" w:sz="12" w:space="0"/>
            </w:tcBorders>
            <w:vAlign w:val="center"/>
          </w:tcPr>
          <w:p>
            <w:pPr>
              <w:rPr>
                <w:rFonts w:hint="default" w:ascii="Times New Roman" w:hAnsi="Times New Roman" w:cs="Times New Roman"/>
                <w:sz w:val="18"/>
                <w:szCs w:val="21"/>
              </w:rPr>
            </w:pPr>
          </w:p>
        </w:tc>
        <w:tc>
          <w:tcPr>
            <w:tcW w:w="2076" w:type="dxa"/>
            <w:gridSpan w:val="2"/>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其中：当年财政拨款　</w:t>
            </w:r>
          </w:p>
        </w:tc>
        <w:tc>
          <w:tcPr>
            <w:tcW w:w="806"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 </w:t>
            </w:r>
          </w:p>
        </w:tc>
        <w:tc>
          <w:tcPr>
            <w:tcW w:w="1093" w:type="dxa"/>
            <w:gridSpan w:val="2"/>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　 </w:t>
            </w:r>
          </w:p>
        </w:tc>
        <w:tc>
          <w:tcPr>
            <w:tcW w:w="1134"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　 </w:t>
            </w:r>
          </w:p>
        </w:tc>
        <w:tc>
          <w:tcPr>
            <w:tcW w:w="639"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c>
          <w:tcPr>
            <w:tcW w:w="789"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c>
          <w:tcPr>
            <w:tcW w:w="1281" w:type="dxa"/>
            <w:tcBorders>
              <w:right w:val="single" w:color="auto" w:sz="12" w:space="0"/>
            </w:tcBorders>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4" w:type="dxa"/>
            <w:vMerge w:val="continue"/>
            <w:tcBorders>
              <w:left w:val="single" w:color="auto" w:sz="12" w:space="0"/>
            </w:tcBorders>
            <w:vAlign w:val="center"/>
          </w:tcPr>
          <w:p>
            <w:pPr>
              <w:rPr>
                <w:rFonts w:hint="default" w:ascii="Times New Roman" w:hAnsi="Times New Roman" w:cs="Times New Roman"/>
                <w:sz w:val="18"/>
                <w:szCs w:val="21"/>
              </w:rPr>
            </w:pPr>
          </w:p>
        </w:tc>
        <w:tc>
          <w:tcPr>
            <w:tcW w:w="2076" w:type="dxa"/>
            <w:gridSpan w:val="2"/>
            <w:vAlign w:val="center"/>
          </w:tcPr>
          <w:p>
            <w:pPr>
              <w:widowControl/>
              <w:ind w:firstLine="210" w:firstLineChars="100"/>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上年结转资金　</w:t>
            </w:r>
          </w:p>
        </w:tc>
        <w:tc>
          <w:tcPr>
            <w:tcW w:w="806"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c>
          <w:tcPr>
            <w:tcW w:w="1093" w:type="dxa"/>
            <w:gridSpan w:val="2"/>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c>
          <w:tcPr>
            <w:tcW w:w="1134"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c>
          <w:tcPr>
            <w:tcW w:w="639"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c>
          <w:tcPr>
            <w:tcW w:w="789"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c>
          <w:tcPr>
            <w:tcW w:w="1281" w:type="dxa"/>
            <w:tcBorders>
              <w:right w:val="single" w:color="auto" w:sz="12" w:space="0"/>
            </w:tcBorders>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4" w:type="dxa"/>
            <w:vMerge w:val="continue"/>
            <w:tcBorders>
              <w:left w:val="single" w:color="auto" w:sz="12" w:space="0"/>
            </w:tcBorders>
            <w:vAlign w:val="center"/>
          </w:tcPr>
          <w:p>
            <w:pPr>
              <w:rPr>
                <w:rFonts w:hint="default" w:ascii="Times New Roman" w:hAnsi="Times New Roman" w:cs="Times New Roman"/>
                <w:sz w:val="18"/>
                <w:szCs w:val="21"/>
              </w:rPr>
            </w:pPr>
          </w:p>
        </w:tc>
        <w:tc>
          <w:tcPr>
            <w:tcW w:w="2076" w:type="dxa"/>
            <w:gridSpan w:val="2"/>
            <w:vAlign w:val="center"/>
          </w:tcPr>
          <w:p>
            <w:pPr>
              <w:widowControl/>
              <w:ind w:firstLine="210" w:firstLineChars="100"/>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其他资金</w:t>
            </w:r>
          </w:p>
        </w:tc>
        <w:tc>
          <w:tcPr>
            <w:tcW w:w="806"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c>
          <w:tcPr>
            <w:tcW w:w="1093" w:type="dxa"/>
            <w:gridSpan w:val="2"/>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c>
          <w:tcPr>
            <w:tcW w:w="1134"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c>
          <w:tcPr>
            <w:tcW w:w="639"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c>
          <w:tcPr>
            <w:tcW w:w="789" w:type="dxa"/>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c>
          <w:tcPr>
            <w:tcW w:w="1281" w:type="dxa"/>
            <w:tcBorders>
              <w:right w:val="single" w:color="auto" w:sz="12" w:space="0"/>
            </w:tcBorders>
            <w:vAlign w:val="center"/>
          </w:tcPr>
          <w:p>
            <w:pPr>
              <w:widowControl/>
              <w:jc w:val="lef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4" w:type="dxa"/>
            <w:vMerge w:val="restart"/>
            <w:tcBorders>
              <w:left w:val="single" w:color="auto" w:sz="12" w:space="0"/>
            </w:tcBorders>
            <w:vAlign w:val="center"/>
          </w:tcPr>
          <w:p>
            <w:pPr>
              <w:widowControl/>
              <w:jc w:val="center"/>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年度总体目标</w:t>
            </w:r>
          </w:p>
        </w:tc>
        <w:tc>
          <w:tcPr>
            <w:tcW w:w="3975" w:type="dxa"/>
            <w:gridSpan w:val="5"/>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预期目标</w:t>
            </w:r>
          </w:p>
        </w:tc>
        <w:tc>
          <w:tcPr>
            <w:tcW w:w="3843" w:type="dxa"/>
            <w:gridSpan w:val="4"/>
            <w:tcBorders>
              <w:right w:val="single" w:color="auto" w:sz="12" w:space="0"/>
            </w:tcBorders>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4" w:type="dxa"/>
            <w:vMerge w:val="continue"/>
            <w:tcBorders>
              <w:left w:val="single" w:color="auto" w:sz="12" w:space="0"/>
            </w:tcBorders>
            <w:vAlign w:val="center"/>
          </w:tcPr>
          <w:p>
            <w:pPr>
              <w:rPr>
                <w:rFonts w:hint="default" w:ascii="Times New Roman" w:hAnsi="Times New Roman" w:cs="Times New Roman"/>
                <w:sz w:val="18"/>
                <w:szCs w:val="21"/>
              </w:rPr>
            </w:pPr>
          </w:p>
        </w:tc>
        <w:tc>
          <w:tcPr>
            <w:tcW w:w="3975" w:type="dxa"/>
            <w:gridSpan w:val="5"/>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 w:val="18"/>
                <w:szCs w:val="18"/>
              </w:rPr>
              <w:t>购置9177台北斗巡护终端　</w:t>
            </w:r>
          </w:p>
        </w:tc>
        <w:tc>
          <w:tcPr>
            <w:tcW w:w="3843" w:type="dxa"/>
            <w:gridSpan w:val="4"/>
            <w:tcBorders>
              <w:right w:val="single" w:color="auto" w:sz="12" w:space="0"/>
            </w:tcBorders>
            <w:vAlign w:val="center"/>
          </w:tcPr>
          <w:p>
            <w:pPr>
              <w:widowControl/>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完成二期招标工作，根据中标合同工支付总价10%的预付款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4" w:type="dxa"/>
            <w:vMerge w:val="restart"/>
            <w:tcBorders>
              <w:left w:val="single" w:color="auto" w:sz="12" w:space="0"/>
            </w:tcBorders>
            <w:vAlign w:val="center"/>
          </w:tcPr>
          <w:p>
            <w:pPr>
              <w:widowControl/>
              <w:jc w:val="center"/>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绩</w:t>
            </w:r>
          </w:p>
          <w:p>
            <w:pPr>
              <w:widowControl/>
              <w:jc w:val="center"/>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效</w:t>
            </w:r>
          </w:p>
          <w:p>
            <w:pPr>
              <w:widowControl/>
              <w:jc w:val="center"/>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指</w:t>
            </w:r>
          </w:p>
          <w:p>
            <w:pPr>
              <w:widowControl/>
              <w:jc w:val="center"/>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标</w:t>
            </w:r>
          </w:p>
        </w:tc>
        <w:tc>
          <w:tcPr>
            <w:tcW w:w="868" w:type="dxa"/>
            <w:vAlign w:val="center"/>
          </w:tcPr>
          <w:p>
            <w:pPr>
              <w:widowControl/>
              <w:spacing w:line="24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一级指标</w:t>
            </w:r>
          </w:p>
        </w:tc>
        <w:tc>
          <w:tcPr>
            <w:tcW w:w="1208" w:type="dxa"/>
            <w:vAlign w:val="center"/>
          </w:tcPr>
          <w:p>
            <w:pPr>
              <w:widowControl/>
              <w:spacing w:line="24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二级指标</w:t>
            </w:r>
          </w:p>
        </w:tc>
        <w:tc>
          <w:tcPr>
            <w:tcW w:w="1025" w:type="dxa"/>
            <w:gridSpan w:val="2"/>
            <w:vAlign w:val="center"/>
          </w:tcPr>
          <w:p>
            <w:pPr>
              <w:widowControl/>
              <w:spacing w:line="24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三级指标</w:t>
            </w:r>
          </w:p>
        </w:tc>
        <w:tc>
          <w:tcPr>
            <w:tcW w:w="874" w:type="dxa"/>
            <w:vAlign w:val="center"/>
          </w:tcPr>
          <w:p>
            <w:pPr>
              <w:widowControl/>
              <w:spacing w:line="24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年度</w:t>
            </w:r>
          </w:p>
          <w:p>
            <w:pPr>
              <w:widowControl/>
              <w:spacing w:line="24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指标值</w:t>
            </w:r>
          </w:p>
        </w:tc>
        <w:tc>
          <w:tcPr>
            <w:tcW w:w="1134" w:type="dxa"/>
            <w:vAlign w:val="center"/>
          </w:tcPr>
          <w:p>
            <w:pPr>
              <w:widowControl/>
              <w:spacing w:line="24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实际</w:t>
            </w:r>
          </w:p>
          <w:p>
            <w:pPr>
              <w:widowControl/>
              <w:spacing w:line="24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完成值</w:t>
            </w:r>
          </w:p>
        </w:tc>
        <w:tc>
          <w:tcPr>
            <w:tcW w:w="639" w:type="dxa"/>
            <w:vAlign w:val="center"/>
          </w:tcPr>
          <w:p>
            <w:pPr>
              <w:widowControl/>
              <w:spacing w:line="24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分值</w:t>
            </w:r>
          </w:p>
        </w:tc>
        <w:tc>
          <w:tcPr>
            <w:tcW w:w="789" w:type="dxa"/>
            <w:vAlign w:val="center"/>
          </w:tcPr>
          <w:p>
            <w:pPr>
              <w:widowControl/>
              <w:spacing w:line="24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得分</w:t>
            </w:r>
          </w:p>
        </w:tc>
        <w:tc>
          <w:tcPr>
            <w:tcW w:w="1281" w:type="dxa"/>
            <w:tcBorders>
              <w:right w:val="single" w:color="auto" w:sz="12" w:space="0"/>
            </w:tcBorders>
            <w:vAlign w:val="center"/>
          </w:tcPr>
          <w:p>
            <w:pPr>
              <w:widowControl/>
              <w:spacing w:line="24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偏差原因</w:t>
            </w:r>
          </w:p>
          <w:p>
            <w:pPr>
              <w:widowControl/>
              <w:spacing w:line="24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04" w:type="dxa"/>
            <w:vMerge w:val="continue"/>
            <w:tcBorders>
              <w:left w:val="single" w:color="auto" w:sz="12" w:space="0"/>
            </w:tcBorders>
            <w:vAlign w:val="center"/>
          </w:tcPr>
          <w:p>
            <w:pPr>
              <w:rPr>
                <w:rFonts w:hint="default" w:ascii="Times New Roman" w:hAnsi="Times New Roman" w:cs="Times New Roman"/>
                <w:sz w:val="18"/>
                <w:szCs w:val="21"/>
              </w:rPr>
            </w:pPr>
          </w:p>
        </w:tc>
        <w:tc>
          <w:tcPr>
            <w:tcW w:w="868" w:type="dxa"/>
            <w:vMerge w:val="restart"/>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产出指标</w:t>
            </w: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(50分)</w:t>
            </w:r>
          </w:p>
        </w:tc>
        <w:tc>
          <w:tcPr>
            <w:tcW w:w="1208"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数量</w:t>
            </w: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指标</w:t>
            </w:r>
          </w:p>
        </w:tc>
        <w:tc>
          <w:tcPr>
            <w:tcW w:w="1025" w:type="dxa"/>
            <w:gridSpan w:val="2"/>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北斗巡护终端</w:t>
            </w:r>
          </w:p>
        </w:tc>
        <w:tc>
          <w:tcPr>
            <w:tcW w:w="874" w:type="dxa"/>
            <w:vAlign w:val="center"/>
          </w:tcPr>
          <w:p>
            <w:pPr>
              <w:widowControl/>
              <w:jc w:val="center"/>
              <w:rPr>
                <w:rFonts w:hint="default" w:ascii="Times New Roman" w:hAnsi="Times New Roman" w:eastAsia="仿宋" w:cs="Times New Roman"/>
                <w:kern w:val="0"/>
                <w:szCs w:val="21"/>
              </w:rPr>
            </w:pP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9177</w:t>
            </w:r>
          </w:p>
        </w:tc>
        <w:tc>
          <w:tcPr>
            <w:tcW w:w="1134" w:type="dxa"/>
            <w:vAlign w:val="center"/>
          </w:tcPr>
          <w:p>
            <w:pPr>
              <w:widowControl/>
              <w:jc w:val="center"/>
              <w:rPr>
                <w:rFonts w:hint="default" w:ascii="Times New Roman" w:hAnsi="Times New Roman" w:eastAsia="仿宋" w:cs="Times New Roman"/>
                <w:kern w:val="0"/>
                <w:szCs w:val="21"/>
              </w:rPr>
            </w:pP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9177</w:t>
            </w:r>
          </w:p>
        </w:tc>
        <w:tc>
          <w:tcPr>
            <w:tcW w:w="639" w:type="dxa"/>
            <w:vAlign w:val="center"/>
          </w:tcPr>
          <w:p>
            <w:pPr>
              <w:widowControl/>
              <w:jc w:val="center"/>
              <w:rPr>
                <w:rFonts w:hint="default" w:ascii="Times New Roman" w:hAnsi="Times New Roman" w:eastAsia="仿宋" w:cs="Times New Roman"/>
                <w:kern w:val="0"/>
                <w:szCs w:val="21"/>
              </w:rPr>
            </w:pP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15</w:t>
            </w:r>
          </w:p>
        </w:tc>
        <w:tc>
          <w:tcPr>
            <w:tcW w:w="789" w:type="dxa"/>
            <w:vAlign w:val="center"/>
          </w:tcPr>
          <w:p>
            <w:pPr>
              <w:widowControl/>
              <w:jc w:val="center"/>
              <w:rPr>
                <w:rFonts w:hint="default" w:ascii="Times New Roman" w:hAnsi="Times New Roman" w:eastAsia="仿宋" w:cs="Times New Roman"/>
                <w:kern w:val="0"/>
                <w:szCs w:val="21"/>
              </w:rPr>
            </w:pP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15</w:t>
            </w:r>
          </w:p>
        </w:tc>
        <w:tc>
          <w:tcPr>
            <w:tcW w:w="1281" w:type="dxa"/>
            <w:tcBorders>
              <w:right w:val="single" w:color="auto" w:sz="12" w:space="0"/>
            </w:tcBorders>
            <w:vAlign w:val="center"/>
          </w:tcPr>
          <w:p>
            <w:pPr>
              <w:widowControl/>
              <w:jc w:val="center"/>
              <w:rPr>
                <w:rFonts w:hint="default" w:ascii="Times New Roman" w:hAnsi="Times New Roman" w:eastAsia="仿宋" w:cs="Times New Roman"/>
                <w:kern w:val="0"/>
                <w:szCs w:val="21"/>
              </w:rPr>
            </w:pP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04" w:type="dxa"/>
            <w:vMerge w:val="continue"/>
            <w:tcBorders>
              <w:left w:val="single" w:color="auto" w:sz="12" w:space="0"/>
            </w:tcBorders>
            <w:vAlign w:val="center"/>
          </w:tcPr>
          <w:p>
            <w:pPr>
              <w:rPr>
                <w:rFonts w:hint="default" w:ascii="Times New Roman" w:hAnsi="Times New Roman" w:cs="Times New Roman"/>
                <w:sz w:val="18"/>
                <w:szCs w:val="21"/>
              </w:rPr>
            </w:pPr>
          </w:p>
        </w:tc>
        <w:tc>
          <w:tcPr>
            <w:tcW w:w="868" w:type="dxa"/>
            <w:vMerge w:val="continue"/>
            <w:vAlign w:val="center"/>
          </w:tcPr>
          <w:p>
            <w:pPr>
              <w:rPr>
                <w:rFonts w:hint="default" w:ascii="Times New Roman" w:hAnsi="Times New Roman" w:cs="Times New Roman"/>
                <w:sz w:val="18"/>
                <w:szCs w:val="21"/>
              </w:rPr>
            </w:pPr>
          </w:p>
        </w:tc>
        <w:tc>
          <w:tcPr>
            <w:tcW w:w="1208"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质量</w:t>
            </w: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指标</w:t>
            </w:r>
          </w:p>
        </w:tc>
        <w:tc>
          <w:tcPr>
            <w:tcW w:w="1025" w:type="dxa"/>
            <w:gridSpan w:val="2"/>
            <w:vAlign w:val="center"/>
          </w:tcPr>
          <w:p>
            <w:pPr>
              <w:widowControl/>
              <w:jc w:val="left"/>
              <w:rPr>
                <w:rFonts w:hint="default" w:ascii="Times New Roman" w:hAnsi="Times New Roman" w:eastAsia="仿宋" w:cs="Times New Roman"/>
                <w:kern w:val="0"/>
                <w:szCs w:val="21"/>
              </w:rPr>
            </w:pPr>
            <w:r>
              <w:rPr>
                <w:rFonts w:hint="default" w:ascii="Times New Roman" w:hAnsi="Times New Roman" w:eastAsia="仿宋" w:cs="Times New Roman"/>
                <w:kern w:val="0"/>
                <w:sz w:val="15"/>
                <w:szCs w:val="15"/>
              </w:rPr>
              <w:t>试点先行、示范引领</w:t>
            </w:r>
          </w:p>
        </w:tc>
        <w:tc>
          <w:tcPr>
            <w:tcW w:w="87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是</w:t>
            </w:r>
          </w:p>
        </w:tc>
        <w:tc>
          <w:tcPr>
            <w:tcW w:w="113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是</w:t>
            </w:r>
          </w:p>
        </w:tc>
        <w:tc>
          <w:tcPr>
            <w:tcW w:w="639"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15</w:t>
            </w:r>
          </w:p>
        </w:tc>
        <w:tc>
          <w:tcPr>
            <w:tcW w:w="789"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15</w:t>
            </w:r>
          </w:p>
        </w:tc>
        <w:tc>
          <w:tcPr>
            <w:tcW w:w="1281" w:type="dxa"/>
            <w:tcBorders>
              <w:right w:val="single" w:color="auto" w:sz="12" w:space="0"/>
            </w:tcBorders>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4" w:type="dxa"/>
            <w:vMerge w:val="continue"/>
            <w:tcBorders>
              <w:left w:val="single" w:color="auto" w:sz="12" w:space="0"/>
            </w:tcBorders>
            <w:vAlign w:val="center"/>
          </w:tcPr>
          <w:p>
            <w:pPr>
              <w:rPr>
                <w:rFonts w:hint="default" w:ascii="Times New Roman" w:hAnsi="Times New Roman" w:cs="Times New Roman"/>
                <w:sz w:val="18"/>
                <w:szCs w:val="21"/>
              </w:rPr>
            </w:pPr>
          </w:p>
        </w:tc>
        <w:tc>
          <w:tcPr>
            <w:tcW w:w="868" w:type="dxa"/>
            <w:vMerge w:val="continue"/>
            <w:vAlign w:val="center"/>
          </w:tcPr>
          <w:p>
            <w:pPr>
              <w:rPr>
                <w:rFonts w:hint="default" w:ascii="Times New Roman" w:hAnsi="Times New Roman" w:cs="Times New Roman"/>
                <w:sz w:val="18"/>
                <w:szCs w:val="21"/>
              </w:rPr>
            </w:pPr>
          </w:p>
        </w:tc>
        <w:tc>
          <w:tcPr>
            <w:tcW w:w="1208"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时效</w:t>
            </w: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指标</w:t>
            </w:r>
          </w:p>
        </w:tc>
        <w:tc>
          <w:tcPr>
            <w:tcW w:w="1025" w:type="dxa"/>
            <w:gridSpan w:val="2"/>
            <w:vAlign w:val="center"/>
          </w:tcPr>
          <w:p>
            <w:pPr>
              <w:widowControl/>
              <w:jc w:val="left"/>
              <w:rPr>
                <w:rFonts w:hint="default" w:ascii="Times New Roman" w:hAnsi="Times New Roman" w:eastAsia="仿宋" w:cs="Times New Roman"/>
                <w:kern w:val="0"/>
                <w:szCs w:val="21"/>
              </w:rPr>
            </w:pPr>
            <w:r>
              <w:rPr>
                <w:rFonts w:hint="default" w:ascii="Times New Roman" w:hAnsi="Times New Roman" w:eastAsia="仿宋_GB2312" w:cs="Times New Roman"/>
                <w:kern w:val="0"/>
                <w:sz w:val="15"/>
                <w:szCs w:val="15"/>
              </w:rPr>
              <w:t>项目一期招标完成率</w:t>
            </w:r>
          </w:p>
        </w:tc>
        <w:tc>
          <w:tcPr>
            <w:tcW w:w="87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100%</w:t>
            </w:r>
          </w:p>
        </w:tc>
        <w:tc>
          <w:tcPr>
            <w:tcW w:w="113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100%</w:t>
            </w:r>
          </w:p>
        </w:tc>
        <w:tc>
          <w:tcPr>
            <w:tcW w:w="639"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789"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1281" w:type="dxa"/>
            <w:tcBorders>
              <w:right w:val="single" w:color="auto" w:sz="12" w:space="0"/>
            </w:tcBorders>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4" w:type="dxa"/>
            <w:vMerge w:val="continue"/>
            <w:tcBorders>
              <w:left w:val="single" w:color="auto" w:sz="12" w:space="0"/>
            </w:tcBorders>
            <w:vAlign w:val="center"/>
          </w:tcPr>
          <w:p>
            <w:pPr>
              <w:rPr>
                <w:rFonts w:hint="default" w:ascii="Times New Roman" w:hAnsi="Times New Roman" w:cs="Times New Roman"/>
                <w:sz w:val="18"/>
                <w:szCs w:val="21"/>
              </w:rPr>
            </w:pPr>
          </w:p>
        </w:tc>
        <w:tc>
          <w:tcPr>
            <w:tcW w:w="868" w:type="dxa"/>
            <w:vMerge w:val="continue"/>
            <w:vAlign w:val="center"/>
          </w:tcPr>
          <w:p>
            <w:pPr>
              <w:rPr>
                <w:rFonts w:hint="default" w:ascii="Times New Roman" w:hAnsi="Times New Roman" w:cs="Times New Roman"/>
                <w:sz w:val="18"/>
                <w:szCs w:val="21"/>
              </w:rPr>
            </w:pPr>
          </w:p>
        </w:tc>
        <w:tc>
          <w:tcPr>
            <w:tcW w:w="1208"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成本</w:t>
            </w: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指标</w:t>
            </w:r>
          </w:p>
        </w:tc>
        <w:tc>
          <w:tcPr>
            <w:tcW w:w="1025" w:type="dxa"/>
            <w:gridSpan w:val="2"/>
            <w:vAlign w:val="center"/>
          </w:tcPr>
          <w:p>
            <w:pPr>
              <w:widowControl/>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二期招标额</w:t>
            </w:r>
          </w:p>
        </w:tc>
        <w:tc>
          <w:tcPr>
            <w:tcW w:w="87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 xml:space="preserve">460 </w:t>
            </w:r>
          </w:p>
        </w:tc>
        <w:tc>
          <w:tcPr>
            <w:tcW w:w="113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309</w:t>
            </w:r>
          </w:p>
        </w:tc>
        <w:tc>
          <w:tcPr>
            <w:tcW w:w="639"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789"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1281" w:type="dxa"/>
            <w:tcBorders>
              <w:right w:val="single" w:color="auto" w:sz="12" w:space="0"/>
            </w:tcBorders>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中标额低于预算额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4" w:type="dxa"/>
            <w:vMerge w:val="continue"/>
            <w:tcBorders>
              <w:left w:val="single" w:color="auto" w:sz="12" w:space="0"/>
            </w:tcBorders>
            <w:vAlign w:val="center"/>
          </w:tcPr>
          <w:p>
            <w:pPr>
              <w:rPr>
                <w:rFonts w:hint="default" w:ascii="Times New Roman" w:hAnsi="Times New Roman" w:cs="Times New Roman"/>
                <w:sz w:val="18"/>
                <w:szCs w:val="21"/>
              </w:rPr>
            </w:pPr>
          </w:p>
        </w:tc>
        <w:tc>
          <w:tcPr>
            <w:tcW w:w="868" w:type="dxa"/>
            <w:vMerge w:val="restart"/>
            <w:vAlign w:val="center"/>
          </w:tcPr>
          <w:p>
            <w:pPr>
              <w:widowControl/>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效益指标</w:t>
            </w:r>
          </w:p>
          <w:p>
            <w:pPr>
              <w:widowControl/>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（40分）</w:t>
            </w:r>
          </w:p>
        </w:tc>
        <w:tc>
          <w:tcPr>
            <w:tcW w:w="1208"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经济效</w:t>
            </w: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益指标</w:t>
            </w:r>
          </w:p>
        </w:tc>
        <w:tc>
          <w:tcPr>
            <w:tcW w:w="1025" w:type="dxa"/>
            <w:gridSpan w:val="2"/>
            <w:vAlign w:val="center"/>
          </w:tcPr>
          <w:p>
            <w:pPr>
              <w:widowControl/>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减少火灾</w:t>
            </w:r>
          </w:p>
        </w:tc>
        <w:tc>
          <w:tcPr>
            <w:tcW w:w="87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是</w:t>
            </w:r>
          </w:p>
        </w:tc>
        <w:tc>
          <w:tcPr>
            <w:tcW w:w="113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是</w:t>
            </w:r>
          </w:p>
        </w:tc>
        <w:tc>
          <w:tcPr>
            <w:tcW w:w="639"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789"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1281" w:type="dxa"/>
            <w:tcBorders>
              <w:right w:val="single" w:color="auto" w:sz="12" w:space="0"/>
            </w:tcBorders>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4" w:type="dxa"/>
            <w:vMerge w:val="continue"/>
            <w:tcBorders>
              <w:left w:val="single" w:color="auto" w:sz="12" w:space="0"/>
            </w:tcBorders>
            <w:vAlign w:val="center"/>
          </w:tcPr>
          <w:p>
            <w:pPr>
              <w:rPr>
                <w:rFonts w:hint="default" w:ascii="Times New Roman" w:hAnsi="Times New Roman" w:cs="Times New Roman"/>
                <w:sz w:val="18"/>
                <w:szCs w:val="21"/>
              </w:rPr>
            </w:pPr>
          </w:p>
        </w:tc>
        <w:tc>
          <w:tcPr>
            <w:tcW w:w="868" w:type="dxa"/>
            <w:vMerge w:val="continue"/>
            <w:vAlign w:val="center"/>
          </w:tcPr>
          <w:p>
            <w:pPr>
              <w:rPr>
                <w:rFonts w:hint="default" w:ascii="Times New Roman" w:hAnsi="Times New Roman" w:cs="Times New Roman"/>
                <w:sz w:val="18"/>
                <w:szCs w:val="21"/>
              </w:rPr>
            </w:pPr>
          </w:p>
        </w:tc>
        <w:tc>
          <w:tcPr>
            <w:tcW w:w="1208"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社会效</w:t>
            </w: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益指标</w:t>
            </w:r>
          </w:p>
        </w:tc>
        <w:tc>
          <w:tcPr>
            <w:tcW w:w="1025" w:type="dxa"/>
            <w:gridSpan w:val="2"/>
          </w:tcPr>
          <w:p>
            <w:pPr>
              <w:widowControl/>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促进生态文明建设</w:t>
            </w:r>
          </w:p>
        </w:tc>
        <w:tc>
          <w:tcPr>
            <w:tcW w:w="87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是</w:t>
            </w:r>
          </w:p>
        </w:tc>
        <w:tc>
          <w:tcPr>
            <w:tcW w:w="113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是</w:t>
            </w:r>
          </w:p>
        </w:tc>
        <w:tc>
          <w:tcPr>
            <w:tcW w:w="639"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789"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1281" w:type="dxa"/>
            <w:tcBorders>
              <w:right w:val="single" w:color="auto" w:sz="12" w:space="0"/>
            </w:tcBorders>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4" w:type="dxa"/>
            <w:vMerge w:val="continue"/>
            <w:tcBorders>
              <w:left w:val="single" w:color="auto" w:sz="12" w:space="0"/>
            </w:tcBorders>
            <w:vAlign w:val="center"/>
          </w:tcPr>
          <w:p>
            <w:pPr>
              <w:rPr>
                <w:rFonts w:hint="default" w:ascii="Times New Roman" w:hAnsi="Times New Roman" w:cs="Times New Roman"/>
                <w:sz w:val="18"/>
                <w:szCs w:val="21"/>
              </w:rPr>
            </w:pPr>
          </w:p>
        </w:tc>
        <w:tc>
          <w:tcPr>
            <w:tcW w:w="868" w:type="dxa"/>
            <w:vMerge w:val="continue"/>
            <w:vAlign w:val="center"/>
          </w:tcPr>
          <w:p>
            <w:pPr>
              <w:rPr>
                <w:rFonts w:hint="default" w:ascii="Times New Roman" w:hAnsi="Times New Roman" w:cs="Times New Roman"/>
                <w:sz w:val="18"/>
                <w:szCs w:val="21"/>
              </w:rPr>
            </w:pPr>
          </w:p>
        </w:tc>
        <w:tc>
          <w:tcPr>
            <w:tcW w:w="1208"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生态效</w:t>
            </w: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益指标</w:t>
            </w:r>
          </w:p>
        </w:tc>
        <w:tc>
          <w:tcPr>
            <w:tcW w:w="1025" w:type="dxa"/>
            <w:gridSpan w:val="2"/>
          </w:tcPr>
          <w:p>
            <w:pPr>
              <w:widowControl/>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保护生物多样性</w:t>
            </w:r>
          </w:p>
        </w:tc>
        <w:tc>
          <w:tcPr>
            <w:tcW w:w="87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是</w:t>
            </w:r>
          </w:p>
        </w:tc>
        <w:tc>
          <w:tcPr>
            <w:tcW w:w="113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是</w:t>
            </w:r>
          </w:p>
        </w:tc>
        <w:tc>
          <w:tcPr>
            <w:tcW w:w="639"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789"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1281" w:type="dxa"/>
            <w:tcBorders>
              <w:right w:val="single" w:color="auto" w:sz="12" w:space="0"/>
            </w:tcBorders>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4" w:type="dxa"/>
            <w:vMerge w:val="continue"/>
            <w:tcBorders>
              <w:left w:val="single" w:color="auto" w:sz="12" w:space="0"/>
            </w:tcBorders>
            <w:vAlign w:val="center"/>
          </w:tcPr>
          <w:p>
            <w:pPr>
              <w:rPr>
                <w:rFonts w:hint="default" w:ascii="Times New Roman" w:hAnsi="Times New Roman" w:cs="Times New Roman"/>
                <w:sz w:val="18"/>
                <w:szCs w:val="21"/>
              </w:rPr>
            </w:pPr>
          </w:p>
        </w:tc>
        <w:tc>
          <w:tcPr>
            <w:tcW w:w="868" w:type="dxa"/>
            <w:vMerge w:val="continue"/>
            <w:vAlign w:val="center"/>
          </w:tcPr>
          <w:p>
            <w:pPr>
              <w:rPr>
                <w:rFonts w:hint="default" w:ascii="Times New Roman" w:hAnsi="Times New Roman" w:cs="Times New Roman"/>
                <w:sz w:val="18"/>
                <w:szCs w:val="21"/>
              </w:rPr>
            </w:pPr>
          </w:p>
        </w:tc>
        <w:tc>
          <w:tcPr>
            <w:tcW w:w="1208"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可持续影响指标</w:t>
            </w:r>
          </w:p>
        </w:tc>
        <w:tc>
          <w:tcPr>
            <w:tcW w:w="1025" w:type="dxa"/>
            <w:gridSpan w:val="2"/>
          </w:tcPr>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增加收入</w:t>
            </w:r>
          </w:p>
        </w:tc>
        <w:tc>
          <w:tcPr>
            <w:tcW w:w="87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是</w:t>
            </w:r>
          </w:p>
        </w:tc>
        <w:tc>
          <w:tcPr>
            <w:tcW w:w="1134"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是</w:t>
            </w:r>
          </w:p>
        </w:tc>
        <w:tc>
          <w:tcPr>
            <w:tcW w:w="639"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789"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1281" w:type="dxa"/>
            <w:tcBorders>
              <w:right w:val="single" w:color="auto" w:sz="12" w:space="0"/>
            </w:tcBorders>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_GB2312"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04" w:type="dxa"/>
            <w:vMerge w:val="continue"/>
            <w:tcBorders>
              <w:left w:val="single" w:color="auto" w:sz="12" w:space="0"/>
            </w:tcBorders>
            <w:vAlign w:val="center"/>
          </w:tcPr>
          <w:p>
            <w:pPr>
              <w:rPr>
                <w:rFonts w:hint="default" w:ascii="Times New Roman" w:hAnsi="Times New Roman" w:cs="Times New Roman"/>
                <w:sz w:val="18"/>
                <w:szCs w:val="21"/>
              </w:rPr>
            </w:pPr>
          </w:p>
        </w:tc>
        <w:tc>
          <w:tcPr>
            <w:tcW w:w="868"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满意度</w:t>
            </w: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指标</w:t>
            </w:r>
          </w:p>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 w:val="15"/>
                <w:szCs w:val="15"/>
              </w:rPr>
              <w:t>（10分）</w:t>
            </w:r>
          </w:p>
        </w:tc>
        <w:tc>
          <w:tcPr>
            <w:tcW w:w="1208" w:type="dxa"/>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服务对象满意度指标</w:t>
            </w:r>
          </w:p>
        </w:tc>
        <w:tc>
          <w:tcPr>
            <w:tcW w:w="1025" w:type="dxa"/>
            <w:gridSpan w:val="2"/>
          </w:tcPr>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森林火灾高风险区</w:t>
            </w:r>
          </w:p>
        </w:tc>
        <w:tc>
          <w:tcPr>
            <w:tcW w:w="874" w:type="dxa"/>
            <w:vAlign w:val="center"/>
          </w:tcPr>
          <w:p>
            <w:pPr>
              <w:widowControl/>
              <w:jc w:val="center"/>
              <w:rPr>
                <w:rFonts w:hint="default" w:ascii="Times New Roman" w:hAnsi="Times New Roman" w:eastAsia="仿宋" w:cs="Times New Roman"/>
                <w:kern w:val="0"/>
                <w:szCs w:val="21"/>
              </w:rPr>
            </w:pP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95个</w:t>
            </w:r>
          </w:p>
        </w:tc>
        <w:tc>
          <w:tcPr>
            <w:tcW w:w="1134" w:type="dxa"/>
            <w:vAlign w:val="center"/>
          </w:tcPr>
          <w:p>
            <w:pPr>
              <w:widowControl/>
              <w:jc w:val="center"/>
              <w:rPr>
                <w:rFonts w:hint="default" w:ascii="Times New Roman" w:hAnsi="Times New Roman" w:eastAsia="仿宋" w:cs="Times New Roman"/>
                <w:kern w:val="0"/>
                <w:szCs w:val="21"/>
              </w:rPr>
            </w:pP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95个</w:t>
            </w:r>
          </w:p>
        </w:tc>
        <w:tc>
          <w:tcPr>
            <w:tcW w:w="639" w:type="dxa"/>
            <w:vAlign w:val="center"/>
          </w:tcPr>
          <w:p>
            <w:pPr>
              <w:widowControl/>
              <w:jc w:val="center"/>
              <w:rPr>
                <w:rFonts w:hint="default" w:ascii="Times New Roman" w:hAnsi="Times New Roman" w:eastAsia="仿宋" w:cs="Times New Roman"/>
                <w:kern w:val="0"/>
                <w:szCs w:val="21"/>
              </w:rPr>
            </w:pP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789" w:type="dxa"/>
            <w:vAlign w:val="center"/>
          </w:tcPr>
          <w:p>
            <w:pPr>
              <w:widowControl/>
              <w:jc w:val="center"/>
              <w:rPr>
                <w:rFonts w:hint="default" w:ascii="Times New Roman" w:hAnsi="Times New Roman" w:eastAsia="仿宋" w:cs="Times New Roman"/>
                <w:kern w:val="0"/>
                <w:szCs w:val="21"/>
              </w:rPr>
            </w:pP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1281" w:type="dxa"/>
            <w:tcBorders>
              <w:right w:val="single" w:color="auto" w:sz="12" w:space="0"/>
            </w:tcBorders>
            <w:vAlign w:val="center"/>
          </w:tcPr>
          <w:p>
            <w:pPr>
              <w:widowControl/>
              <w:jc w:val="center"/>
              <w:rPr>
                <w:rFonts w:hint="default" w:ascii="Times New Roman" w:hAnsi="Times New Roman" w:eastAsia="仿宋" w:cs="Times New Roman"/>
                <w:kern w:val="0"/>
                <w:szCs w:val="21"/>
              </w:rPr>
            </w:pPr>
          </w:p>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13" w:type="dxa"/>
            <w:gridSpan w:val="7"/>
            <w:tcBorders>
              <w:left w:val="single" w:color="auto" w:sz="12" w:space="0"/>
              <w:bottom w:val="single" w:color="auto" w:sz="12" w:space="0"/>
            </w:tcBorders>
            <w:vAlign w:val="center"/>
          </w:tcPr>
          <w:p>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总  分</w:t>
            </w:r>
          </w:p>
        </w:tc>
        <w:tc>
          <w:tcPr>
            <w:tcW w:w="639" w:type="dxa"/>
            <w:tcBorders>
              <w:bottom w:val="single" w:color="auto" w:sz="12" w:space="0"/>
            </w:tcBorders>
            <w:vAlign w:val="center"/>
          </w:tcPr>
          <w:p>
            <w:pPr>
              <w:widowControl/>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100</w:t>
            </w:r>
          </w:p>
        </w:tc>
        <w:tc>
          <w:tcPr>
            <w:tcW w:w="789" w:type="dxa"/>
            <w:tcBorders>
              <w:bottom w:val="single" w:color="auto" w:sz="12" w:space="0"/>
            </w:tcBorders>
            <w:vAlign w:val="center"/>
          </w:tcPr>
          <w:p>
            <w:pPr>
              <w:widowControl/>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 xml:space="preserve">  100</w:t>
            </w:r>
          </w:p>
        </w:tc>
        <w:tc>
          <w:tcPr>
            <w:tcW w:w="1281" w:type="dxa"/>
            <w:tcBorders>
              <w:bottom w:val="single" w:color="auto" w:sz="12" w:space="0"/>
              <w:right w:val="single" w:color="auto" w:sz="12" w:space="0"/>
            </w:tcBorders>
            <w:vAlign w:val="center"/>
          </w:tcPr>
          <w:p>
            <w:pPr>
              <w:widowControl/>
              <w:jc w:val="left"/>
              <w:rPr>
                <w:rFonts w:hint="default" w:ascii="Times New Roman" w:hAnsi="Times New Roman" w:eastAsia="仿宋" w:cs="Times New Roman"/>
                <w:kern w:val="0"/>
                <w:szCs w:val="21"/>
              </w:rPr>
            </w:pPr>
          </w:p>
        </w:tc>
      </w:tr>
    </w:tbl>
    <w:p>
      <w:pPr>
        <w:spacing w:line="360" w:lineRule="exact"/>
        <w:rPr>
          <w:rFonts w:hint="default" w:ascii="Times New Roman" w:hAnsi="Times New Roman" w:eastAsia="仿宋_GB2312" w:cs="Times New Roman"/>
          <w:kern w:val="0"/>
          <w:sz w:val="24"/>
        </w:rPr>
        <w:sectPr>
          <w:pgSz w:w="11906" w:h="16838"/>
          <w:pgMar w:top="1134" w:right="1701" w:bottom="1134" w:left="1701" w:header="851" w:footer="992" w:gutter="0"/>
          <w:cols w:space="720" w:num="1"/>
          <w:docGrid w:type="lines" w:linePitch="312" w:charSpace="0"/>
        </w:sectPr>
      </w:pPr>
      <w:r>
        <w:rPr>
          <w:rFonts w:hint="default" w:ascii="Times New Roman" w:hAnsi="Times New Roman" w:eastAsia="仿宋_GB2312" w:cs="Times New Roman"/>
          <w:kern w:val="0"/>
          <w:sz w:val="24"/>
        </w:rPr>
        <w:t>填表人：      日期：    联系电话：    单位负责人签字</w:t>
      </w:r>
      <w:r>
        <w:rPr>
          <w:rFonts w:hint="default" w:ascii="Times New Roman" w:hAnsi="Times New Roman" w:cs="Times New Roman"/>
          <w:kern w:val="0"/>
          <w:sz w:val="24"/>
        </w:rPr>
        <w:t>：</w:t>
      </w:r>
    </w:p>
    <w:p>
      <w:pPr>
        <w:widowControl/>
        <w:jc w:val="center"/>
        <w:rPr>
          <w:rFonts w:hint="default" w:ascii="Times New Roman" w:hAnsi="Times New Roman" w:eastAsia="仿宋_GB2312" w:cs="Times New Roman"/>
          <w:kern w:val="0"/>
          <w:szCs w:val="21"/>
        </w:rPr>
      </w:pPr>
      <w:r>
        <w:rPr>
          <w:rFonts w:hint="default" w:ascii="Times New Roman" w:hAnsi="Times New Roman" w:eastAsia="方正小标宋_GBK" w:cs="Times New Roman"/>
          <w:kern w:val="0"/>
          <w:sz w:val="36"/>
          <w:szCs w:val="36"/>
        </w:rPr>
        <w:t>2021年度项目支出绩效自评表2</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891"/>
        <w:gridCol w:w="880"/>
        <w:gridCol w:w="293"/>
        <w:gridCol w:w="66"/>
        <w:gridCol w:w="827"/>
        <w:gridCol w:w="451"/>
        <w:gridCol w:w="669"/>
        <w:gridCol w:w="243"/>
        <w:gridCol w:w="920"/>
        <w:gridCol w:w="655"/>
        <w:gridCol w:w="80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8" w:type="dxa"/>
            <w:tcBorders>
              <w:top w:val="single" w:color="auto" w:sz="12" w:space="0"/>
              <w:left w:val="single" w:color="auto" w:sz="12" w:space="0"/>
            </w:tcBorders>
            <w:vAlign w:val="center"/>
          </w:tcPr>
          <w:p>
            <w:pPr>
              <w:widowControl/>
              <w:spacing w:line="260" w:lineRule="exact"/>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项目支</w:t>
            </w:r>
          </w:p>
          <w:p>
            <w:pPr>
              <w:widowControl/>
              <w:spacing w:line="260" w:lineRule="exact"/>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出名称</w:t>
            </w:r>
          </w:p>
        </w:tc>
        <w:tc>
          <w:tcPr>
            <w:tcW w:w="8018" w:type="dxa"/>
            <w:gridSpan w:val="12"/>
            <w:tcBorders>
              <w:top w:val="single" w:color="auto" w:sz="12" w:space="0"/>
              <w:right w:val="single" w:color="auto" w:sz="12" w:space="0"/>
            </w:tcBorders>
            <w:vAlign w:val="center"/>
          </w:tcPr>
          <w:p>
            <w:pPr>
              <w:widowControl/>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方正仿宋_GBK" w:cs="Times New Roman"/>
                <w:sz w:val="22"/>
                <w:szCs w:val="22"/>
              </w:rPr>
              <w:t>国有林场和森林公园管理、质量评估、低空旅游与康养宣传、森林康养基地评估认证、森林旅游与康养微信公众号维护、康养指南编印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tcBorders>
              <w:left w:val="single" w:color="auto" w:sz="12" w:space="0"/>
            </w:tcBorders>
            <w:vAlign w:val="center"/>
          </w:tcPr>
          <w:p>
            <w:pPr>
              <w:widowControl/>
              <w:jc w:val="left"/>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主管</w:t>
            </w:r>
          </w:p>
          <w:p>
            <w:pPr>
              <w:widowControl/>
              <w:jc w:val="left"/>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部门</w:t>
            </w:r>
          </w:p>
        </w:tc>
        <w:tc>
          <w:tcPr>
            <w:tcW w:w="4077" w:type="dxa"/>
            <w:gridSpan w:val="7"/>
            <w:vAlign w:val="center"/>
          </w:tcPr>
          <w:p>
            <w:pPr>
              <w:widowControl/>
              <w:ind w:firstLine="440" w:firstLineChars="200"/>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湖南省林业局</w:t>
            </w:r>
          </w:p>
        </w:tc>
        <w:tc>
          <w:tcPr>
            <w:tcW w:w="1163"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实施单位</w:t>
            </w:r>
          </w:p>
        </w:tc>
        <w:tc>
          <w:tcPr>
            <w:tcW w:w="2778" w:type="dxa"/>
            <w:gridSpan w:val="3"/>
            <w:tcBorders>
              <w:righ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湖南省国有林和森林公园管理局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restart"/>
            <w:tcBorders>
              <w:left w:val="single" w:color="auto" w:sz="12" w:space="0"/>
            </w:tcBorders>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项目资金</w:t>
            </w:r>
            <w:r>
              <w:rPr>
                <w:rFonts w:hint="default" w:ascii="Times New Roman" w:hAnsi="Times New Roman" w:eastAsia="仿宋" w:cs="Times New Roman"/>
                <w:b/>
                <w:bCs/>
                <w:kern w:val="0"/>
                <w:sz w:val="22"/>
                <w:szCs w:val="22"/>
              </w:rPr>
              <w:br w:type="textWrapping"/>
            </w:r>
            <w:r>
              <w:rPr>
                <w:rFonts w:hint="default" w:ascii="Times New Roman" w:hAnsi="Times New Roman" w:eastAsia="仿宋" w:cs="Times New Roman"/>
                <w:b/>
                <w:bCs/>
                <w:kern w:val="0"/>
                <w:sz w:val="22"/>
                <w:szCs w:val="22"/>
              </w:rPr>
              <w:t>（万元）</w:t>
            </w:r>
          </w:p>
        </w:tc>
        <w:tc>
          <w:tcPr>
            <w:tcW w:w="2130" w:type="dxa"/>
            <w:gridSpan w:val="4"/>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827"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年初</w:t>
            </w:r>
          </w:p>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预算数</w:t>
            </w:r>
          </w:p>
        </w:tc>
        <w:tc>
          <w:tcPr>
            <w:tcW w:w="1120"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全年</w:t>
            </w:r>
          </w:p>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预算数</w:t>
            </w:r>
          </w:p>
        </w:tc>
        <w:tc>
          <w:tcPr>
            <w:tcW w:w="1163" w:type="dxa"/>
            <w:gridSpan w:val="2"/>
            <w:vAlign w:val="center"/>
          </w:tcPr>
          <w:p>
            <w:pPr>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全年</w:t>
            </w:r>
          </w:p>
          <w:p>
            <w:pPr>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执行数</w:t>
            </w:r>
          </w:p>
        </w:tc>
        <w:tc>
          <w:tcPr>
            <w:tcW w:w="655" w:type="dxa"/>
            <w:vAlign w:val="center"/>
          </w:tcPr>
          <w:p>
            <w:pPr>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分值</w:t>
            </w:r>
          </w:p>
        </w:tc>
        <w:tc>
          <w:tcPr>
            <w:tcW w:w="809" w:type="dxa"/>
            <w:vAlign w:val="center"/>
          </w:tcPr>
          <w:p>
            <w:pPr>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执行率</w:t>
            </w:r>
          </w:p>
        </w:tc>
        <w:tc>
          <w:tcPr>
            <w:tcW w:w="1314" w:type="dxa"/>
            <w:tcBorders>
              <w:right w:val="single" w:color="auto" w:sz="12" w:space="0"/>
            </w:tcBorders>
            <w:vAlign w:val="center"/>
          </w:tcPr>
          <w:p>
            <w:pPr>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2130" w:type="dxa"/>
            <w:gridSpan w:val="4"/>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年度资金总额　</w:t>
            </w:r>
          </w:p>
        </w:tc>
        <w:tc>
          <w:tcPr>
            <w:tcW w:w="827"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w:t>
            </w:r>
          </w:p>
        </w:tc>
        <w:tc>
          <w:tcPr>
            <w:tcW w:w="1120" w:type="dxa"/>
            <w:gridSpan w:val="2"/>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w:t>
            </w:r>
          </w:p>
        </w:tc>
        <w:tc>
          <w:tcPr>
            <w:tcW w:w="1163" w:type="dxa"/>
            <w:gridSpan w:val="2"/>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655"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w:t>
            </w:r>
          </w:p>
        </w:tc>
        <w:tc>
          <w:tcPr>
            <w:tcW w:w="809"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w:t>
            </w:r>
          </w:p>
        </w:tc>
        <w:tc>
          <w:tcPr>
            <w:tcW w:w="1314" w:type="dxa"/>
            <w:tcBorders>
              <w:righ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2130" w:type="dxa"/>
            <w:gridSpan w:val="4"/>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其中：当年财政拨款　</w:t>
            </w:r>
          </w:p>
        </w:tc>
        <w:tc>
          <w:tcPr>
            <w:tcW w:w="827"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1120" w:type="dxa"/>
            <w:gridSpan w:val="2"/>
            <w:vAlign w:val="center"/>
          </w:tcPr>
          <w:p>
            <w:pPr>
              <w:widowControl/>
              <w:jc w:val="left"/>
              <w:rPr>
                <w:rFonts w:hint="default" w:ascii="Times New Roman" w:hAnsi="Times New Roman" w:eastAsia="仿宋" w:cs="Times New Roman"/>
                <w:kern w:val="0"/>
                <w:sz w:val="22"/>
                <w:szCs w:val="22"/>
              </w:rPr>
            </w:pPr>
          </w:p>
        </w:tc>
        <w:tc>
          <w:tcPr>
            <w:tcW w:w="1163" w:type="dxa"/>
            <w:gridSpan w:val="2"/>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w:t>
            </w:r>
          </w:p>
        </w:tc>
        <w:tc>
          <w:tcPr>
            <w:tcW w:w="655"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809"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1314" w:type="dxa"/>
            <w:tcBorders>
              <w:righ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2130" w:type="dxa"/>
            <w:gridSpan w:val="4"/>
            <w:vAlign w:val="center"/>
          </w:tcPr>
          <w:p>
            <w:pPr>
              <w:widowControl/>
              <w:ind w:firstLine="220" w:firstLineChars="100"/>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上年结转资金　</w:t>
            </w:r>
          </w:p>
        </w:tc>
        <w:tc>
          <w:tcPr>
            <w:tcW w:w="827"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1120" w:type="dxa"/>
            <w:gridSpan w:val="2"/>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1163" w:type="dxa"/>
            <w:gridSpan w:val="2"/>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655"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809"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1314" w:type="dxa"/>
            <w:tcBorders>
              <w:righ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2130" w:type="dxa"/>
            <w:gridSpan w:val="4"/>
            <w:vAlign w:val="center"/>
          </w:tcPr>
          <w:p>
            <w:pPr>
              <w:widowControl/>
              <w:ind w:firstLine="220" w:firstLineChars="100"/>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其他资金</w:t>
            </w:r>
          </w:p>
        </w:tc>
        <w:tc>
          <w:tcPr>
            <w:tcW w:w="827"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1120" w:type="dxa"/>
            <w:gridSpan w:val="2"/>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1163" w:type="dxa"/>
            <w:gridSpan w:val="2"/>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655"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809" w:type="dxa"/>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c>
          <w:tcPr>
            <w:tcW w:w="1314" w:type="dxa"/>
            <w:tcBorders>
              <w:righ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restart"/>
            <w:tcBorders>
              <w:left w:val="single" w:color="auto" w:sz="12" w:space="0"/>
            </w:tcBorders>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年度总体目标</w:t>
            </w:r>
          </w:p>
        </w:tc>
        <w:tc>
          <w:tcPr>
            <w:tcW w:w="4077" w:type="dxa"/>
            <w:gridSpan w:val="7"/>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预期目标</w:t>
            </w:r>
          </w:p>
        </w:tc>
        <w:tc>
          <w:tcPr>
            <w:tcW w:w="3941" w:type="dxa"/>
            <w:gridSpan w:val="5"/>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4077" w:type="dxa"/>
            <w:gridSpan w:val="7"/>
            <w:vAlign w:val="center"/>
          </w:tcPr>
          <w:p>
            <w:pPr>
              <w:widowControl/>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国有林场和森林公园管理、质量评估、“十四五”发展规划、康养宣传、基地认证、公众号维护　　</w:t>
            </w:r>
          </w:p>
        </w:tc>
        <w:tc>
          <w:tcPr>
            <w:tcW w:w="3941" w:type="dxa"/>
            <w:gridSpan w:val="5"/>
            <w:tcBorders>
              <w:right w:val="single" w:color="auto" w:sz="12" w:space="0"/>
            </w:tcBorders>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国有林场和森林公园管理、质量评估、“十四五”发展规划、康养宣传、基地认证、公众号维护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28" w:type="dxa"/>
            <w:vMerge w:val="restart"/>
            <w:tcBorders>
              <w:left w:val="single" w:color="auto" w:sz="12" w:space="0"/>
            </w:tcBorders>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绩</w:t>
            </w:r>
          </w:p>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效</w:t>
            </w:r>
          </w:p>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指</w:t>
            </w:r>
          </w:p>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标</w:t>
            </w:r>
          </w:p>
        </w:tc>
        <w:tc>
          <w:tcPr>
            <w:tcW w:w="891" w:type="dxa"/>
            <w:vAlign w:val="center"/>
          </w:tcPr>
          <w:p>
            <w:pPr>
              <w:widowControl/>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一级指标</w:t>
            </w:r>
          </w:p>
        </w:tc>
        <w:tc>
          <w:tcPr>
            <w:tcW w:w="880" w:type="dxa"/>
            <w:vAlign w:val="center"/>
          </w:tcPr>
          <w:p>
            <w:pPr>
              <w:widowControl/>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二级指标</w:t>
            </w:r>
          </w:p>
        </w:tc>
        <w:tc>
          <w:tcPr>
            <w:tcW w:w="1637" w:type="dxa"/>
            <w:gridSpan w:val="4"/>
            <w:vAlign w:val="center"/>
          </w:tcPr>
          <w:p>
            <w:pPr>
              <w:widowControl/>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三级指标</w:t>
            </w:r>
          </w:p>
        </w:tc>
        <w:tc>
          <w:tcPr>
            <w:tcW w:w="912" w:type="dxa"/>
            <w:gridSpan w:val="2"/>
            <w:vAlign w:val="center"/>
          </w:tcPr>
          <w:p>
            <w:pPr>
              <w:widowControl/>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年度</w:t>
            </w:r>
          </w:p>
          <w:p>
            <w:pPr>
              <w:widowControl/>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指标值</w:t>
            </w:r>
          </w:p>
        </w:tc>
        <w:tc>
          <w:tcPr>
            <w:tcW w:w="920" w:type="dxa"/>
            <w:vAlign w:val="center"/>
          </w:tcPr>
          <w:p>
            <w:pPr>
              <w:widowControl/>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实际</w:t>
            </w:r>
          </w:p>
          <w:p>
            <w:pPr>
              <w:widowControl/>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完成值</w:t>
            </w:r>
          </w:p>
        </w:tc>
        <w:tc>
          <w:tcPr>
            <w:tcW w:w="655" w:type="dxa"/>
            <w:vAlign w:val="center"/>
          </w:tcPr>
          <w:p>
            <w:pPr>
              <w:widowControl/>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分值</w:t>
            </w:r>
          </w:p>
        </w:tc>
        <w:tc>
          <w:tcPr>
            <w:tcW w:w="809" w:type="dxa"/>
            <w:vAlign w:val="center"/>
          </w:tcPr>
          <w:p>
            <w:pPr>
              <w:widowControl/>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得分</w:t>
            </w:r>
          </w:p>
        </w:tc>
        <w:tc>
          <w:tcPr>
            <w:tcW w:w="1314" w:type="dxa"/>
            <w:tcBorders>
              <w:right w:val="single" w:color="auto" w:sz="12" w:space="0"/>
            </w:tcBorders>
            <w:vAlign w:val="center"/>
          </w:tcPr>
          <w:p>
            <w:pPr>
              <w:widowControl/>
              <w:spacing w:line="24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偏差原因</w:t>
            </w:r>
          </w:p>
          <w:p>
            <w:pPr>
              <w:widowControl/>
              <w:spacing w:line="240" w:lineRule="exac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891" w:type="dxa"/>
            <w:vMerge w:val="restart"/>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产出指标</w:t>
            </w:r>
          </w:p>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(50分)</w:t>
            </w:r>
          </w:p>
        </w:tc>
        <w:tc>
          <w:tcPr>
            <w:tcW w:w="880" w:type="dxa"/>
            <w:vMerge w:val="restart"/>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数量</w:t>
            </w:r>
          </w:p>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指标</w:t>
            </w:r>
          </w:p>
        </w:tc>
        <w:tc>
          <w:tcPr>
            <w:tcW w:w="1637" w:type="dxa"/>
            <w:gridSpan w:val="4"/>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林区道路建设</w:t>
            </w:r>
          </w:p>
        </w:tc>
        <w:tc>
          <w:tcPr>
            <w:tcW w:w="912"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809</w:t>
            </w:r>
          </w:p>
        </w:tc>
        <w:tc>
          <w:tcPr>
            <w:tcW w:w="920"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809</w:t>
            </w:r>
          </w:p>
        </w:tc>
        <w:tc>
          <w:tcPr>
            <w:tcW w:w="655"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809"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1314" w:type="dxa"/>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891" w:type="dxa"/>
            <w:vMerge w:val="continue"/>
            <w:vAlign w:val="center"/>
          </w:tcPr>
          <w:p>
            <w:pPr>
              <w:rPr>
                <w:rFonts w:hint="default" w:ascii="Times New Roman" w:hAnsi="Times New Roman" w:cs="Times New Roman"/>
                <w:sz w:val="20"/>
                <w:szCs w:val="22"/>
              </w:rPr>
            </w:pPr>
          </w:p>
        </w:tc>
        <w:tc>
          <w:tcPr>
            <w:tcW w:w="880" w:type="dxa"/>
            <w:vMerge w:val="continue"/>
            <w:vAlign w:val="center"/>
          </w:tcPr>
          <w:p>
            <w:pPr>
              <w:rPr>
                <w:rFonts w:hint="default" w:ascii="Times New Roman" w:hAnsi="Times New Roman" w:cs="Times New Roman"/>
                <w:sz w:val="20"/>
                <w:szCs w:val="22"/>
              </w:rPr>
            </w:pPr>
          </w:p>
        </w:tc>
        <w:tc>
          <w:tcPr>
            <w:tcW w:w="1637" w:type="dxa"/>
            <w:gridSpan w:val="4"/>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森林康养基地</w:t>
            </w:r>
          </w:p>
        </w:tc>
        <w:tc>
          <w:tcPr>
            <w:tcW w:w="912"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920"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30</w:t>
            </w:r>
          </w:p>
        </w:tc>
        <w:tc>
          <w:tcPr>
            <w:tcW w:w="655"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809"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1314" w:type="dxa"/>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891" w:type="dxa"/>
            <w:vMerge w:val="continue"/>
            <w:vAlign w:val="center"/>
          </w:tcPr>
          <w:p>
            <w:pPr>
              <w:rPr>
                <w:rFonts w:hint="default" w:ascii="Times New Roman" w:hAnsi="Times New Roman" w:cs="Times New Roman"/>
                <w:sz w:val="20"/>
                <w:szCs w:val="22"/>
              </w:rPr>
            </w:pPr>
          </w:p>
        </w:tc>
        <w:tc>
          <w:tcPr>
            <w:tcW w:w="880"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质量</w:t>
            </w:r>
          </w:p>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指标</w:t>
            </w:r>
          </w:p>
        </w:tc>
        <w:tc>
          <w:tcPr>
            <w:tcW w:w="1637" w:type="dxa"/>
            <w:gridSpan w:val="4"/>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0"/>
                <w:szCs w:val="20"/>
              </w:rPr>
              <w:t>秀美林场、现代示范林场建设</w:t>
            </w:r>
          </w:p>
        </w:tc>
        <w:tc>
          <w:tcPr>
            <w:tcW w:w="912"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是</w:t>
            </w:r>
          </w:p>
        </w:tc>
        <w:tc>
          <w:tcPr>
            <w:tcW w:w="920"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是</w:t>
            </w:r>
          </w:p>
        </w:tc>
        <w:tc>
          <w:tcPr>
            <w:tcW w:w="655"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809"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1314" w:type="dxa"/>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891" w:type="dxa"/>
            <w:vMerge w:val="continue"/>
            <w:vAlign w:val="center"/>
          </w:tcPr>
          <w:p>
            <w:pPr>
              <w:rPr>
                <w:rFonts w:hint="default" w:ascii="Times New Roman" w:hAnsi="Times New Roman" w:cs="Times New Roman"/>
                <w:sz w:val="20"/>
                <w:szCs w:val="22"/>
              </w:rPr>
            </w:pPr>
          </w:p>
        </w:tc>
        <w:tc>
          <w:tcPr>
            <w:tcW w:w="880" w:type="dxa"/>
            <w:vMerge w:val="restart"/>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时效</w:t>
            </w:r>
          </w:p>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指标</w:t>
            </w:r>
          </w:p>
        </w:tc>
        <w:tc>
          <w:tcPr>
            <w:tcW w:w="1637" w:type="dxa"/>
            <w:gridSpan w:val="4"/>
            <w:vMerge w:val="restart"/>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规划完成率</w:t>
            </w:r>
          </w:p>
        </w:tc>
        <w:tc>
          <w:tcPr>
            <w:tcW w:w="912" w:type="dxa"/>
            <w:gridSpan w:val="2"/>
            <w:vMerge w:val="restart"/>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100%</w:t>
            </w:r>
          </w:p>
        </w:tc>
        <w:tc>
          <w:tcPr>
            <w:tcW w:w="920" w:type="dxa"/>
            <w:vMerge w:val="restart"/>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100%</w:t>
            </w:r>
          </w:p>
        </w:tc>
        <w:tc>
          <w:tcPr>
            <w:tcW w:w="655" w:type="dxa"/>
            <w:vMerge w:val="restart"/>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10</w:t>
            </w:r>
          </w:p>
        </w:tc>
        <w:tc>
          <w:tcPr>
            <w:tcW w:w="809" w:type="dxa"/>
            <w:vMerge w:val="restart"/>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10</w:t>
            </w:r>
          </w:p>
        </w:tc>
        <w:tc>
          <w:tcPr>
            <w:tcW w:w="1314" w:type="dxa"/>
            <w:vMerge w:val="restart"/>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891" w:type="dxa"/>
            <w:vMerge w:val="continue"/>
            <w:vAlign w:val="center"/>
          </w:tcPr>
          <w:p>
            <w:pPr>
              <w:rPr>
                <w:rFonts w:hint="default" w:ascii="Times New Roman" w:hAnsi="Times New Roman" w:cs="Times New Roman"/>
                <w:sz w:val="20"/>
                <w:szCs w:val="22"/>
              </w:rPr>
            </w:pPr>
          </w:p>
        </w:tc>
        <w:tc>
          <w:tcPr>
            <w:tcW w:w="880" w:type="dxa"/>
            <w:vMerge w:val="continue"/>
            <w:vAlign w:val="center"/>
          </w:tcPr>
          <w:p>
            <w:pPr>
              <w:rPr>
                <w:rFonts w:hint="default" w:ascii="Times New Roman" w:hAnsi="Times New Roman" w:cs="Times New Roman"/>
                <w:sz w:val="20"/>
                <w:szCs w:val="22"/>
              </w:rPr>
            </w:pPr>
          </w:p>
        </w:tc>
        <w:tc>
          <w:tcPr>
            <w:tcW w:w="1637" w:type="dxa"/>
            <w:gridSpan w:val="4"/>
            <w:vMerge w:val="continue"/>
            <w:vAlign w:val="center"/>
          </w:tcPr>
          <w:p>
            <w:pPr>
              <w:rPr>
                <w:rFonts w:hint="default" w:ascii="Times New Roman" w:hAnsi="Times New Roman" w:cs="Times New Roman"/>
                <w:sz w:val="20"/>
                <w:szCs w:val="22"/>
              </w:rPr>
            </w:pPr>
          </w:p>
        </w:tc>
        <w:tc>
          <w:tcPr>
            <w:tcW w:w="912" w:type="dxa"/>
            <w:gridSpan w:val="2"/>
            <w:vMerge w:val="continue"/>
            <w:vAlign w:val="center"/>
          </w:tcPr>
          <w:p>
            <w:pPr>
              <w:rPr>
                <w:rFonts w:hint="default" w:ascii="Times New Roman" w:hAnsi="Times New Roman" w:cs="Times New Roman"/>
                <w:sz w:val="20"/>
                <w:szCs w:val="22"/>
              </w:rPr>
            </w:pPr>
          </w:p>
        </w:tc>
        <w:tc>
          <w:tcPr>
            <w:tcW w:w="920" w:type="dxa"/>
            <w:vMerge w:val="continue"/>
            <w:vAlign w:val="center"/>
          </w:tcPr>
          <w:p>
            <w:pPr>
              <w:rPr>
                <w:rFonts w:hint="default" w:ascii="Times New Roman" w:hAnsi="Times New Roman" w:cs="Times New Roman"/>
                <w:sz w:val="20"/>
                <w:szCs w:val="22"/>
              </w:rPr>
            </w:pPr>
          </w:p>
        </w:tc>
        <w:tc>
          <w:tcPr>
            <w:tcW w:w="655" w:type="dxa"/>
            <w:vMerge w:val="continue"/>
            <w:vAlign w:val="center"/>
          </w:tcPr>
          <w:p>
            <w:pPr>
              <w:rPr>
                <w:rFonts w:hint="default" w:ascii="Times New Roman" w:hAnsi="Times New Roman" w:cs="Times New Roman"/>
                <w:sz w:val="20"/>
                <w:szCs w:val="22"/>
              </w:rPr>
            </w:pPr>
          </w:p>
        </w:tc>
        <w:tc>
          <w:tcPr>
            <w:tcW w:w="809" w:type="dxa"/>
            <w:vMerge w:val="continue"/>
            <w:vAlign w:val="center"/>
          </w:tcPr>
          <w:p>
            <w:pPr>
              <w:rPr>
                <w:rFonts w:hint="default" w:ascii="Times New Roman" w:hAnsi="Times New Roman" w:cs="Times New Roman"/>
                <w:sz w:val="20"/>
                <w:szCs w:val="22"/>
              </w:rPr>
            </w:pPr>
          </w:p>
        </w:tc>
        <w:tc>
          <w:tcPr>
            <w:tcW w:w="1314" w:type="dxa"/>
            <w:vMerge w:val="continue"/>
            <w:tcBorders>
              <w:right w:val="single" w:color="auto" w:sz="12" w:space="0"/>
            </w:tcBorders>
            <w:vAlign w:val="center"/>
          </w:tcPr>
          <w:p>
            <w:pPr>
              <w:rPr>
                <w:rFonts w:hint="default" w:ascii="Times New Roman" w:hAnsi="Times New Roman"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891" w:type="dxa"/>
            <w:vMerge w:val="continue"/>
            <w:vAlign w:val="center"/>
          </w:tcPr>
          <w:p>
            <w:pPr>
              <w:rPr>
                <w:rFonts w:hint="default" w:ascii="Times New Roman" w:hAnsi="Times New Roman" w:cs="Times New Roman"/>
                <w:sz w:val="20"/>
                <w:szCs w:val="22"/>
              </w:rPr>
            </w:pPr>
          </w:p>
        </w:tc>
        <w:tc>
          <w:tcPr>
            <w:tcW w:w="880"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成本</w:t>
            </w:r>
          </w:p>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指标</w:t>
            </w:r>
          </w:p>
        </w:tc>
        <w:tc>
          <w:tcPr>
            <w:tcW w:w="1637" w:type="dxa"/>
            <w:gridSpan w:val="4"/>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0"/>
                <w:szCs w:val="20"/>
              </w:rPr>
              <w:t>森林公园建设和管理培训标准</w:t>
            </w:r>
          </w:p>
        </w:tc>
        <w:tc>
          <w:tcPr>
            <w:tcW w:w="912"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0"/>
                <w:szCs w:val="20"/>
              </w:rPr>
              <w:t>≤440元/人</w:t>
            </w:r>
          </w:p>
        </w:tc>
        <w:tc>
          <w:tcPr>
            <w:tcW w:w="920"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0"/>
                <w:szCs w:val="20"/>
              </w:rPr>
              <w:t>≤440元/人</w:t>
            </w:r>
          </w:p>
        </w:tc>
        <w:tc>
          <w:tcPr>
            <w:tcW w:w="655"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10</w:t>
            </w:r>
          </w:p>
        </w:tc>
        <w:tc>
          <w:tcPr>
            <w:tcW w:w="809"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10</w:t>
            </w:r>
          </w:p>
        </w:tc>
        <w:tc>
          <w:tcPr>
            <w:tcW w:w="1314" w:type="dxa"/>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891" w:type="dxa"/>
            <w:vMerge w:val="restart"/>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效益指标</w:t>
            </w:r>
          </w:p>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（40分）</w:t>
            </w:r>
          </w:p>
        </w:tc>
        <w:tc>
          <w:tcPr>
            <w:tcW w:w="880"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经济效</w:t>
            </w:r>
          </w:p>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益指标</w:t>
            </w:r>
          </w:p>
        </w:tc>
        <w:tc>
          <w:tcPr>
            <w:tcW w:w="1637" w:type="dxa"/>
            <w:gridSpan w:val="4"/>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年森林旅游游客量</w:t>
            </w:r>
          </w:p>
        </w:tc>
        <w:tc>
          <w:tcPr>
            <w:tcW w:w="912" w:type="dxa"/>
            <w:gridSpan w:val="2"/>
            <w:vAlign w:val="center"/>
          </w:tcPr>
          <w:p>
            <w:pPr>
              <w:widowControl/>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10642.5</w:t>
            </w:r>
          </w:p>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万人次</w:t>
            </w:r>
          </w:p>
        </w:tc>
        <w:tc>
          <w:tcPr>
            <w:tcW w:w="920"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2.2亿人次</w:t>
            </w:r>
          </w:p>
        </w:tc>
        <w:tc>
          <w:tcPr>
            <w:tcW w:w="655"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809"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1314" w:type="dxa"/>
            <w:tcBorders>
              <w:right w:val="single" w:color="auto" w:sz="12" w:space="0"/>
            </w:tcBorders>
            <w:vAlign w:val="center"/>
          </w:tcPr>
          <w:p>
            <w:pPr>
              <w:widowControl/>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新冠疫情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891" w:type="dxa"/>
            <w:vMerge w:val="continue"/>
            <w:vAlign w:val="center"/>
          </w:tcPr>
          <w:p>
            <w:pPr>
              <w:rPr>
                <w:rFonts w:hint="default" w:ascii="Times New Roman" w:hAnsi="Times New Roman" w:cs="Times New Roman"/>
                <w:sz w:val="20"/>
                <w:szCs w:val="22"/>
              </w:rPr>
            </w:pPr>
          </w:p>
        </w:tc>
        <w:tc>
          <w:tcPr>
            <w:tcW w:w="880"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社会效</w:t>
            </w:r>
          </w:p>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益指标</w:t>
            </w:r>
          </w:p>
        </w:tc>
        <w:tc>
          <w:tcPr>
            <w:tcW w:w="1637" w:type="dxa"/>
            <w:gridSpan w:val="4"/>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带动就业</w:t>
            </w:r>
          </w:p>
        </w:tc>
        <w:tc>
          <w:tcPr>
            <w:tcW w:w="912"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是</w:t>
            </w:r>
          </w:p>
        </w:tc>
        <w:tc>
          <w:tcPr>
            <w:tcW w:w="920"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是</w:t>
            </w:r>
          </w:p>
        </w:tc>
        <w:tc>
          <w:tcPr>
            <w:tcW w:w="655"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809"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1314" w:type="dxa"/>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891" w:type="dxa"/>
            <w:vMerge w:val="continue"/>
            <w:vAlign w:val="center"/>
          </w:tcPr>
          <w:p>
            <w:pPr>
              <w:rPr>
                <w:rFonts w:hint="default" w:ascii="Times New Roman" w:hAnsi="Times New Roman" w:cs="Times New Roman"/>
                <w:sz w:val="20"/>
                <w:szCs w:val="22"/>
              </w:rPr>
            </w:pPr>
          </w:p>
        </w:tc>
        <w:tc>
          <w:tcPr>
            <w:tcW w:w="880"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生态效</w:t>
            </w:r>
          </w:p>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益指标</w:t>
            </w:r>
          </w:p>
        </w:tc>
        <w:tc>
          <w:tcPr>
            <w:tcW w:w="1637" w:type="dxa"/>
            <w:gridSpan w:val="4"/>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改善生态环境</w:t>
            </w:r>
          </w:p>
        </w:tc>
        <w:tc>
          <w:tcPr>
            <w:tcW w:w="912"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是</w:t>
            </w:r>
          </w:p>
        </w:tc>
        <w:tc>
          <w:tcPr>
            <w:tcW w:w="920"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是</w:t>
            </w:r>
          </w:p>
        </w:tc>
        <w:tc>
          <w:tcPr>
            <w:tcW w:w="655"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809"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1314" w:type="dxa"/>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891" w:type="dxa"/>
            <w:vMerge w:val="continue"/>
            <w:vAlign w:val="center"/>
          </w:tcPr>
          <w:p>
            <w:pPr>
              <w:rPr>
                <w:rFonts w:hint="default" w:ascii="Times New Roman" w:hAnsi="Times New Roman" w:cs="Times New Roman"/>
                <w:sz w:val="20"/>
                <w:szCs w:val="22"/>
              </w:rPr>
            </w:pPr>
          </w:p>
        </w:tc>
        <w:tc>
          <w:tcPr>
            <w:tcW w:w="1173"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可持续影响指标</w:t>
            </w:r>
          </w:p>
        </w:tc>
        <w:tc>
          <w:tcPr>
            <w:tcW w:w="1344" w:type="dxa"/>
            <w:gridSpan w:val="3"/>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对森林旅游与康养发展</w:t>
            </w:r>
          </w:p>
        </w:tc>
        <w:tc>
          <w:tcPr>
            <w:tcW w:w="912"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是</w:t>
            </w:r>
          </w:p>
        </w:tc>
        <w:tc>
          <w:tcPr>
            <w:tcW w:w="920"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是</w:t>
            </w:r>
          </w:p>
        </w:tc>
        <w:tc>
          <w:tcPr>
            <w:tcW w:w="655"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809"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1314" w:type="dxa"/>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28" w:type="dxa"/>
            <w:vMerge w:val="continue"/>
            <w:tcBorders>
              <w:left w:val="single" w:color="auto" w:sz="12" w:space="0"/>
            </w:tcBorders>
            <w:vAlign w:val="center"/>
          </w:tcPr>
          <w:p>
            <w:pPr>
              <w:rPr>
                <w:rFonts w:hint="default" w:ascii="Times New Roman" w:hAnsi="Times New Roman" w:cs="Times New Roman"/>
                <w:sz w:val="20"/>
                <w:szCs w:val="22"/>
              </w:rPr>
            </w:pPr>
          </w:p>
        </w:tc>
        <w:tc>
          <w:tcPr>
            <w:tcW w:w="891"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满意度</w:t>
            </w:r>
          </w:p>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指标</w:t>
            </w:r>
          </w:p>
          <w:p>
            <w:pPr>
              <w:widowControl/>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16"/>
                <w:szCs w:val="16"/>
              </w:rPr>
              <w:t>（10分）</w:t>
            </w:r>
          </w:p>
        </w:tc>
        <w:tc>
          <w:tcPr>
            <w:tcW w:w="1173" w:type="dxa"/>
            <w:gridSpan w:val="2"/>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服务对象满意度指标</w:t>
            </w:r>
          </w:p>
        </w:tc>
        <w:tc>
          <w:tcPr>
            <w:tcW w:w="1344" w:type="dxa"/>
            <w:gridSpan w:val="3"/>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公众满意度</w:t>
            </w:r>
          </w:p>
        </w:tc>
        <w:tc>
          <w:tcPr>
            <w:tcW w:w="912" w:type="dxa"/>
            <w:gridSpan w:val="2"/>
            <w:vAlign w:val="center"/>
          </w:tcPr>
          <w:p>
            <w:pPr>
              <w:widowControl/>
              <w:snapToGrid w:val="0"/>
              <w:jc w:val="center"/>
              <w:rPr>
                <w:rFonts w:hint="default" w:ascii="Times New Roman" w:hAnsi="Times New Roman" w:eastAsia="仿宋" w:cs="Times New Roman"/>
                <w:kern w:val="0"/>
                <w:sz w:val="22"/>
                <w:szCs w:val="22"/>
              </w:rPr>
            </w:pPr>
            <w:r>
              <w:rPr>
                <w:rFonts w:hint="default" w:ascii="Times New Roman" w:hAnsi="Times New Roman" w:eastAsia="宋体" w:cs="Times New Roman"/>
                <w:kern w:val="0"/>
                <w:sz w:val="20"/>
                <w:szCs w:val="20"/>
              </w:rPr>
              <w:t>≧</w:t>
            </w:r>
            <w:r>
              <w:rPr>
                <w:rFonts w:hint="default" w:ascii="Times New Roman" w:hAnsi="Times New Roman" w:eastAsia="仿宋_GB2312" w:cs="Times New Roman"/>
                <w:kern w:val="0"/>
                <w:sz w:val="20"/>
                <w:szCs w:val="20"/>
              </w:rPr>
              <w:t>90%</w:t>
            </w:r>
          </w:p>
        </w:tc>
        <w:tc>
          <w:tcPr>
            <w:tcW w:w="920" w:type="dxa"/>
            <w:vAlign w:val="center"/>
          </w:tcPr>
          <w:p>
            <w:pPr>
              <w:widowControl/>
              <w:snapToGrid w:val="0"/>
              <w:rPr>
                <w:rFonts w:hint="default" w:ascii="Times New Roman" w:hAnsi="Times New Roman" w:eastAsia="仿宋" w:cs="Times New Roman"/>
                <w:kern w:val="0"/>
                <w:sz w:val="22"/>
                <w:szCs w:val="22"/>
              </w:rPr>
            </w:pPr>
            <w:r>
              <w:rPr>
                <w:rFonts w:hint="default" w:ascii="Times New Roman" w:hAnsi="Times New Roman" w:eastAsia="宋体" w:cs="Times New Roman"/>
                <w:kern w:val="0"/>
                <w:sz w:val="20"/>
                <w:szCs w:val="20"/>
              </w:rPr>
              <w:t>≧</w:t>
            </w:r>
            <w:r>
              <w:rPr>
                <w:rFonts w:hint="default" w:ascii="Times New Roman" w:hAnsi="Times New Roman" w:eastAsia="仿宋_GB2312" w:cs="Times New Roman"/>
                <w:kern w:val="0"/>
                <w:sz w:val="20"/>
                <w:szCs w:val="20"/>
              </w:rPr>
              <w:t>90%</w:t>
            </w:r>
          </w:p>
        </w:tc>
        <w:tc>
          <w:tcPr>
            <w:tcW w:w="655"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809" w:type="dxa"/>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10</w:t>
            </w:r>
          </w:p>
        </w:tc>
        <w:tc>
          <w:tcPr>
            <w:tcW w:w="1314" w:type="dxa"/>
            <w:tcBorders>
              <w:right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_GB2312" w:cs="Times New Roman"/>
                <w:kern w:val="0"/>
                <w:sz w:val="22"/>
                <w:szCs w:val="22"/>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8" w:type="dxa"/>
            <w:gridSpan w:val="10"/>
            <w:tcBorders>
              <w:left w:val="single" w:color="auto" w:sz="12" w:space="0"/>
              <w:bottom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总  分</w:t>
            </w:r>
          </w:p>
        </w:tc>
        <w:tc>
          <w:tcPr>
            <w:tcW w:w="655" w:type="dxa"/>
            <w:tcBorders>
              <w:bottom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100</w:t>
            </w:r>
          </w:p>
        </w:tc>
        <w:tc>
          <w:tcPr>
            <w:tcW w:w="809" w:type="dxa"/>
            <w:tcBorders>
              <w:bottom w:val="single" w:color="auto" w:sz="12" w:space="0"/>
            </w:tcBorders>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100</w:t>
            </w:r>
          </w:p>
        </w:tc>
        <w:tc>
          <w:tcPr>
            <w:tcW w:w="1314" w:type="dxa"/>
            <w:tcBorders>
              <w:bottom w:val="single" w:color="auto" w:sz="12" w:space="0"/>
              <w:right w:val="single" w:color="auto" w:sz="12" w:space="0"/>
            </w:tcBorders>
            <w:vAlign w:val="center"/>
          </w:tcPr>
          <w:p>
            <w:pPr>
              <w:widowControl/>
              <w:jc w:val="center"/>
              <w:rPr>
                <w:rFonts w:hint="default" w:ascii="Times New Roman" w:hAnsi="Times New Roman" w:eastAsia="仿宋" w:cs="Times New Roman"/>
                <w:kern w:val="0"/>
                <w:sz w:val="22"/>
                <w:szCs w:val="22"/>
              </w:rPr>
            </w:pPr>
          </w:p>
        </w:tc>
      </w:tr>
    </w:tbl>
    <w:p>
      <w:pPr>
        <w:spacing w:line="360" w:lineRule="exact"/>
        <w:rPr>
          <w:rFonts w:hint="default" w:ascii="Times New Roman" w:hAnsi="Times New Roman" w:cs="Times New Roman"/>
          <w:sz w:val="32"/>
          <w:szCs w:val="32"/>
        </w:rPr>
      </w:pPr>
      <w:r>
        <w:rPr>
          <w:rFonts w:hint="default" w:ascii="Times New Roman" w:hAnsi="Times New Roman" w:eastAsia="仿宋_GB2312" w:cs="Times New Roman"/>
          <w:kern w:val="0"/>
          <w:sz w:val="24"/>
        </w:rPr>
        <w:t>填表人：   日期：   联系电话：    单位负责人签字</w:t>
      </w:r>
      <w:r>
        <w:rPr>
          <w:rFonts w:hint="default" w:ascii="Times New Roman" w:hAnsi="Times New Roman" w:cs="Times New Roman"/>
          <w:kern w:val="0"/>
          <w:sz w:val="24"/>
        </w:rPr>
        <w:t>：</w:t>
      </w:r>
    </w:p>
    <w:p>
      <w:pPr>
        <w:spacing w:line="360" w:lineRule="exact"/>
        <w:rPr>
          <w:rFonts w:hint="default" w:ascii="Times New Roman" w:hAnsi="Times New Roman" w:cs="Times New Roman"/>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90" cy="1651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10490" cy="165100"/>
                      </a:xfrm>
                      <a:prstGeom prst="rect">
                        <a:avLst/>
                      </a:prstGeom>
                      <a:noFill/>
                      <a:ln w="6350">
                        <a:noFill/>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3pt;width:8.7pt;mso-position-horizontal:center;mso-position-horizontal-relative:margin;mso-wrap-style:none;z-index:251660288;mso-width-relative:page;mso-height-relative:page;" filled="f" stroked="f" coordsize="21600,21600" o:gfxdata="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EoRe90QAAAAMBAAAPAAAAAAAAAAEAIAAAADgAAABk&#10;cnMvZG93bnJldi54bWxQSwECFAAUAAAACACHTuJA4pcj5L4BAABYAwAADgAAAAAAAAABACAAAAA2&#10;AQAAZHJzL2Uyb0RvYy54bWxQSwUGAAAAAAYABgBZAQAAZg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651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10490" cy="165100"/>
                      </a:xfrm>
                      <a:prstGeom prst="rect">
                        <a:avLst/>
                      </a:prstGeom>
                      <a:noFill/>
                      <a:ln w="6350">
                        <a:noFill/>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3pt;width:8.7pt;mso-position-horizontal:center;mso-position-horizontal-relative:margin;mso-wrap-style:none;z-index:251659264;mso-width-relative:page;mso-height-relative:page;" filled="f" stroked="f" coordsize="21600,21600" o:gfxdata="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&#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IShF73RAAAAAwEAAA8AAAAAAAAAAQAgAAAAOAAAAGRy&#10;cy9kb3ducmV2LnhtbFBLAQIUABQAAAAIAIdO4kCsMZGHvQEAAFgDAAAOAAAAAAAAAAEAIAAAADYB&#10;AABkcnMvZTJvRG9jLnhtbFBLBQYAAAAABgAGAFkBAABlBQ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12BA7"/>
    <w:multiLevelType w:val="singleLevel"/>
    <w:tmpl w:val="60812BA7"/>
    <w:lvl w:ilvl="0" w:tentative="0">
      <w:start w:val="2"/>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594"/>
    <w:rsid w:val="00036F38"/>
    <w:rsid w:val="0005779D"/>
    <w:rsid w:val="0014342D"/>
    <w:rsid w:val="001603A0"/>
    <w:rsid w:val="0016772B"/>
    <w:rsid w:val="00172A27"/>
    <w:rsid w:val="00183B3C"/>
    <w:rsid w:val="001C7700"/>
    <w:rsid w:val="002027E6"/>
    <w:rsid w:val="00245F26"/>
    <w:rsid w:val="002A40BE"/>
    <w:rsid w:val="003716D6"/>
    <w:rsid w:val="00375D67"/>
    <w:rsid w:val="00421FEA"/>
    <w:rsid w:val="00441FE6"/>
    <w:rsid w:val="004825F7"/>
    <w:rsid w:val="004E18FF"/>
    <w:rsid w:val="004F7CBD"/>
    <w:rsid w:val="005364ED"/>
    <w:rsid w:val="00543C3E"/>
    <w:rsid w:val="00594F0A"/>
    <w:rsid w:val="005A00EE"/>
    <w:rsid w:val="00630B72"/>
    <w:rsid w:val="006779DC"/>
    <w:rsid w:val="006C0C55"/>
    <w:rsid w:val="00782437"/>
    <w:rsid w:val="007D22F5"/>
    <w:rsid w:val="008B2D48"/>
    <w:rsid w:val="00971F77"/>
    <w:rsid w:val="009909D5"/>
    <w:rsid w:val="00996085"/>
    <w:rsid w:val="009A6278"/>
    <w:rsid w:val="009C5EF9"/>
    <w:rsid w:val="009E2CFB"/>
    <w:rsid w:val="00A13A34"/>
    <w:rsid w:val="00A67C99"/>
    <w:rsid w:val="00A80AFF"/>
    <w:rsid w:val="00AA4794"/>
    <w:rsid w:val="00AD5681"/>
    <w:rsid w:val="00AE01F8"/>
    <w:rsid w:val="00AE17B4"/>
    <w:rsid w:val="00B63759"/>
    <w:rsid w:val="00B82A4C"/>
    <w:rsid w:val="00B95CCB"/>
    <w:rsid w:val="00B97613"/>
    <w:rsid w:val="00BE5695"/>
    <w:rsid w:val="00BF2BC8"/>
    <w:rsid w:val="00C34BBA"/>
    <w:rsid w:val="00CC4213"/>
    <w:rsid w:val="00CE3634"/>
    <w:rsid w:val="00CE5219"/>
    <w:rsid w:val="00D04B56"/>
    <w:rsid w:val="00D54A06"/>
    <w:rsid w:val="00DD59FB"/>
    <w:rsid w:val="00E05032"/>
    <w:rsid w:val="00E1229E"/>
    <w:rsid w:val="00E35859"/>
    <w:rsid w:val="00E7340E"/>
    <w:rsid w:val="00ED13E1"/>
    <w:rsid w:val="00ED65D9"/>
    <w:rsid w:val="00EE58E6"/>
    <w:rsid w:val="01B91D0C"/>
    <w:rsid w:val="02A03431"/>
    <w:rsid w:val="06FE0B5B"/>
    <w:rsid w:val="07F4498C"/>
    <w:rsid w:val="0998207E"/>
    <w:rsid w:val="0A524D03"/>
    <w:rsid w:val="0CDE56AB"/>
    <w:rsid w:val="11334E70"/>
    <w:rsid w:val="138C71EA"/>
    <w:rsid w:val="138D1DE4"/>
    <w:rsid w:val="13B46A66"/>
    <w:rsid w:val="13DC1FB6"/>
    <w:rsid w:val="149E2ECA"/>
    <w:rsid w:val="14EC18C5"/>
    <w:rsid w:val="18CE321D"/>
    <w:rsid w:val="1B516912"/>
    <w:rsid w:val="20BF1162"/>
    <w:rsid w:val="20DD111C"/>
    <w:rsid w:val="24BF2033"/>
    <w:rsid w:val="256A4095"/>
    <w:rsid w:val="2A6A20B4"/>
    <w:rsid w:val="2F2F4E3B"/>
    <w:rsid w:val="32005A8A"/>
    <w:rsid w:val="33E769D8"/>
    <w:rsid w:val="33F17927"/>
    <w:rsid w:val="345D3E8A"/>
    <w:rsid w:val="368B33C2"/>
    <w:rsid w:val="384C79B7"/>
    <w:rsid w:val="39787859"/>
    <w:rsid w:val="3995038E"/>
    <w:rsid w:val="3CFB4D9A"/>
    <w:rsid w:val="3FFF2398"/>
    <w:rsid w:val="41B809EF"/>
    <w:rsid w:val="45A202B7"/>
    <w:rsid w:val="48C534E7"/>
    <w:rsid w:val="4B117F87"/>
    <w:rsid w:val="4C9D208D"/>
    <w:rsid w:val="4D702A5B"/>
    <w:rsid w:val="4ED96096"/>
    <w:rsid w:val="4F2D765B"/>
    <w:rsid w:val="4FF79015"/>
    <w:rsid w:val="531D3BD0"/>
    <w:rsid w:val="53297598"/>
    <w:rsid w:val="537E403B"/>
    <w:rsid w:val="54155B4F"/>
    <w:rsid w:val="55384817"/>
    <w:rsid w:val="567E3AF4"/>
    <w:rsid w:val="571A2CDE"/>
    <w:rsid w:val="593B731F"/>
    <w:rsid w:val="596B5A10"/>
    <w:rsid w:val="5C655DBA"/>
    <w:rsid w:val="5C941DE5"/>
    <w:rsid w:val="5F864D67"/>
    <w:rsid w:val="672550A6"/>
    <w:rsid w:val="6A0C5030"/>
    <w:rsid w:val="6AB4700C"/>
    <w:rsid w:val="704F68D3"/>
    <w:rsid w:val="72864EA5"/>
    <w:rsid w:val="74B709DB"/>
    <w:rsid w:val="756FC369"/>
    <w:rsid w:val="76ED3A69"/>
    <w:rsid w:val="776F49F7"/>
    <w:rsid w:val="77D7A4D6"/>
    <w:rsid w:val="79CF6A20"/>
    <w:rsid w:val="7AF07498"/>
    <w:rsid w:val="7BFF9F6A"/>
    <w:rsid w:val="7C09018C"/>
    <w:rsid w:val="7D1E5255"/>
    <w:rsid w:val="7EFE2309"/>
    <w:rsid w:val="7F3FF980"/>
    <w:rsid w:val="7FFF0AEE"/>
    <w:rsid w:val="BFFB5E96"/>
    <w:rsid w:val="C77BD232"/>
    <w:rsid w:val="CDBB21F1"/>
    <w:rsid w:val="EFFD18CD"/>
    <w:rsid w:val="EFFFF9FD"/>
    <w:rsid w:val="FEDFE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7">
    <w:name w:val="_Style 8"/>
    <w:basedOn w:val="1"/>
    <w:next w:val="8"/>
    <w:qFormat/>
    <w:uiPriority w:val="99"/>
    <w:pPr>
      <w:ind w:firstLine="420" w:firstLineChars="200"/>
    </w:pPr>
    <w:rPr>
      <w:rFonts w:ascii="Calibri" w:hAnsi="Calibri" w:eastAsia="宋体"/>
    </w:rPr>
  </w:style>
  <w:style w:type="paragraph" w:customStyle="1" w:styleId="8">
    <w:name w:val="列出段落1"/>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2508</Words>
  <Characters>14297</Characters>
  <Lines>119</Lines>
  <Paragraphs>33</Paragraphs>
  <TotalTime>200</TotalTime>
  <ScaleCrop>false</ScaleCrop>
  <LinksUpToDate>false</LinksUpToDate>
  <CharactersWithSpaces>16772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2022-09-14T05:14:00Z</dcterms:created>
  <dc:creator>lyt</dc:creator>
  <cp:lastModifiedBy>唐星</cp:lastModifiedBy>
  <dcterms:modified xsi:type="dcterms:W3CDTF">2023-09-26T10:49:00Z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F293DB008F9B4DFA9B5949BC49E39A2D</vt:lpwstr>
  </property>
</Properties>
</file>