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52"/>
          <w:szCs w:val="52"/>
        </w:rPr>
      </w:pPr>
    </w:p>
    <w:p>
      <w:pPr>
        <w:jc w:val="center"/>
        <w:rPr>
          <w:rFonts w:hint="default" w:ascii="Times New Roman" w:hAnsi="Times New Roman" w:cs="Times New Roman"/>
          <w:sz w:val="52"/>
          <w:szCs w:val="52"/>
        </w:rPr>
      </w:pPr>
    </w:p>
    <w:p>
      <w:pPr>
        <w:jc w:val="center"/>
        <w:rPr>
          <w:rFonts w:hint="default" w:ascii="Times New Roman" w:hAnsi="Times New Roman" w:cs="Times New Roman"/>
          <w:sz w:val="52"/>
          <w:szCs w:val="52"/>
        </w:rPr>
      </w:pPr>
    </w:p>
    <w:p>
      <w:pPr>
        <w:jc w:val="center"/>
        <w:rPr>
          <w:rFonts w:hint="default" w:ascii="Times New Roman" w:hAnsi="Times New Roman" w:cs="Times New Roman"/>
          <w:sz w:val="52"/>
          <w:szCs w:val="52"/>
        </w:rPr>
      </w:pPr>
    </w:p>
    <w:p>
      <w:pPr>
        <w:jc w:val="center"/>
        <w:rPr>
          <w:rFonts w:hint="default" w:ascii="Times New Roman" w:hAnsi="Times New Roman" w:cs="Times New Roman"/>
          <w:sz w:val="52"/>
          <w:szCs w:val="52"/>
        </w:rPr>
      </w:pPr>
    </w:p>
    <w:p>
      <w:pPr>
        <w:jc w:val="center"/>
        <w:rPr>
          <w:rFonts w:hint="default" w:ascii="Times New Roman" w:hAnsi="Times New Roman" w:cs="Times New Roman"/>
          <w:sz w:val="52"/>
          <w:szCs w:val="52"/>
        </w:rPr>
      </w:pPr>
    </w:p>
    <w:p>
      <w:pPr>
        <w:jc w:val="center"/>
        <w:rPr>
          <w:rFonts w:hint="default" w:ascii="Times New Roman" w:hAnsi="Times New Roman" w:cs="Times New Roman"/>
          <w:sz w:val="52"/>
          <w:szCs w:val="52"/>
        </w:rPr>
      </w:pPr>
    </w:p>
    <w:p>
      <w:pPr>
        <w:jc w:val="center"/>
        <w:rPr>
          <w:rFonts w:hint="default" w:ascii="Times New Roman" w:hAnsi="Times New Roman" w:cs="Times New Roman"/>
          <w:sz w:val="52"/>
          <w:szCs w:val="52"/>
        </w:rPr>
      </w:pPr>
    </w:p>
    <w:p>
      <w:pPr>
        <w:jc w:val="center"/>
        <w:rPr>
          <w:rFonts w:hint="default" w:ascii="Times New Roman" w:hAnsi="Times New Roman" w:cs="Times New Roman"/>
          <w:sz w:val="52"/>
          <w:szCs w:val="52"/>
        </w:rPr>
      </w:pPr>
      <w:r>
        <w:rPr>
          <w:rFonts w:hint="default" w:ascii="Times New Roman" w:hAnsi="Times New Roman" w:cs="Times New Roman"/>
          <w:sz w:val="52"/>
          <w:szCs w:val="52"/>
        </w:rPr>
        <w:t>2021年度</w:t>
      </w:r>
    </w:p>
    <w:p>
      <w:pPr>
        <w:jc w:val="center"/>
        <w:rPr>
          <w:rFonts w:hint="default" w:ascii="Times New Roman" w:hAnsi="Times New Roman" w:cs="Times New Roman"/>
          <w:sz w:val="52"/>
          <w:szCs w:val="52"/>
        </w:rPr>
      </w:pPr>
      <w:r>
        <w:rPr>
          <w:rFonts w:hint="default" w:ascii="Times New Roman" w:hAnsi="Times New Roman" w:cs="Times New Roman"/>
          <w:sz w:val="52"/>
          <w:szCs w:val="52"/>
        </w:rPr>
        <w:t>湖南省野生动物救护繁殖中心</w:t>
      </w:r>
    </w:p>
    <w:p>
      <w:pPr>
        <w:jc w:val="center"/>
        <w:rPr>
          <w:rFonts w:hint="default" w:ascii="Times New Roman" w:hAnsi="Times New Roman" w:cs="Times New Roman"/>
          <w:sz w:val="52"/>
          <w:szCs w:val="52"/>
        </w:rPr>
      </w:pPr>
      <w:r>
        <w:rPr>
          <w:rFonts w:hint="default" w:ascii="Times New Roman" w:hAnsi="Times New Roman" w:cs="Times New Roman"/>
          <w:sz w:val="52"/>
          <w:szCs w:val="52"/>
        </w:rPr>
        <w:t>部门决算</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sz w:val="32"/>
          <w:szCs w:val="32"/>
        </w:rPr>
      </w:pPr>
      <w:r>
        <w:rPr>
          <w:rFonts w:hint="default" w:ascii="Times New Roman" w:hAnsi="Times New Roman" w:cs="Times New Roman"/>
          <w:sz w:val="32"/>
          <w:szCs w:val="32"/>
        </w:rPr>
        <w:t>目录</w:t>
      </w:r>
    </w:p>
    <w:p>
      <w:pPr>
        <w:rPr>
          <w:rFonts w:hint="default" w:ascii="Times New Roman" w:hAnsi="Times New Roman" w:cs="Times New Roman"/>
          <w:sz w:val="32"/>
          <w:szCs w:val="32"/>
        </w:rPr>
      </w:pPr>
    </w:p>
    <w:p>
      <w:pPr>
        <w:rPr>
          <w:rFonts w:hint="default" w:ascii="Times New Roman" w:hAnsi="Times New Roman" w:cs="Times New Roman"/>
          <w:sz w:val="32"/>
          <w:szCs w:val="32"/>
        </w:rPr>
      </w:pPr>
      <w:r>
        <w:rPr>
          <w:rFonts w:hint="default" w:ascii="Times New Roman" w:hAnsi="Times New Roman" w:cs="Times New Roman"/>
          <w:sz w:val="32"/>
          <w:szCs w:val="32"/>
        </w:rPr>
        <w:t>第一部分 湖南省野生动物救护繁殖中心概况</w:t>
      </w:r>
    </w:p>
    <w:p>
      <w:pPr>
        <w:rPr>
          <w:rFonts w:hint="default" w:ascii="Times New Roman" w:hAnsi="Times New Roman" w:cs="Times New Roman"/>
          <w:sz w:val="32"/>
          <w:szCs w:val="32"/>
        </w:rPr>
      </w:pPr>
      <w:r>
        <w:rPr>
          <w:rFonts w:hint="default" w:ascii="Times New Roman" w:hAnsi="Times New Roman" w:cs="Times New Roman"/>
          <w:sz w:val="32"/>
          <w:szCs w:val="32"/>
        </w:rPr>
        <w:t>一、部门职责</w:t>
      </w:r>
    </w:p>
    <w:p>
      <w:pPr>
        <w:rPr>
          <w:rFonts w:hint="default" w:ascii="Times New Roman" w:hAnsi="Times New Roman" w:cs="Times New Roman"/>
          <w:sz w:val="32"/>
          <w:szCs w:val="32"/>
        </w:rPr>
      </w:pPr>
      <w:r>
        <w:rPr>
          <w:rFonts w:hint="default" w:ascii="Times New Roman" w:hAnsi="Times New Roman" w:cs="Times New Roman"/>
          <w:sz w:val="32"/>
          <w:szCs w:val="32"/>
        </w:rPr>
        <w:t>二、机构设置</w:t>
      </w:r>
    </w:p>
    <w:p>
      <w:pPr>
        <w:rPr>
          <w:rFonts w:hint="default" w:ascii="Times New Roman" w:hAnsi="Times New Roman" w:cs="Times New Roman"/>
          <w:sz w:val="32"/>
          <w:szCs w:val="32"/>
        </w:rPr>
      </w:pPr>
      <w:r>
        <w:rPr>
          <w:rFonts w:hint="default" w:ascii="Times New Roman" w:hAnsi="Times New Roman" w:cs="Times New Roman"/>
          <w:sz w:val="32"/>
          <w:szCs w:val="32"/>
        </w:rPr>
        <w:t>第二部分 2021年度部门决算表</w:t>
      </w:r>
    </w:p>
    <w:p>
      <w:pPr>
        <w:rPr>
          <w:rFonts w:hint="default" w:ascii="Times New Roman" w:hAnsi="Times New Roman" w:cs="Times New Roman"/>
          <w:sz w:val="32"/>
          <w:szCs w:val="32"/>
        </w:rPr>
      </w:pPr>
      <w:r>
        <w:rPr>
          <w:rFonts w:hint="default" w:ascii="Times New Roman" w:hAnsi="Times New Roman" w:cs="Times New Roman"/>
          <w:sz w:val="32"/>
          <w:szCs w:val="32"/>
        </w:rPr>
        <w:t>一、收入支出决算总表</w:t>
      </w:r>
    </w:p>
    <w:p>
      <w:pPr>
        <w:rPr>
          <w:rFonts w:hint="default" w:ascii="Times New Roman" w:hAnsi="Times New Roman" w:cs="Times New Roman"/>
          <w:sz w:val="32"/>
          <w:szCs w:val="32"/>
        </w:rPr>
      </w:pPr>
      <w:r>
        <w:rPr>
          <w:rFonts w:hint="default" w:ascii="Times New Roman" w:hAnsi="Times New Roman" w:cs="Times New Roman"/>
          <w:sz w:val="32"/>
          <w:szCs w:val="32"/>
        </w:rPr>
        <w:t>二、收入决算表</w:t>
      </w:r>
    </w:p>
    <w:p>
      <w:pPr>
        <w:rPr>
          <w:rFonts w:hint="default" w:ascii="Times New Roman" w:hAnsi="Times New Roman" w:cs="Times New Roman"/>
          <w:sz w:val="32"/>
          <w:szCs w:val="32"/>
        </w:rPr>
      </w:pPr>
      <w:r>
        <w:rPr>
          <w:rFonts w:hint="default" w:ascii="Times New Roman" w:hAnsi="Times New Roman" w:cs="Times New Roman"/>
          <w:sz w:val="32"/>
          <w:szCs w:val="32"/>
        </w:rPr>
        <w:t>三、支出决算表</w:t>
      </w:r>
    </w:p>
    <w:p>
      <w:pPr>
        <w:rPr>
          <w:rFonts w:hint="default" w:ascii="Times New Roman" w:hAnsi="Times New Roman" w:cs="Times New Roman"/>
          <w:sz w:val="32"/>
          <w:szCs w:val="32"/>
        </w:rPr>
      </w:pPr>
      <w:r>
        <w:rPr>
          <w:rFonts w:hint="default" w:ascii="Times New Roman" w:hAnsi="Times New Roman" w:cs="Times New Roman"/>
          <w:sz w:val="32"/>
          <w:szCs w:val="32"/>
        </w:rPr>
        <w:t>四、财政拨款收入支出决算总表</w:t>
      </w:r>
    </w:p>
    <w:p>
      <w:pPr>
        <w:rPr>
          <w:rFonts w:hint="default" w:ascii="Times New Roman" w:hAnsi="Times New Roman" w:cs="Times New Roman"/>
          <w:sz w:val="32"/>
          <w:szCs w:val="32"/>
        </w:rPr>
      </w:pPr>
      <w:r>
        <w:rPr>
          <w:rFonts w:hint="default" w:ascii="Times New Roman" w:hAnsi="Times New Roman" w:cs="Times New Roman"/>
          <w:sz w:val="32"/>
          <w:szCs w:val="32"/>
        </w:rPr>
        <w:t>五、一般公共预算财政拨款支出决算表</w:t>
      </w:r>
    </w:p>
    <w:p>
      <w:pPr>
        <w:rPr>
          <w:rFonts w:hint="default" w:ascii="Times New Roman" w:hAnsi="Times New Roman" w:cs="Times New Roman"/>
          <w:sz w:val="32"/>
          <w:szCs w:val="32"/>
        </w:rPr>
      </w:pPr>
      <w:r>
        <w:rPr>
          <w:rFonts w:hint="default" w:ascii="Times New Roman" w:hAnsi="Times New Roman" w:cs="Times New Roman"/>
          <w:sz w:val="32"/>
          <w:szCs w:val="32"/>
        </w:rPr>
        <w:t>六、一般公共预算财政拨款基本支出决算</w:t>
      </w:r>
      <w:r>
        <w:rPr>
          <w:rFonts w:hint="default" w:ascii="Times New Roman" w:hAnsi="Times New Roman" w:cs="Times New Roman"/>
          <w:sz w:val="32"/>
          <w:szCs w:val="32"/>
          <w:lang w:eastAsia="zh-CN"/>
        </w:rPr>
        <w:t>明细</w:t>
      </w:r>
      <w:r>
        <w:rPr>
          <w:rFonts w:hint="default" w:ascii="Times New Roman" w:hAnsi="Times New Roman" w:cs="Times New Roman"/>
          <w:sz w:val="32"/>
          <w:szCs w:val="32"/>
        </w:rPr>
        <w:t>表</w:t>
      </w:r>
    </w:p>
    <w:p>
      <w:pPr>
        <w:rPr>
          <w:rFonts w:hint="default" w:ascii="Times New Roman" w:hAnsi="Times New Roman" w:cs="Times New Roman"/>
          <w:sz w:val="32"/>
          <w:szCs w:val="32"/>
        </w:rPr>
      </w:pPr>
      <w:r>
        <w:rPr>
          <w:rFonts w:hint="default" w:ascii="Times New Roman" w:hAnsi="Times New Roman" w:cs="Times New Roman"/>
          <w:sz w:val="32"/>
          <w:szCs w:val="32"/>
        </w:rPr>
        <w:t>七、一般公共预算财政拨款“三公”经费支岀决算表</w:t>
      </w:r>
    </w:p>
    <w:p>
      <w:pPr>
        <w:rPr>
          <w:rFonts w:hint="default" w:ascii="Times New Roman" w:hAnsi="Times New Roman" w:cs="Times New Roman"/>
          <w:sz w:val="32"/>
          <w:szCs w:val="32"/>
        </w:rPr>
      </w:pPr>
      <w:r>
        <w:rPr>
          <w:rFonts w:hint="default" w:ascii="Times New Roman" w:hAnsi="Times New Roman" w:cs="Times New Roman"/>
          <w:sz w:val="32"/>
          <w:szCs w:val="32"/>
        </w:rPr>
        <w:t>八、政府性基金预算财政拨款收入支出决算表</w:t>
      </w:r>
    </w:p>
    <w:p>
      <w:pPr>
        <w:rPr>
          <w:rFonts w:hint="default" w:ascii="Times New Roman" w:hAnsi="Times New Roman" w:cs="Times New Roman"/>
          <w:sz w:val="32"/>
          <w:szCs w:val="32"/>
        </w:rPr>
      </w:pPr>
      <w:r>
        <w:rPr>
          <w:rFonts w:hint="default" w:ascii="Times New Roman" w:hAnsi="Times New Roman" w:cs="Times New Roman"/>
          <w:sz w:val="32"/>
          <w:szCs w:val="32"/>
        </w:rPr>
        <w:t>九、国有资本经营预算财政拨款支出决算表</w:t>
      </w:r>
    </w:p>
    <w:p>
      <w:pPr>
        <w:rPr>
          <w:rFonts w:hint="default" w:ascii="Times New Roman" w:hAnsi="Times New Roman" w:cs="Times New Roman"/>
          <w:sz w:val="32"/>
          <w:szCs w:val="32"/>
        </w:rPr>
      </w:pPr>
      <w:r>
        <w:rPr>
          <w:rFonts w:hint="default" w:ascii="Times New Roman" w:hAnsi="Times New Roman" w:cs="Times New Roman"/>
          <w:sz w:val="32"/>
          <w:szCs w:val="32"/>
        </w:rPr>
        <w:t>第三部分 2021年度部门决算情况说明</w:t>
      </w:r>
    </w:p>
    <w:p>
      <w:pPr>
        <w:rPr>
          <w:rFonts w:hint="default" w:ascii="Times New Roman" w:hAnsi="Times New Roman" w:cs="Times New Roman"/>
          <w:sz w:val="32"/>
          <w:szCs w:val="32"/>
        </w:rPr>
      </w:pPr>
      <w:r>
        <w:rPr>
          <w:rFonts w:hint="default" w:ascii="Times New Roman" w:hAnsi="Times New Roman" w:cs="Times New Roman"/>
          <w:sz w:val="32"/>
          <w:szCs w:val="32"/>
        </w:rPr>
        <w:t>一、收入支出决算总体情况说明</w:t>
      </w:r>
    </w:p>
    <w:p>
      <w:pPr>
        <w:rPr>
          <w:rFonts w:hint="default" w:ascii="Times New Roman" w:hAnsi="Times New Roman" w:cs="Times New Roman"/>
          <w:sz w:val="32"/>
          <w:szCs w:val="32"/>
        </w:rPr>
      </w:pPr>
      <w:r>
        <w:rPr>
          <w:rFonts w:hint="default" w:ascii="Times New Roman" w:hAnsi="Times New Roman" w:cs="Times New Roman"/>
          <w:sz w:val="32"/>
          <w:szCs w:val="32"/>
        </w:rPr>
        <w:t>二、收入决算情况说明</w:t>
      </w:r>
    </w:p>
    <w:p>
      <w:pPr>
        <w:rPr>
          <w:rFonts w:hint="default" w:ascii="Times New Roman" w:hAnsi="Times New Roman" w:cs="Times New Roman"/>
          <w:sz w:val="32"/>
          <w:szCs w:val="32"/>
        </w:rPr>
      </w:pPr>
      <w:r>
        <w:rPr>
          <w:rFonts w:hint="default" w:ascii="Times New Roman" w:hAnsi="Times New Roman" w:cs="Times New Roman"/>
          <w:sz w:val="32"/>
          <w:szCs w:val="32"/>
        </w:rPr>
        <w:t>三、支出决算情况说明</w:t>
      </w:r>
    </w:p>
    <w:p>
      <w:pPr>
        <w:rPr>
          <w:rFonts w:hint="default" w:ascii="Times New Roman" w:hAnsi="Times New Roman" w:cs="Times New Roman"/>
          <w:sz w:val="32"/>
          <w:szCs w:val="32"/>
        </w:rPr>
      </w:pPr>
      <w:r>
        <w:rPr>
          <w:rFonts w:hint="default" w:ascii="Times New Roman" w:hAnsi="Times New Roman" w:cs="Times New Roman"/>
          <w:sz w:val="32"/>
          <w:szCs w:val="32"/>
        </w:rPr>
        <w:t>四、财政拨款收入支出决算总体情况说明</w:t>
      </w:r>
    </w:p>
    <w:p>
      <w:pPr>
        <w:rPr>
          <w:rFonts w:hint="default" w:ascii="Times New Roman" w:hAnsi="Times New Roman" w:cs="Times New Roman"/>
          <w:sz w:val="32"/>
          <w:szCs w:val="32"/>
        </w:rPr>
      </w:pPr>
      <w:r>
        <w:rPr>
          <w:rFonts w:hint="default" w:ascii="Times New Roman" w:hAnsi="Times New Roman" w:cs="Times New Roman"/>
          <w:sz w:val="32"/>
          <w:szCs w:val="32"/>
        </w:rPr>
        <w:t>五、一般公共预算财政拨款支出决算情况说明</w:t>
      </w:r>
    </w:p>
    <w:p>
      <w:pPr>
        <w:rPr>
          <w:rFonts w:hint="default" w:ascii="Times New Roman" w:hAnsi="Times New Roman" w:cs="Times New Roman"/>
          <w:sz w:val="32"/>
          <w:szCs w:val="32"/>
        </w:rPr>
      </w:pPr>
      <w:r>
        <w:rPr>
          <w:rFonts w:hint="default" w:ascii="Times New Roman" w:hAnsi="Times New Roman" w:cs="Times New Roman"/>
          <w:sz w:val="32"/>
          <w:szCs w:val="32"/>
        </w:rPr>
        <w:t>六、一般公共预算财政拨款基本支出决算情况说明</w:t>
      </w:r>
    </w:p>
    <w:p>
      <w:pPr>
        <w:rPr>
          <w:rFonts w:hint="default" w:ascii="Times New Roman" w:hAnsi="Times New Roman" w:cs="Times New Roman"/>
          <w:sz w:val="32"/>
          <w:szCs w:val="32"/>
        </w:rPr>
      </w:pPr>
      <w:r>
        <w:rPr>
          <w:rFonts w:hint="default" w:ascii="Times New Roman" w:hAnsi="Times New Roman" w:cs="Times New Roman"/>
          <w:sz w:val="32"/>
          <w:szCs w:val="32"/>
        </w:rPr>
        <w:t>七、一般公共预算财政拨款</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三公</w:t>
      </w:r>
      <w:r>
        <w:rPr>
          <w:rFonts w:hint="default" w:ascii="Times New Roman" w:hAnsi="Times New Roman" w:cs="Times New Roman"/>
          <w:sz w:val="32"/>
          <w:szCs w:val="32"/>
          <w:lang w:eastAsia="zh-CN"/>
        </w:rPr>
        <w:t>”</w:t>
      </w:r>
      <w:r>
        <w:rPr>
          <w:rFonts w:hint="default" w:ascii="Times New Roman" w:hAnsi="Times New Roman" w:cs="Times New Roman"/>
          <w:sz w:val="32"/>
          <w:szCs w:val="32"/>
        </w:rPr>
        <w:t>经费支出决算情况说明</w:t>
      </w:r>
    </w:p>
    <w:p>
      <w:pPr>
        <w:rPr>
          <w:rFonts w:hint="default" w:ascii="Times New Roman" w:hAnsi="Times New Roman" w:cs="Times New Roman"/>
          <w:sz w:val="32"/>
          <w:szCs w:val="32"/>
        </w:rPr>
      </w:pPr>
      <w:r>
        <w:rPr>
          <w:rFonts w:hint="default" w:ascii="Times New Roman" w:hAnsi="Times New Roman" w:cs="Times New Roman"/>
          <w:sz w:val="32"/>
          <w:szCs w:val="32"/>
        </w:rPr>
        <w:t>八、政府性基金预算收入支出决算情况</w:t>
      </w:r>
    </w:p>
    <w:p>
      <w:pPr>
        <w:rPr>
          <w:rFonts w:hint="default" w:ascii="Times New Roman" w:hAnsi="Times New Roman" w:cs="Times New Roman"/>
          <w:sz w:val="32"/>
          <w:szCs w:val="32"/>
        </w:rPr>
      </w:pPr>
      <w:r>
        <w:rPr>
          <w:rFonts w:hint="default" w:ascii="Times New Roman" w:hAnsi="Times New Roman" w:cs="Times New Roman"/>
          <w:sz w:val="32"/>
          <w:szCs w:val="32"/>
        </w:rPr>
        <w:t>九、机关运行经费支出说明</w:t>
      </w:r>
    </w:p>
    <w:p>
      <w:pPr>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rPr>
        <w:t>十、一般性支出情况</w:t>
      </w:r>
      <w:r>
        <w:rPr>
          <w:rFonts w:hint="default" w:ascii="Times New Roman" w:hAnsi="Times New Roman" w:cs="Times New Roman"/>
          <w:sz w:val="32"/>
          <w:szCs w:val="32"/>
          <w:lang w:eastAsia="zh-CN"/>
        </w:rPr>
        <w:t>说明</w:t>
      </w:r>
    </w:p>
    <w:p>
      <w:pPr>
        <w:rPr>
          <w:rFonts w:hint="default" w:ascii="Times New Roman" w:hAnsi="Times New Roman" w:cs="Times New Roman"/>
          <w:sz w:val="32"/>
          <w:szCs w:val="32"/>
        </w:rPr>
      </w:pPr>
      <w:r>
        <w:rPr>
          <w:rFonts w:hint="default" w:ascii="Times New Roman" w:hAnsi="Times New Roman" w:cs="Times New Roman"/>
          <w:sz w:val="32"/>
          <w:szCs w:val="32"/>
        </w:rPr>
        <w:t>十一、政府采购支出说明</w:t>
      </w:r>
    </w:p>
    <w:p>
      <w:pPr>
        <w:rPr>
          <w:rFonts w:hint="default" w:ascii="Times New Roman" w:hAnsi="Times New Roman" w:cs="Times New Roman"/>
          <w:sz w:val="32"/>
          <w:szCs w:val="32"/>
        </w:rPr>
      </w:pPr>
      <w:r>
        <w:rPr>
          <w:rFonts w:hint="default" w:ascii="Times New Roman" w:hAnsi="Times New Roman" w:cs="Times New Roman"/>
          <w:sz w:val="32"/>
          <w:szCs w:val="32"/>
        </w:rPr>
        <w:t>十二、国有资产占用情况说明</w:t>
      </w:r>
    </w:p>
    <w:p>
      <w:pPr>
        <w:rPr>
          <w:rFonts w:hint="default" w:ascii="Times New Roman" w:hAnsi="Times New Roman" w:cs="Times New Roman"/>
          <w:sz w:val="32"/>
          <w:szCs w:val="32"/>
        </w:rPr>
      </w:pPr>
      <w:r>
        <w:rPr>
          <w:rFonts w:hint="default" w:ascii="Times New Roman" w:hAnsi="Times New Roman" w:cs="Times New Roman"/>
          <w:sz w:val="32"/>
          <w:szCs w:val="32"/>
        </w:rPr>
        <w:t>十三、2021年度预算绩效情况的说明</w:t>
      </w:r>
    </w:p>
    <w:p>
      <w:pPr>
        <w:rPr>
          <w:rFonts w:hint="default" w:ascii="Times New Roman" w:hAnsi="Times New Roman" w:cs="Times New Roman"/>
          <w:sz w:val="32"/>
          <w:szCs w:val="32"/>
        </w:rPr>
      </w:pPr>
      <w:r>
        <w:rPr>
          <w:rFonts w:hint="default" w:ascii="Times New Roman" w:hAnsi="Times New Roman" w:cs="Times New Roman"/>
          <w:sz w:val="32"/>
          <w:szCs w:val="32"/>
        </w:rPr>
        <w:t>第四部分 名词解释</w:t>
      </w:r>
    </w:p>
    <w:p>
      <w:pPr>
        <w:rPr>
          <w:rFonts w:hint="default" w:ascii="Times New Roman" w:hAnsi="Times New Roman" w:cs="Times New Roman"/>
          <w:sz w:val="32"/>
          <w:szCs w:val="32"/>
        </w:rPr>
      </w:pPr>
      <w:r>
        <w:rPr>
          <w:rFonts w:hint="default" w:ascii="Times New Roman" w:hAnsi="Times New Roman" w:cs="Times New Roman"/>
          <w:sz w:val="32"/>
          <w:szCs w:val="32"/>
        </w:rPr>
        <w:t>第五部分 附件</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r>
        <w:rPr>
          <w:rFonts w:hint="default" w:ascii="Times New Roman" w:hAnsi="Times New Roman" w:cs="Times New Roman"/>
          <w:sz w:val="36"/>
          <w:szCs w:val="36"/>
        </w:rPr>
        <w:t>第一部分</w:t>
      </w: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r>
        <w:rPr>
          <w:rFonts w:hint="default" w:ascii="Times New Roman" w:hAnsi="Times New Roman" w:cs="Times New Roman"/>
          <w:sz w:val="36"/>
          <w:szCs w:val="36"/>
        </w:rPr>
        <w:t>湖南省野生动物救护繁殖中心概况</w:t>
      </w: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rPr>
          <w:rFonts w:hint="default" w:ascii="Times New Roman" w:hAnsi="Times New Roman" w:cs="Times New Roman"/>
        </w:rPr>
      </w:pP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一、部门职责</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湖南省野生动物救护繁殖中心是靠财政补助的社会公益性全额预算单位，主要承担野生动物的救护、驯养繁殖和疫源疫病监测、生物多样性资源调查、监测评价、保护、科普宣传等工作。</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二、机构设置及决算单位构成</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（一）内设机构设置。</w:t>
      </w:r>
      <w:r>
        <w:rPr>
          <w:rFonts w:hint="default" w:ascii="Times New Roman" w:hAnsi="Times New Roman" w:cs="Times New Roman"/>
          <w:sz w:val="30"/>
          <w:szCs w:val="30"/>
        </w:rPr>
        <w:t>湖南省野生动物救护繁殖中心</w:t>
      </w:r>
      <w:r>
        <w:rPr>
          <w:rFonts w:hint="default" w:ascii="Times New Roman" w:hAnsi="Times New Roman" w:cs="Times New Roman"/>
          <w:sz w:val="32"/>
          <w:szCs w:val="32"/>
        </w:rPr>
        <w:t xml:space="preserve">内设机构包括：保护救护部和规划发展部两个部门。    </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（二）决算单位构成。湖南省野生动物救护繁殖中心</w:t>
      </w:r>
      <w:r>
        <w:rPr>
          <w:rFonts w:hint="default" w:ascii="Times New Roman" w:hAnsi="Times New Roman" w:cs="Times New Roman"/>
          <w:sz w:val="32"/>
          <w:szCs w:val="32"/>
          <w:lang w:val="en-US" w:eastAsia="zh-CN"/>
        </w:rPr>
        <w:t>2021</w:t>
      </w:r>
      <w:r>
        <w:rPr>
          <w:rFonts w:hint="default" w:ascii="Times New Roman" w:hAnsi="Times New Roman" w:cs="Times New Roman"/>
          <w:sz w:val="32"/>
          <w:szCs w:val="32"/>
        </w:rPr>
        <w:t>年部门决算汇总公开单位构成包括：湖南省野生动物救护繁殖中心本级，无下属三级预算单位。</w: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6"/>
          <w:szCs w:val="36"/>
        </w:rPr>
      </w:pPr>
    </w:p>
    <w:p>
      <w:pP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r>
        <w:rPr>
          <w:rFonts w:hint="default" w:ascii="Times New Roman" w:hAnsi="Times New Roman" w:cs="Times New Roman"/>
          <w:sz w:val="36"/>
          <w:szCs w:val="36"/>
        </w:rPr>
        <w:t>第二部分</w:t>
      </w: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r>
        <w:rPr>
          <w:rFonts w:hint="default" w:ascii="Times New Roman" w:hAnsi="Times New Roman" w:cs="Times New Roman"/>
          <w:sz w:val="36"/>
          <w:szCs w:val="36"/>
        </w:rPr>
        <w:t>部门决算表</w:t>
      </w:r>
    </w:p>
    <w:p>
      <w:pPr>
        <w:rPr>
          <w:rFonts w:hint="default" w:ascii="Times New Roman" w:hAnsi="Times New Roman" w:cs="Times New Roman"/>
          <w:sz w:val="32"/>
          <w:szCs w:val="32"/>
        </w:rPr>
        <w:sectPr>
          <w:pgSz w:w="11906" w:h="16838"/>
          <w:pgMar w:top="1134" w:right="1701" w:bottom="1134" w:left="1701" w:header="851" w:footer="992" w:gutter="0"/>
          <w:cols w:space="720" w:num="1"/>
          <w:docGrid w:type="lines" w:linePitch="312" w:charSpace="0"/>
        </w:sectPr>
      </w:pPr>
    </w:p>
    <w:p>
      <w:pPr>
        <w:rPr>
          <w:rFonts w:hint="default" w:ascii="Times New Roman" w:hAnsi="Times New Roman" w:cs="Times New Roman"/>
          <w:sz w:val="32"/>
          <w:szCs w:val="32"/>
        </w:rPr>
      </w:pPr>
    </w:p>
    <w:p>
      <w:pPr>
        <w:jc w:val="center"/>
        <w:rPr>
          <w:rFonts w:hint="default" w:ascii="Times New Roman" w:hAnsi="Times New Roman" w:cs="Times New Roman"/>
          <w:sz w:val="32"/>
          <w:szCs w:val="32"/>
        </w:rPr>
      </w:pPr>
      <w:r>
        <w:rPr>
          <w:rFonts w:hint="default" w:ascii="Times New Roman" w:hAnsi="Times New Roman" w:cs="Times New Roman"/>
          <w:sz w:val="32"/>
          <w:szCs w:val="32"/>
        </w:rPr>
        <w:t>收入支出决算总表</w:t>
      </w:r>
    </w:p>
    <w:tbl>
      <w:tblPr>
        <w:tblStyle w:val="5"/>
        <w:tblW w:w="5000" w:type="pct"/>
        <w:tblInd w:w="0" w:type="dxa"/>
        <w:shd w:val="clear" w:color="auto" w:fill="FFFFFF" w:themeFill="background1"/>
        <w:tblLayout w:type="fixed"/>
        <w:tblCellMar>
          <w:top w:w="0" w:type="dxa"/>
          <w:left w:w="108" w:type="dxa"/>
          <w:bottom w:w="0" w:type="dxa"/>
          <w:right w:w="108" w:type="dxa"/>
        </w:tblCellMar>
      </w:tblPr>
      <w:tblGrid>
        <w:gridCol w:w="5133"/>
        <w:gridCol w:w="1156"/>
        <w:gridCol w:w="1591"/>
        <w:gridCol w:w="3688"/>
        <w:gridCol w:w="882"/>
        <w:gridCol w:w="2337"/>
      </w:tblGrid>
      <w:tr>
        <w:tblPrEx>
          <w:tblCellMar>
            <w:top w:w="0" w:type="dxa"/>
            <w:left w:w="108" w:type="dxa"/>
            <w:bottom w:w="0" w:type="dxa"/>
            <w:right w:w="108" w:type="dxa"/>
          </w:tblCellMar>
        </w:tblPrEx>
        <w:trPr>
          <w:trHeight w:val="300" w:hRule="atLeast"/>
        </w:trPr>
        <w:tc>
          <w:tcPr>
            <w:tcW w:w="1736" w:type="pct"/>
            <w:tcBorders>
              <w:top w:val="nil"/>
              <w:left w:val="nil"/>
              <w:bottom w:val="nil"/>
              <w:right w:val="nil"/>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nil"/>
              <w:right w:val="nil"/>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537" w:type="pct"/>
            <w:tcBorders>
              <w:top w:val="nil"/>
              <w:left w:val="nil"/>
              <w:bottom w:val="nil"/>
              <w:right w:val="nil"/>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1247" w:type="pct"/>
            <w:tcBorders>
              <w:top w:val="nil"/>
              <w:left w:val="nil"/>
              <w:bottom w:val="nil"/>
              <w:right w:val="nil"/>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298" w:type="pct"/>
            <w:tcBorders>
              <w:top w:val="nil"/>
              <w:left w:val="nil"/>
              <w:bottom w:val="nil"/>
              <w:right w:val="nil"/>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790" w:type="pct"/>
            <w:tcBorders>
              <w:top w:val="nil"/>
              <w:left w:val="nil"/>
              <w:bottom w:val="nil"/>
              <w:right w:val="nil"/>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公开01表</w:t>
            </w:r>
          </w:p>
        </w:tc>
      </w:tr>
      <w:tr>
        <w:tblPrEx>
          <w:tblCellMar>
            <w:top w:w="0" w:type="dxa"/>
            <w:left w:w="108" w:type="dxa"/>
            <w:bottom w:w="0" w:type="dxa"/>
            <w:right w:w="108" w:type="dxa"/>
          </w:tblCellMar>
        </w:tblPrEx>
        <w:trPr>
          <w:trHeight w:val="300" w:hRule="atLeast"/>
        </w:trPr>
        <w:tc>
          <w:tcPr>
            <w:tcW w:w="1736" w:type="pct"/>
            <w:tcBorders>
              <w:top w:val="nil"/>
              <w:left w:val="nil"/>
              <w:bottom w:val="nil"/>
              <w:right w:val="nil"/>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部门：湖南省野生动物救护繁殖中心</w:t>
            </w:r>
          </w:p>
        </w:tc>
        <w:tc>
          <w:tcPr>
            <w:tcW w:w="391" w:type="pct"/>
            <w:tcBorders>
              <w:top w:val="nil"/>
              <w:left w:val="nil"/>
              <w:bottom w:val="nil"/>
              <w:right w:val="nil"/>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537" w:type="pct"/>
            <w:tcBorders>
              <w:top w:val="nil"/>
              <w:left w:val="nil"/>
              <w:bottom w:val="nil"/>
              <w:right w:val="nil"/>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p>
        </w:tc>
        <w:tc>
          <w:tcPr>
            <w:tcW w:w="1247" w:type="pct"/>
            <w:tcBorders>
              <w:top w:val="nil"/>
              <w:left w:val="nil"/>
              <w:bottom w:val="nil"/>
              <w:right w:val="nil"/>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298" w:type="pct"/>
            <w:tcBorders>
              <w:top w:val="nil"/>
              <w:left w:val="nil"/>
              <w:bottom w:val="nil"/>
              <w:right w:val="nil"/>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790" w:type="pct"/>
            <w:tcBorders>
              <w:top w:val="nil"/>
              <w:left w:val="nil"/>
              <w:bottom w:val="nil"/>
              <w:right w:val="nil"/>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单位：万元</w:t>
            </w:r>
          </w:p>
        </w:tc>
      </w:tr>
      <w:tr>
        <w:tblPrEx>
          <w:tblCellMar>
            <w:top w:w="0" w:type="dxa"/>
            <w:left w:w="108" w:type="dxa"/>
            <w:bottom w:w="0" w:type="dxa"/>
            <w:right w:w="108" w:type="dxa"/>
          </w:tblCellMar>
        </w:tblPrEx>
        <w:trPr>
          <w:trHeight w:val="300" w:hRule="atLeast"/>
        </w:trPr>
        <w:tc>
          <w:tcPr>
            <w:tcW w:w="2665"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收入</w:t>
            </w:r>
          </w:p>
        </w:tc>
        <w:tc>
          <w:tcPr>
            <w:tcW w:w="2335"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支出</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项目</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行次</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金额</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项目</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行次</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金额</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栏次</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16"/>
                <w:szCs w:val="16"/>
              </w:rPr>
            </w:pPr>
          </w:p>
        </w:tc>
        <w:tc>
          <w:tcPr>
            <w:tcW w:w="537"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栏次</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16"/>
                <w:szCs w:val="16"/>
              </w:rPr>
            </w:pPr>
          </w:p>
        </w:tc>
        <w:tc>
          <w:tcPr>
            <w:tcW w:w="79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一、一般公共预算财政拨款收入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613.67</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一、一般公共服务支出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32</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二、政府性基金预算财政拨款收入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二、外交支出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33</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三、国有资本经营预算财政拨款收入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三、国防支出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34</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四、上级补助收入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4</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四、公共安全支出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35</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五、事业收入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5</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五、教育支出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36</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六、经营收入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6</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六、科学技术支出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37</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七、附属单位上缴收入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7</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七、文化旅游体育与传媒支出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38</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八、其他收入</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8</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30.32</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八、社会保障和就业支出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39</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22.31</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9</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九、卫生健康支出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40</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15.50</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10</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十、节能环保支出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41</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11</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十一、城乡社区支出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42</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12</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十二、农林水支出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43</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456.33</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13</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十三、交通运输支出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44</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14</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十四、资源勘探工业信息等支出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45</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15</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十五、商业服务业等支出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46</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16</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十六、金融支出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47</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auto"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single" w:color="auto"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17</w:t>
            </w:r>
          </w:p>
        </w:tc>
        <w:tc>
          <w:tcPr>
            <w:tcW w:w="537" w:type="pct"/>
            <w:tcBorders>
              <w:top w:val="nil"/>
              <w:left w:val="nil"/>
              <w:bottom w:val="single" w:color="auto"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auto"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十七、援助其他地区支出</w:t>
            </w:r>
          </w:p>
        </w:tc>
        <w:tc>
          <w:tcPr>
            <w:tcW w:w="298" w:type="pct"/>
            <w:tcBorders>
              <w:top w:val="nil"/>
              <w:left w:val="nil"/>
              <w:bottom w:val="single" w:color="auto"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48</w:t>
            </w:r>
          </w:p>
        </w:tc>
        <w:tc>
          <w:tcPr>
            <w:tcW w:w="790" w:type="pct"/>
            <w:tcBorders>
              <w:top w:val="nil"/>
              <w:left w:val="nil"/>
              <w:bottom w:val="single" w:color="auto"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single" w:color="auto" w:sz="4" w:space="0"/>
              <w:left w:val="single" w:color="auto" w:sz="4" w:space="0"/>
              <w:bottom w:val="single" w:color="auto"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single" w:color="auto" w:sz="4" w:space="0"/>
              <w:left w:val="nil"/>
              <w:bottom w:val="single" w:color="auto"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18</w:t>
            </w:r>
          </w:p>
        </w:tc>
        <w:tc>
          <w:tcPr>
            <w:tcW w:w="537" w:type="pct"/>
            <w:tcBorders>
              <w:top w:val="single" w:color="auto" w:sz="4" w:space="0"/>
              <w:left w:val="nil"/>
              <w:bottom w:val="single" w:color="auto"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single" w:color="auto" w:sz="4" w:space="0"/>
              <w:left w:val="nil"/>
              <w:bottom w:val="single" w:color="auto"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十八、自然资源海洋气象等支出</w:t>
            </w:r>
          </w:p>
        </w:tc>
        <w:tc>
          <w:tcPr>
            <w:tcW w:w="298" w:type="pct"/>
            <w:tcBorders>
              <w:top w:val="single" w:color="auto" w:sz="4" w:space="0"/>
              <w:left w:val="nil"/>
              <w:bottom w:val="single" w:color="auto"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49</w:t>
            </w:r>
          </w:p>
        </w:tc>
        <w:tc>
          <w:tcPr>
            <w:tcW w:w="790" w:type="pct"/>
            <w:tcBorders>
              <w:top w:val="single" w:color="auto" w:sz="4" w:space="0"/>
              <w:left w:val="nil"/>
              <w:bottom w:val="single" w:color="auto" w:sz="4" w:space="0"/>
              <w:right w:val="single" w:color="auto"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19</w:t>
            </w:r>
          </w:p>
        </w:tc>
        <w:tc>
          <w:tcPr>
            <w:tcW w:w="537" w:type="pct"/>
            <w:tcBorders>
              <w:top w:val="single" w:color="auto" w:sz="4" w:space="0"/>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十九、住房保障支出</w:t>
            </w:r>
          </w:p>
        </w:tc>
        <w:tc>
          <w:tcPr>
            <w:tcW w:w="298"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50</w:t>
            </w:r>
          </w:p>
        </w:tc>
        <w:tc>
          <w:tcPr>
            <w:tcW w:w="790"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19.00</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20</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二十、粮油物资储备支出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51</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21</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二十一、国有资本经营预算支出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52</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22</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二十二、灾害防治及应急管理支出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53</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23</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二十三、其他支出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54</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b/>
                <w:bCs/>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24</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二十四、债务还本支出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55</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25</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二十五、债务付息支出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56</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26</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二十六、抗疫特别国债安排的支出</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57</w:t>
            </w:r>
          </w:p>
        </w:tc>
        <w:tc>
          <w:tcPr>
            <w:tcW w:w="79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b/>
                <w:bCs/>
                <w:color w:val="000000"/>
                <w:sz w:val="16"/>
                <w:szCs w:val="16"/>
              </w:rPr>
            </w:pPr>
            <w:r>
              <w:rPr>
                <w:rFonts w:hint="default" w:ascii="Times New Roman" w:hAnsi="Times New Roman" w:eastAsia="宋体" w:cs="Times New Roman"/>
                <w:b/>
                <w:bCs/>
                <w:color w:val="000000"/>
                <w:kern w:val="0"/>
                <w:sz w:val="16"/>
                <w:szCs w:val="16"/>
                <w:lang w:bidi="ar"/>
              </w:rPr>
              <w:t>本年收入合计</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27</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643.99</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b/>
                <w:bCs/>
                <w:color w:val="000000"/>
                <w:sz w:val="16"/>
                <w:szCs w:val="16"/>
              </w:rPr>
            </w:pPr>
            <w:r>
              <w:rPr>
                <w:rFonts w:hint="default" w:ascii="Times New Roman" w:hAnsi="Times New Roman" w:eastAsia="宋体" w:cs="Times New Roman"/>
                <w:b/>
                <w:bCs/>
                <w:color w:val="000000"/>
                <w:kern w:val="0"/>
                <w:sz w:val="16"/>
                <w:szCs w:val="16"/>
                <w:lang w:bidi="ar"/>
              </w:rPr>
              <w:t>本年支出合计</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58</w:t>
            </w:r>
          </w:p>
        </w:tc>
        <w:tc>
          <w:tcPr>
            <w:tcW w:w="790"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513.14</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使用非财政拨款结余</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28</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结余分配</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59</w:t>
            </w:r>
          </w:p>
        </w:tc>
        <w:tc>
          <w:tcPr>
            <w:tcW w:w="790"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0.32</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年初结转和结余</w:t>
            </w:r>
          </w:p>
        </w:tc>
        <w:tc>
          <w:tcPr>
            <w:tcW w:w="391"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29</w:t>
            </w:r>
          </w:p>
        </w:tc>
        <w:tc>
          <w:tcPr>
            <w:tcW w:w="53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122.79</w:t>
            </w:r>
          </w:p>
        </w:tc>
        <w:tc>
          <w:tcPr>
            <w:tcW w:w="124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年末结转和结余</w:t>
            </w: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60</w:t>
            </w:r>
          </w:p>
        </w:tc>
        <w:tc>
          <w:tcPr>
            <w:tcW w:w="790"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253.33</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auto"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391" w:type="pct"/>
            <w:tcBorders>
              <w:top w:val="nil"/>
              <w:left w:val="nil"/>
              <w:bottom w:val="single" w:color="auto"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w:t>
            </w:r>
          </w:p>
        </w:tc>
        <w:tc>
          <w:tcPr>
            <w:tcW w:w="537" w:type="pct"/>
            <w:tcBorders>
              <w:top w:val="nil"/>
              <w:left w:val="nil"/>
              <w:bottom w:val="single" w:color="auto"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1247" w:type="pct"/>
            <w:tcBorders>
              <w:top w:val="nil"/>
              <w:left w:val="nil"/>
              <w:bottom w:val="single" w:color="auto"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298"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61</w:t>
            </w:r>
          </w:p>
        </w:tc>
        <w:tc>
          <w:tcPr>
            <w:tcW w:w="790"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736" w:type="pct"/>
            <w:tcBorders>
              <w:top w:val="single" w:color="auto" w:sz="4" w:space="0"/>
              <w:left w:val="single" w:color="auto" w:sz="4" w:space="0"/>
              <w:bottom w:val="single" w:color="auto"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b/>
                <w:bCs/>
                <w:color w:val="000000"/>
                <w:sz w:val="16"/>
                <w:szCs w:val="16"/>
              </w:rPr>
            </w:pPr>
            <w:r>
              <w:rPr>
                <w:rFonts w:hint="default" w:ascii="Times New Roman" w:hAnsi="Times New Roman" w:eastAsia="宋体" w:cs="Times New Roman"/>
                <w:b/>
                <w:bCs/>
                <w:color w:val="000000"/>
                <w:kern w:val="0"/>
                <w:sz w:val="16"/>
                <w:szCs w:val="16"/>
                <w:lang w:bidi="ar"/>
              </w:rPr>
              <w:t>总计</w:t>
            </w:r>
          </w:p>
        </w:tc>
        <w:tc>
          <w:tcPr>
            <w:tcW w:w="391" w:type="pct"/>
            <w:tcBorders>
              <w:top w:val="single" w:color="auto" w:sz="4" w:space="0"/>
              <w:left w:val="nil"/>
              <w:bottom w:val="single" w:color="auto"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w:t>
            </w:r>
          </w:p>
        </w:tc>
        <w:tc>
          <w:tcPr>
            <w:tcW w:w="537" w:type="pct"/>
            <w:tcBorders>
              <w:top w:val="single" w:color="auto" w:sz="4" w:space="0"/>
              <w:left w:val="nil"/>
              <w:bottom w:val="single" w:color="auto"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766.78</w:t>
            </w:r>
          </w:p>
        </w:tc>
        <w:tc>
          <w:tcPr>
            <w:tcW w:w="1247"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b/>
                <w:bCs/>
                <w:color w:val="000000"/>
                <w:sz w:val="16"/>
                <w:szCs w:val="16"/>
              </w:rPr>
            </w:pPr>
            <w:r>
              <w:rPr>
                <w:rFonts w:hint="default" w:ascii="Times New Roman" w:hAnsi="Times New Roman" w:eastAsia="宋体" w:cs="Times New Roman"/>
                <w:b/>
                <w:bCs/>
                <w:color w:val="000000"/>
                <w:kern w:val="0"/>
                <w:sz w:val="16"/>
                <w:szCs w:val="16"/>
                <w:lang w:bidi="ar"/>
              </w:rPr>
              <w:t>总计</w:t>
            </w:r>
          </w:p>
        </w:tc>
        <w:tc>
          <w:tcPr>
            <w:tcW w:w="298" w:type="pct"/>
            <w:tcBorders>
              <w:top w:val="nil"/>
              <w:left w:val="single" w:color="auto"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62</w:t>
            </w:r>
          </w:p>
        </w:tc>
        <w:tc>
          <w:tcPr>
            <w:tcW w:w="790"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766.78</w:t>
            </w:r>
          </w:p>
        </w:tc>
      </w:tr>
    </w:tbl>
    <w:p>
      <w:pPr>
        <w:rPr>
          <w:rFonts w:hint="default" w:ascii="Times New Roman" w:hAnsi="Times New Roman" w:cs="Times New Roman"/>
          <w:sz w:val="18"/>
          <w:szCs w:val="18"/>
        </w:rPr>
      </w:pPr>
      <w:r>
        <w:rPr>
          <w:rFonts w:hint="default" w:ascii="Times New Roman" w:hAnsi="Times New Roman" w:cs="Times New Roman"/>
          <w:sz w:val="18"/>
          <w:szCs w:val="18"/>
        </w:rPr>
        <w:t>注：1.本表反映部门本年度的总收支和年末结转结余情况。</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 2.本套报表金额单位转换时可能存在尾数误差。</w: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jc w:val="center"/>
        <w:rPr>
          <w:rFonts w:hint="default" w:ascii="Times New Roman" w:hAnsi="Times New Roman" w:cs="Times New Roman"/>
          <w:sz w:val="32"/>
          <w:szCs w:val="32"/>
        </w:rPr>
      </w:pPr>
      <w:r>
        <w:rPr>
          <w:rFonts w:hint="default" w:ascii="Times New Roman" w:hAnsi="Times New Roman" w:cs="Times New Roman"/>
          <w:sz w:val="32"/>
          <w:szCs w:val="32"/>
        </w:rPr>
        <w:t>收入决算表</w:t>
      </w:r>
    </w:p>
    <w:p>
      <w:pPr>
        <w:widowControl/>
        <w:jc w:val="right"/>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16"/>
          <w:szCs w:val="16"/>
          <w:lang w:bidi="ar"/>
        </w:rPr>
        <w:t>公开02表</w:t>
      </w:r>
    </w:p>
    <w:p>
      <w:pPr>
        <w:widowControl/>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16"/>
          <w:szCs w:val="16"/>
          <w:lang w:bidi="ar"/>
        </w:rPr>
        <w:t xml:space="preserve">部门：湖南省野生动物救护繁殖中心               </w:t>
      </w:r>
      <w:r>
        <w:rPr>
          <w:rFonts w:hint="default" w:ascii="Times New Roman" w:hAnsi="Times New Roman" w:eastAsia="宋体" w:cs="Times New Roman"/>
          <w:color w:val="000000"/>
          <w:kern w:val="0"/>
          <w:sz w:val="16"/>
          <w:szCs w:val="16"/>
          <w:lang w:val="en-US" w:eastAsia="zh-CN" w:bidi="ar"/>
        </w:rPr>
        <w:t xml:space="preserve">                                                                                        </w:t>
      </w:r>
      <w:r>
        <w:rPr>
          <w:rFonts w:hint="default" w:ascii="Times New Roman" w:hAnsi="Times New Roman" w:eastAsia="宋体" w:cs="Times New Roman"/>
          <w:color w:val="000000"/>
          <w:kern w:val="0"/>
          <w:sz w:val="16"/>
          <w:szCs w:val="16"/>
          <w:lang w:bidi="ar"/>
        </w:rPr>
        <w:t xml:space="preserve">                                      单位：万元</w:t>
      </w:r>
    </w:p>
    <w:tbl>
      <w:tblPr>
        <w:tblStyle w:val="5"/>
        <w:tblW w:w="5000" w:type="pct"/>
        <w:tblInd w:w="0" w:type="dxa"/>
        <w:shd w:val="clear" w:color="auto" w:fill="FFFFFF" w:themeFill="background1"/>
        <w:tblLayout w:type="fixed"/>
        <w:tblCellMar>
          <w:top w:w="0" w:type="dxa"/>
          <w:left w:w="108" w:type="dxa"/>
          <w:bottom w:w="0" w:type="dxa"/>
          <w:right w:w="108" w:type="dxa"/>
        </w:tblCellMar>
      </w:tblPr>
      <w:tblGrid>
        <w:gridCol w:w="2128"/>
        <w:gridCol w:w="2389"/>
        <w:gridCol w:w="1606"/>
        <w:gridCol w:w="1606"/>
        <w:gridCol w:w="1443"/>
        <w:gridCol w:w="1463"/>
        <w:gridCol w:w="1474"/>
        <w:gridCol w:w="1056"/>
        <w:gridCol w:w="1621"/>
      </w:tblGrid>
      <w:tr>
        <w:tblPrEx>
          <w:tblCellMar>
            <w:top w:w="0" w:type="dxa"/>
            <w:left w:w="108" w:type="dxa"/>
            <w:bottom w:w="0" w:type="dxa"/>
            <w:right w:w="108" w:type="dxa"/>
          </w:tblCellMar>
        </w:tblPrEx>
        <w:trPr>
          <w:trHeight w:val="255"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本年收入合计</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财政拨款收入</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上级补助收入</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事业收入</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经营收入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附属单位上缴收入</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其他收入</w:t>
            </w:r>
          </w:p>
        </w:tc>
      </w:tr>
      <w:tr>
        <w:tblPrEx>
          <w:tblCellMar>
            <w:top w:w="0" w:type="dxa"/>
            <w:left w:w="108" w:type="dxa"/>
            <w:bottom w:w="0" w:type="dxa"/>
            <w:right w:w="108" w:type="dxa"/>
          </w:tblCellMar>
        </w:tblPrEx>
        <w:trPr>
          <w:trHeight w:val="312" w:hRule="atLeast"/>
        </w:trPr>
        <w:tc>
          <w:tcPr>
            <w:tcW w:w="7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功能分类科目编码</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科目名称</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12"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12"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栏次</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w:t>
            </w: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7</w:t>
            </w:r>
          </w:p>
        </w:tc>
      </w:tr>
      <w:tr>
        <w:tblPrEx>
          <w:tblCellMar>
            <w:top w:w="0" w:type="dxa"/>
            <w:left w:w="108" w:type="dxa"/>
            <w:bottom w:w="0" w:type="dxa"/>
            <w:right w:w="108" w:type="dxa"/>
          </w:tblCellMar>
        </w:tblPrEx>
        <w:trPr>
          <w:trHeight w:val="255"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b w:val="0"/>
                <w:bCs w:val="0"/>
                <w:color w:val="000000"/>
                <w:sz w:val="16"/>
                <w:szCs w:val="16"/>
              </w:rPr>
            </w:pPr>
            <w:r>
              <w:rPr>
                <w:rFonts w:hint="default" w:ascii="Times New Roman" w:hAnsi="Times New Roman" w:eastAsia="宋体" w:cs="Times New Roman"/>
                <w:b w:val="0"/>
                <w:bCs w:val="0"/>
                <w:color w:val="000000"/>
                <w:kern w:val="0"/>
                <w:sz w:val="16"/>
                <w:szCs w:val="16"/>
                <w:lang w:bidi="ar"/>
              </w:rPr>
              <w:t>合计</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643.99</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613.67</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sz w:val="16"/>
                <w:szCs w:val="16"/>
              </w:rPr>
            </w:pP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sz w:val="16"/>
                <w:szCs w:val="16"/>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sz w:val="16"/>
                <w:szCs w:val="16"/>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sz w:val="16"/>
                <w:szCs w:val="16"/>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sz w:val="16"/>
                <w:szCs w:val="16"/>
              </w:rPr>
            </w:pPr>
            <w:r>
              <w:rPr>
                <w:rFonts w:hint="default" w:ascii="Times New Roman" w:hAnsi="Times New Roman" w:eastAsia="宋体" w:cs="Times New Roman"/>
                <w:b w:val="0"/>
                <w:bCs w:val="0"/>
                <w:color w:val="000000"/>
                <w:kern w:val="0"/>
                <w:sz w:val="16"/>
                <w:szCs w:val="16"/>
                <w:lang w:bidi="ar"/>
              </w:rPr>
              <w:t>30.32</w:t>
            </w:r>
          </w:p>
        </w:tc>
      </w:tr>
      <w:tr>
        <w:tblPrEx>
          <w:tblCellMar>
            <w:top w:w="0" w:type="dxa"/>
            <w:left w:w="108" w:type="dxa"/>
            <w:bottom w:w="0" w:type="dxa"/>
            <w:right w:w="108" w:type="dxa"/>
          </w:tblCellMar>
        </w:tblPrEx>
        <w:trPr>
          <w:trHeight w:val="255" w:hRule="atLeast"/>
        </w:trPr>
        <w:tc>
          <w:tcPr>
            <w:tcW w:w="720"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208</w:t>
            </w:r>
          </w:p>
        </w:tc>
        <w:tc>
          <w:tcPr>
            <w:tcW w:w="808"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28.80</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28.80</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20805</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行政事业单位养老支出</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28.80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28.80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2080502</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事业单位离退休</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11.00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11.00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2080505</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机关事业单位基本养老保险缴费支出</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17.80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17.80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210</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卫生健康支出</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21011</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行政事业单位医疗</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2101102</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事业单位医疗</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213</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农林水支出</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580.69</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550.37</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48"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30.32</w:t>
            </w: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21302</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林业和草原</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580.69</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550.37</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48"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30.32</w:t>
            </w: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2130204</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事业机构</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190.37</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190.37</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48"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2130211</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动植物保护</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390.32</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360.00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48"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30.32</w:t>
            </w: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221</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住房保障支出</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22102</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住房改革支出</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2210201</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住房公积金</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注：本表反映部门本年度取得的各项收入情况。</w:t>
            </w:r>
          </w:p>
        </w:tc>
      </w:tr>
    </w:tbl>
    <w:p>
      <w:pPr>
        <w:jc w:val="center"/>
        <w:rPr>
          <w:rFonts w:hint="default" w:ascii="Times New Roman" w:hAnsi="Times New Roman" w:cs="Times New Roman"/>
          <w:sz w:val="32"/>
          <w:szCs w:val="32"/>
        </w:rPr>
      </w:pPr>
      <w:r>
        <w:rPr>
          <w:rFonts w:hint="default" w:ascii="Times New Roman" w:hAnsi="Times New Roman" w:cs="Times New Roman"/>
          <w:sz w:val="32"/>
          <w:szCs w:val="32"/>
        </w:rPr>
        <w:t>支出决算表</w:t>
      </w:r>
    </w:p>
    <w:p>
      <w:pPr>
        <w:widowControl/>
        <w:jc w:val="right"/>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16"/>
          <w:szCs w:val="16"/>
          <w:lang w:bidi="ar"/>
        </w:rPr>
        <w:t>公开03表</w:t>
      </w:r>
    </w:p>
    <w:p>
      <w:pPr>
        <w:widowControl/>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16"/>
          <w:szCs w:val="16"/>
          <w:lang w:bidi="ar"/>
        </w:rPr>
        <w:t xml:space="preserve">部门：湖南省野生动物救护繁殖中心               </w:t>
      </w:r>
      <w:r>
        <w:rPr>
          <w:rFonts w:hint="default" w:ascii="Times New Roman" w:hAnsi="Times New Roman" w:eastAsia="宋体" w:cs="Times New Roman"/>
          <w:color w:val="000000"/>
          <w:kern w:val="0"/>
          <w:sz w:val="16"/>
          <w:szCs w:val="16"/>
          <w:lang w:val="en-US" w:eastAsia="zh-CN" w:bidi="ar"/>
        </w:rPr>
        <w:t xml:space="preserve">                                                                                         </w:t>
      </w:r>
      <w:r>
        <w:rPr>
          <w:rFonts w:hint="default" w:ascii="Times New Roman" w:hAnsi="Times New Roman" w:eastAsia="宋体" w:cs="Times New Roman"/>
          <w:color w:val="000000"/>
          <w:kern w:val="0"/>
          <w:sz w:val="16"/>
          <w:szCs w:val="16"/>
          <w:lang w:bidi="ar"/>
        </w:rPr>
        <w:t xml:space="preserve">                                     单位：万元</w:t>
      </w:r>
    </w:p>
    <w:tbl>
      <w:tblPr>
        <w:tblStyle w:val="5"/>
        <w:tblW w:w="4999" w:type="pct"/>
        <w:tblInd w:w="0" w:type="dxa"/>
        <w:shd w:val="clear" w:color="auto" w:fill="FFFFFF" w:themeFill="background1"/>
        <w:tblLayout w:type="autofit"/>
        <w:tblCellMar>
          <w:top w:w="0" w:type="dxa"/>
          <w:left w:w="108" w:type="dxa"/>
          <w:bottom w:w="0" w:type="dxa"/>
          <w:right w:w="108" w:type="dxa"/>
        </w:tblCellMar>
      </w:tblPr>
      <w:tblGrid>
        <w:gridCol w:w="1898"/>
        <w:gridCol w:w="2936"/>
        <w:gridCol w:w="1656"/>
        <w:gridCol w:w="1656"/>
        <w:gridCol w:w="1656"/>
        <w:gridCol w:w="1656"/>
        <w:gridCol w:w="1656"/>
        <w:gridCol w:w="1669"/>
      </w:tblGrid>
      <w:tr>
        <w:tblPrEx>
          <w:shd w:val="clear" w:color="auto" w:fill="FFFFFF" w:themeFill="background1"/>
          <w:tblCellMar>
            <w:top w:w="0" w:type="dxa"/>
            <w:left w:w="108" w:type="dxa"/>
            <w:bottom w:w="0" w:type="dxa"/>
            <w:right w:w="108" w:type="dxa"/>
          </w:tblCellMar>
        </w:tblPrEx>
        <w:trPr>
          <w:trHeight w:val="255" w:hRule="atLeast"/>
        </w:trPr>
        <w:tc>
          <w:tcPr>
            <w:tcW w:w="149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项目</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本年支出合计</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基本支出</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项目支出</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上缴上级支出</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经营支出</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对附属单位补助支出</w:t>
            </w:r>
          </w:p>
        </w:tc>
      </w:tr>
      <w:tr>
        <w:tblPrEx>
          <w:shd w:val="clear" w:color="auto" w:fill="FFFFFF" w:themeFill="background1"/>
          <w:tblCellMar>
            <w:top w:w="0" w:type="dxa"/>
            <w:left w:w="108" w:type="dxa"/>
            <w:bottom w:w="0" w:type="dxa"/>
            <w:right w:w="108" w:type="dxa"/>
          </w:tblCellMar>
        </w:tblPrEx>
        <w:trPr>
          <w:trHeight w:val="312" w:hRule="atLeast"/>
        </w:trPr>
        <w:tc>
          <w:tcPr>
            <w:tcW w:w="66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功能分类科目编码</w:t>
            </w:r>
          </w:p>
        </w:tc>
        <w:tc>
          <w:tcPr>
            <w:tcW w:w="83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科目名称</w:t>
            </w: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66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66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3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149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栏次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4</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5</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6</w:t>
            </w:r>
          </w:p>
        </w:tc>
      </w:tr>
      <w:tr>
        <w:tblPrEx>
          <w:shd w:val="clear" w:color="auto" w:fill="FFFFFF" w:themeFill="background1"/>
          <w:tblCellMar>
            <w:top w:w="0" w:type="dxa"/>
            <w:left w:w="108" w:type="dxa"/>
            <w:bottom w:w="0" w:type="dxa"/>
            <w:right w:w="108" w:type="dxa"/>
          </w:tblCellMar>
        </w:tblPrEx>
        <w:trPr>
          <w:trHeight w:val="255" w:hRule="atLeast"/>
        </w:trPr>
        <w:tc>
          <w:tcPr>
            <w:tcW w:w="149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b w:val="0"/>
                <w:bCs w:val="0"/>
                <w:color w:val="000000"/>
                <w:sz w:val="16"/>
                <w:szCs w:val="16"/>
              </w:rPr>
            </w:pPr>
            <w:r>
              <w:rPr>
                <w:rFonts w:hint="default" w:ascii="Times New Roman" w:hAnsi="Times New Roman" w:eastAsia="宋体" w:cs="Times New Roman"/>
                <w:b w:val="0"/>
                <w:bCs w:val="0"/>
                <w:color w:val="000000"/>
                <w:kern w:val="0"/>
                <w:sz w:val="16"/>
                <w:szCs w:val="16"/>
                <w:lang w:bidi="ar"/>
              </w:rPr>
              <w:t>合计</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513.14</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235.61</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277.52</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b w:val="0"/>
                <w:bCs w:val="0"/>
                <w:color w:val="000000"/>
                <w:sz w:val="16"/>
                <w:szCs w:val="16"/>
              </w:rPr>
            </w:pPr>
            <w:r>
              <w:rPr>
                <w:rFonts w:hint="default" w:ascii="Times New Roman" w:hAnsi="Times New Roman" w:eastAsia="宋体" w:cs="Times New Roman"/>
                <w:b w:val="0"/>
                <w:bCs w:val="0"/>
                <w:color w:val="000000"/>
                <w:kern w:val="0"/>
                <w:sz w:val="16"/>
                <w:szCs w:val="16"/>
                <w:lang w:bidi="ar"/>
              </w:rPr>
              <w:t>208</w:t>
            </w:r>
          </w:p>
        </w:tc>
        <w:tc>
          <w:tcPr>
            <w:tcW w:w="8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b w:val="0"/>
                <w:bCs w:val="0"/>
                <w:color w:val="000000"/>
                <w:sz w:val="16"/>
                <w:szCs w:val="16"/>
              </w:rPr>
            </w:pPr>
            <w:r>
              <w:rPr>
                <w:rFonts w:hint="default" w:ascii="Times New Roman" w:hAnsi="Times New Roman" w:eastAsia="宋体" w:cs="Times New Roman"/>
                <w:b w:val="0"/>
                <w:bCs w:val="0"/>
                <w:color w:val="000000"/>
                <w:kern w:val="0"/>
                <w:sz w:val="16"/>
                <w:szCs w:val="16"/>
                <w:lang w:bidi="ar"/>
              </w:rPr>
              <w:t>社会保障和就业支出</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22.31</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22.31</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20805</w:t>
            </w:r>
          </w:p>
        </w:tc>
        <w:tc>
          <w:tcPr>
            <w:tcW w:w="83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行政事业单位养老支出</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22.31</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22.31</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2080502</w:t>
            </w:r>
          </w:p>
        </w:tc>
        <w:tc>
          <w:tcPr>
            <w:tcW w:w="83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事业单位离退休</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4.51</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4.51</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2080505</w:t>
            </w:r>
          </w:p>
        </w:tc>
        <w:tc>
          <w:tcPr>
            <w:tcW w:w="83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机关事业单位基本养老保险缴费支出</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17.80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17.80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210</w:t>
            </w:r>
          </w:p>
        </w:tc>
        <w:tc>
          <w:tcPr>
            <w:tcW w:w="83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卫生健康支出</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21011</w:t>
            </w:r>
          </w:p>
        </w:tc>
        <w:tc>
          <w:tcPr>
            <w:tcW w:w="83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行政事业单位医疗</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2101102</w:t>
            </w:r>
          </w:p>
        </w:tc>
        <w:tc>
          <w:tcPr>
            <w:tcW w:w="83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事业单位医疗</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213</w:t>
            </w:r>
          </w:p>
        </w:tc>
        <w:tc>
          <w:tcPr>
            <w:tcW w:w="83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农林水支出</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456.33</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178.80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277.52</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21302</w:t>
            </w:r>
          </w:p>
        </w:tc>
        <w:tc>
          <w:tcPr>
            <w:tcW w:w="83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林业和草原</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456.33</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178.80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277.52</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2130204</w:t>
            </w:r>
          </w:p>
        </w:tc>
        <w:tc>
          <w:tcPr>
            <w:tcW w:w="83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事业机构</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178.78</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178.78</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2130211</w:t>
            </w:r>
          </w:p>
        </w:tc>
        <w:tc>
          <w:tcPr>
            <w:tcW w:w="83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动植物保护</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262.21</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0.02</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262.19</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2130299</w:t>
            </w:r>
          </w:p>
        </w:tc>
        <w:tc>
          <w:tcPr>
            <w:tcW w:w="83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其他林业和草原支出</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15.33</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15.33</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221</w:t>
            </w:r>
          </w:p>
        </w:tc>
        <w:tc>
          <w:tcPr>
            <w:tcW w:w="83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住房保障支出</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22102</w:t>
            </w:r>
          </w:p>
        </w:tc>
        <w:tc>
          <w:tcPr>
            <w:tcW w:w="83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住房改革支出</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2210201</w:t>
            </w:r>
          </w:p>
        </w:tc>
        <w:tc>
          <w:tcPr>
            <w:tcW w:w="832"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住房公积金</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5000" w:type="pct"/>
            <w:gridSpan w:val="8"/>
            <w:tcBorders>
              <w:top w:val="nil"/>
              <w:left w:val="nil"/>
              <w:bottom w:val="nil"/>
              <w:right w:val="nil"/>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注：本表反映部门本年度各项支出情况。</w:t>
            </w:r>
          </w:p>
        </w:tc>
      </w:tr>
    </w:tbl>
    <w:p>
      <w:pPr>
        <w:widowControl/>
        <w:jc w:val="center"/>
        <w:textAlignment w:val="center"/>
        <w:rPr>
          <w:rFonts w:hint="default" w:ascii="Times New Roman" w:hAnsi="Times New Roman" w:cs="Times New Roman"/>
          <w:sz w:val="32"/>
          <w:szCs w:val="32"/>
        </w:rPr>
      </w:pPr>
      <w:r>
        <w:rPr>
          <w:rFonts w:hint="default" w:ascii="Times New Roman" w:hAnsi="Times New Roman" w:cs="Times New Roman"/>
          <w:sz w:val="32"/>
          <w:szCs w:val="32"/>
        </w:rPr>
        <w:t>财政拨款收入支出决算总表</w:t>
      </w:r>
    </w:p>
    <w:p>
      <w:pPr>
        <w:widowControl/>
        <w:jc w:val="right"/>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16"/>
          <w:szCs w:val="16"/>
          <w:lang w:bidi="ar"/>
        </w:rPr>
        <w:t>公开04表</w:t>
      </w:r>
    </w:p>
    <w:p>
      <w:pPr>
        <w:widowControl/>
        <w:textAlignment w:val="center"/>
        <w:rPr>
          <w:rFonts w:hint="default" w:ascii="Times New Roman" w:hAnsi="Times New Roman" w:cs="Times New Roman"/>
          <w:sz w:val="32"/>
          <w:szCs w:val="32"/>
        </w:rPr>
      </w:pPr>
      <w:r>
        <w:rPr>
          <w:rFonts w:hint="default" w:ascii="Times New Roman" w:hAnsi="Times New Roman" w:eastAsia="宋体" w:cs="Times New Roman"/>
          <w:color w:val="000000"/>
          <w:kern w:val="0"/>
          <w:sz w:val="16"/>
          <w:szCs w:val="16"/>
          <w:lang w:bidi="ar"/>
        </w:rPr>
        <w:t xml:space="preserve">部门：湖南省野生动物救护繁殖中心               </w:t>
      </w:r>
      <w:r>
        <w:rPr>
          <w:rFonts w:hint="default" w:ascii="Times New Roman" w:hAnsi="Times New Roman" w:eastAsia="宋体" w:cs="Times New Roman"/>
          <w:color w:val="000000"/>
          <w:kern w:val="0"/>
          <w:sz w:val="16"/>
          <w:szCs w:val="16"/>
          <w:lang w:val="en-US" w:eastAsia="zh-CN" w:bidi="ar"/>
        </w:rPr>
        <w:t xml:space="preserve">                                                                                        </w:t>
      </w:r>
      <w:r>
        <w:rPr>
          <w:rFonts w:hint="default" w:ascii="Times New Roman" w:hAnsi="Times New Roman" w:eastAsia="宋体" w:cs="Times New Roman"/>
          <w:color w:val="000000"/>
          <w:kern w:val="0"/>
          <w:sz w:val="16"/>
          <w:szCs w:val="16"/>
          <w:lang w:bidi="ar"/>
        </w:rPr>
        <w:t xml:space="preserve">                                      单位：万元</w:t>
      </w:r>
    </w:p>
    <w:tbl>
      <w:tblPr>
        <w:tblStyle w:val="5"/>
        <w:tblW w:w="5000" w:type="pct"/>
        <w:tblInd w:w="0" w:type="dxa"/>
        <w:shd w:val="clear" w:color="auto" w:fill="FFFFFF" w:themeFill="background1"/>
        <w:tblLayout w:type="fixed"/>
        <w:tblCellMar>
          <w:top w:w="0" w:type="dxa"/>
          <w:left w:w="108" w:type="dxa"/>
          <w:bottom w:w="0" w:type="dxa"/>
          <w:right w:w="108" w:type="dxa"/>
        </w:tblCellMar>
      </w:tblPr>
      <w:tblGrid>
        <w:gridCol w:w="2605"/>
        <w:gridCol w:w="677"/>
        <w:gridCol w:w="1641"/>
        <w:gridCol w:w="2603"/>
        <w:gridCol w:w="680"/>
        <w:gridCol w:w="1641"/>
        <w:gridCol w:w="1641"/>
        <w:gridCol w:w="1641"/>
        <w:gridCol w:w="1657"/>
      </w:tblGrid>
      <w:tr>
        <w:tblPrEx>
          <w:tblCellMar>
            <w:top w:w="0" w:type="dxa"/>
            <w:left w:w="108" w:type="dxa"/>
            <w:bottom w:w="0" w:type="dxa"/>
            <w:right w:w="108" w:type="dxa"/>
          </w:tblCellMar>
        </w:tblPrEx>
        <w:trPr>
          <w:trHeight w:val="255" w:hRule="atLeast"/>
        </w:trPr>
        <w:tc>
          <w:tcPr>
            <w:tcW w:w="2545"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收     入</w:t>
            </w:r>
          </w:p>
        </w:tc>
        <w:tc>
          <w:tcPr>
            <w:tcW w:w="2455"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支     出</w:t>
            </w:r>
          </w:p>
        </w:tc>
      </w:tr>
      <w:tr>
        <w:tblPrEx>
          <w:tblCellMar>
            <w:top w:w="0" w:type="dxa"/>
            <w:left w:w="108" w:type="dxa"/>
            <w:bottom w:w="0" w:type="dxa"/>
            <w:right w:w="108" w:type="dxa"/>
          </w:tblCellMar>
        </w:tblPrEx>
        <w:trPr>
          <w:trHeight w:val="312" w:hRule="atLeast"/>
        </w:trPr>
        <w:tc>
          <w:tcPr>
            <w:tcW w:w="88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项目</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行次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金额</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bottom"/>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项目</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行次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合计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一般公共预算财政拨款</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政府性基金预算财政拨款</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国有资本经营预算财政拨款</w:t>
            </w:r>
          </w:p>
        </w:tc>
      </w:tr>
      <w:tr>
        <w:tblPrEx>
          <w:tblCellMar>
            <w:top w:w="0" w:type="dxa"/>
            <w:left w:w="108" w:type="dxa"/>
            <w:bottom w:w="0" w:type="dxa"/>
            <w:right w:w="108" w:type="dxa"/>
          </w:tblCellMar>
        </w:tblPrEx>
        <w:trPr>
          <w:trHeight w:val="312" w:hRule="atLeast"/>
        </w:trPr>
        <w:tc>
          <w:tcPr>
            <w:tcW w:w="88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5"/>
                <w:szCs w:val="15"/>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5"/>
                <w:szCs w:val="15"/>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5"/>
                <w:szCs w:val="15"/>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jc w:val="center"/>
              <w:rPr>
                <w:rFonts w:hint="default" w:ascii="Times New Roman" w:hAnsi="Times New Roman" w:eastAsia="宋体" w:cs="Times New Roman"/>
                <w:color w:val="000000"/>
                <w:sz w:val="15"/>
                <w:szCs w:val="15"/>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5"/>
                <w:szCs w:val="15"/>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15"/>
                <w:szCs w:val="15"/>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5"/>
                <w:szCs w:val="15"/>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5"/>
                <w:szCs w:val="15"/>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栏次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1</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widowControl/>
              <w:jc w:val="center"/>
              <w:textAlignment w:val="bottom"/>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栏次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4</w:t>
            </w: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5</w:t>
            </w: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一、一般公共预算财政拨款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sz w:val="15"/>
                <w:szCs w:val="15"/>
              </w:rPr>
              <w:t>613.67</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一、一般公共服务支出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33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二、政府性基金预算财政拨款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二、外交支出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34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三、国有资本经营财政拨款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三、国防支出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35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四、公共安全支出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36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五、教育支出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37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六、科学技术支出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38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七、文化旅游体育与传媒支出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39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八、社会保障和就业支出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40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22.31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22.31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九、卫生健康支出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41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15.50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15.50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10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十、节能环保支出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42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11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十一、城乡社区支出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43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12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十二、农林水支出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44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365.43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365.43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13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十三、交通运输支出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45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14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十四、资源勘探工业信息等支出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46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15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十五、商业服务业等支出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47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16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十六、金融支出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48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17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十七、援助其他地区支出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49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18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十八、自然资源海洋气象等支出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50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19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十九、住房保障支出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51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19.00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19.00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20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二十、粮油物资储备支出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52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21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二十一、国有资本经营预算支出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53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22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二十二、灾害防治及应急管理支出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54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23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二十三、其他支出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55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b/>
                <w:bCs/>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24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二十四、债务还本支出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56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25</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二十五、债务付息支出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57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26</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二十六、抗疫特别国债安排的支出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58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b/>
                <w:bCs/>
                <w:color w:val="000000"/>
                <w:sz w:val="15"/>
                <w:szCs w:val="15"/>
              </w:rPr>
            </w:pPr>
            <w:r>
              <w:rPr>
                <w:rFonts w:hint="default" w:ascii="Times New Roman" w:hAnsi="Times New Roman" w:eastAsia="宋体" w:cs="Times New Roman"/>
                <w:b/>
                <w:bCs/>
                <w:color w:val="000000"/>
                <w:kern w:val="0"/>
                <w:sz w:val="15"/>
                <w:szCs w:val="15"/>
                <w:lang w:bidi="ar"/>
              </w:rPr>
              <w:t>本年收入合计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27</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613.67</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b/>
                <w:bCs/>
                <w:color w:val="000000"/>
                <w:sz w:val="15"/>
                <w:szCs w:val="15"/>
              </w:rPr>
            </w:pPr>
            <w:r>
              <w:rPr>
                <w:rFonts w:hint="default" w:ascii="Times New Roman" w:hAnsi="Times New Roman" w:eastAsia="宋体" w:cs="Times New Roman"/>
                <w:b/>
                <w:bCs/>
                <w:color w:val="000000"/>
                <w:kern w:val="0"/>
                <w:sz w:val="15"/>
                <w:szCs w:val="15"/>
                <w:lang w:bidi="ar"/>
              </w:rPr>
              <w:t>本年支出合计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59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422.24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422.24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年初财政拨款结转和结余</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28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25.55</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年末财政拨款结转和结余</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60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216.98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216.98</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 xml:space="preserve">  一般公共预算财政拨款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29</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25.55</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61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 xml:space="preserve">  政府性基金预算财政拨款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30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62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 xml:space="preserve">  国有资本经营预算财政拨款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31</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5"/>
                <w:szCs w:val="15"/>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63</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r>
        <w:tblPrEx>
          <w:tblCellMar>
            <w:top w:w="0" w:type="dxa"/>
            <w:left w:w="108" w:type="dxa"/>
            <w:bottom w:w="0" w:type="dxa"/>
            <w:right w:w="108" w:type="dxa"/>
          </w:tblCellMar>
        </w:tblPrEx>
        <w:trPr>
          <w:trHeight w:val="255" w:hRule="atLeast"/>
        </w:trPr>
        <w:tc>
          <w:tcPr>
            <w:tcW w:w="88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b/>
                <w:bCs/>
                <w:color w:val="000000"/>
                <w:sz w:val="15"/>
                <w:szCs w:val="15"/>
              </w:rPr>
            </w:pPr>
            <w:r>
              <w:rPr>
                <w:rFonts w:hint="default" w:ascii="Times New Roman" w:hAnsi="Times New Roman" w:eastAsia="宋体" w:cs="Times New Roman"/>
                <w:b/>
                <w:bCs/>
                <w:color w:val="000000"/>
                <w:kern w:val="0"/>
                <w:sz w:val="15"/>
                <w:szCs w:val="15"/>
                <w:lang w:bidi="ar"/>
              </w:rPr>
              <w:t>总计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32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639.22</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b/>
                <w:bCs/>
                <w:color w:val="000000"/>
                <w:sz w:val="15"/>
                <w:szCs w:val="15"/>
              </w:rPr>
            </w:pPr>
            <w:r>
              <w:rPr>
                <w:rFonts w:hint="default" w:ascii="Times New Roman" w:hAnsi="Times New Roman" w:eastAsia="宋体" w:cs="Times New Roman"/>
                <w:b/>
                <w:bCs/>
                <w:color w:val="000000"/>
                <w:kern w:val="0"/>
                <w:sz w:val="15"/>
                <w:szCs w:val="15"/>
                <w:lang w:bidi="ar"/>
              </w:rPr>
              <w:t>总计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5"/>
                <w:szCs w:val="15"/>
              </w:rPr>
            </w:pPr>
            <w:r>
              <w:rPr>
                <w:rFonts w:hint="default" w:ascii="Times New Roman" w:hAnsi="Times New Roman" w:eastAsia="宋体" w:cs="Times New Roman"/>
                <w:color w:val="000000"/>
                <w:kern w:val="0"/>
                <w:sz w:val="15"/>
                <w:szCs w:val="15"/>
                <w:lang w:bidi="ar"/>
              </w:rPr>
              <w:t>64</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639.22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639.22</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5"/>
                <w:szCs w:val="15"/>
              </w:rPr>
            </w:pPr>
          </w:p>
        </w:tc>
      </w:tr>
    </w:tbl>
    <w:p>
      <w:pPr>
        <w:rPr>
          <w:rFonts w:hint="default" w:ascii="Times New Roman" w:hAnsi="Times New Roman" w:cs="Times New Roman"/>
          <w:sz w:val="16"/>
          <w:szCs w:val="16"/>
        </w:rPr>
      </w:pPr>
      <w:r>
        <w:rPr>
          <w:rFonts w:hint="default" w:ascii="Times New Roman" w:hAnsi="Times New Roman" w:cs="Times New Roman"/>
          <w:sz w:val="16"/>
          <w:szCs w:val="16"/>
        </w:rPr>
        <w:t>注：本表反映部门本年度一般公共预算财政拨款、政府性基金预算财政拨款和国有资本经营预算财政拨款的总收支和年末结转结余情况。</w:t>
      </w: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r>
        <w:rPr>
          <w:rFonts w:hint="default" w:ascii="Times New Roman" w:hAnsi="Times New Roman" w:cs="Times New Roman"/>
          <w:sz w:val="32"/>
          <w:szCs w:val="32"/>
        </w:rPr>
        <w:t>一般公共预算财政拨款支出决算表</w:t>
      </w:r>
    </w:p>
    <w:p>
      <w:pPr>
        <w:widowControl/>
        <w:jc w:val="right"/>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16"/>
          <w:szCs w:val="16"/>
          <w:lang w:bidi="ar"/>
        </w:rPr>
        <w:t>公开05表</w:t>
      </w:r>
    </w:p>
    <w:p>
      <w:pPr>
        <w:widowControl/>
        <w:textAlignment w:val="center"/>
        <w:rPr>
          <w:rFonts w:hint="default" w:ascii="Times New Roman" w:hAnsi="Times New Roman" w:cs="Times New Roman"/>
          <w:sz w:val="32"/>
          <w:szCs w:val="32"/>
        </w:rPr>
      </w:pPr>
      <w:r>
        <w:rPr>
          <w:rFonts w:hint="default" w:ascii="Times New Roman" w:hAnsi="Times New Roman" w:eastAsia="宋体" w:cs="Times New Roman"/>
          <w:color w:val="000000"/>
          <w:kern w:val="0"/>
          <w:sz w:val="16"/>
          <w:szCs w:val="16"/>
          <w:lang w:bidi="ar"/>
        </w:rPr>
        <w:t xml:space="preserve">部门：湖南省野生动物救护繁殖中心               </w:t>
      </w:r>
      <w:r>
        <w:rPr>
          <w:rFonts w:hint="default" w:ascii="Times New Roman" w:hAnsi="Times New Roman" w:eastAsia="宋体" w:cs="Times New Roman"/>
          <w:color w:val="000000"/>
          <w:kern w:val="0"/>
          <w:sz w:val="16"/>
          <w:szCs w:val="16"/>
          <w:lang w:val="en-US" w:eastAsia="zh-CN" w:bidi="ar"/>
        </w:rPr>
        <w:t xml:space="preserve">                                                                                        </w:t>
      </w:r>
      <w:r>
        <w:rPr>
          <w:rFonts w:hint="default" w:ascii="Times New Roman" w:hAnsi="Times New Roman" w:eastAsia="宋体" w:cs="Times New Roman"/>
          <w:color w:val="000000"/>
          <w:kern w:val="0"/>
          <w:sz w:val="16"/>
          <w:szCs w:val="16"/>
          <w:lang w:bidi="ar"/>
        </w:rPr>
        <w:t xml:space="preserve">                                      单位：万元</w:t>
      </w:r>
    </w:p>
    <w:tbl>
      <w:tblPr>
        <w:tblStyle w:val="5"/>
        <w:tblW w:w="4999" w:type="pct"/>
        <w:tblInd w:w="0" w:type="dxa"/>
        <w:shd w:val="clear" w:color="auto" w:fill="FFFFFF" w:themeFill="background1"/>
        <w:tblLayout w:type="autofit"/>
        <w:tblCellMar>
          <w:top w:w="0" w:type="dxa"/>
          <w:left w:w="108" w:type="dxa"/>
          <w:bottom w:w="0" w:type="dxa"/>
          <w:right w:w="108" w:type="dxa"/>
        </w:tblCellMar>
      </w:tblPr>
      <w:tblGrid>
        <w:gridCol w:w="2086"/>
        <w:gridCol w:w="5872"/>
        <w:gridCol w:w="2274"/>
        <w:gridCol w:w="2274"/>
        <w:gridCol w:w="2277"/>
      </w:tblGrid>
      <w:tr>
        <w:tblPrEx>
          <w:tblCellMar>
            <w:top w:w="0" w:type="dxa"/>
            <w:left w:w="108" w:type="dxa"/>
            <w:bottom w:w="0" w:type="dxa"/>
            <w:right w:w="108" w:type="dxa"/>
          </w:tblCellMar>
        </w:tblPrEx>
        <w:trPr>
          <w:trHeight w:val="255" w:hRule="atLeast"/>
        </w:trPr>
        <w:tc>
          <w:tcPr>
            <w:tcW w:w="2692"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项目</w:t>
            </w:r>
          </w:p>
        </w:tc>
        <w:tc>
          <w:tcPr>
            <w:tcW w:w="2307"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本年支出</w:t>
            </w:r>
          </w:p>
        </w:tc>
      </w:tr>
      <w:tr>
        <w:tblPrEx>
          <w:tblCellMar>
            <w:top w:w="0" w:type="dxa"/>
            <w:left w:w="108" w:type="dxa"/>
            <w:bottom w:w="0" w:type="dxa"/>
            <w:right w:w="108" w:type="dxa"/>
          </w:tblCellMar>
        </w:tblPrEx>
        <w:trPr>
          <w:trHeight w:val="312" w:hRule="atLeast"/>
        </w:trPr>
        <w:tc>
          <w:tcPr>
            <w:tcW w:w="70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功能分类科目编码</w:t>
            </w:r>
          </w:p>
        </w:tc>
        <w:tc>
          <w:tcPr>
            <w:tcW w:w="198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科目名称</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小计</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基本支出</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项目支出</w:t>
            </w:r>
          </w:p>
        </w:tc>
      </w:tr>
      <w:tr>
        <w:tblPrEx>
          <w:tblCellMar>
            <w:top w:w="0" w:type="dxa"/>
            <w:left w:w="108" w:type="dxa"/>
            <w:bottom w:w="0" w:type="dxa"/>
            <w:right w:w="108" w:type="dxa"/>
          </w:tblCellMar>
        </w:tblPrEx>
        <w:trPr>
          <w:trHeight w:val="312" w:hRule="atLeast"/>
        </w:trPr>
        <w:tc>
          <w:tcPr>
            <w:tcW w:w="70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198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12" w:hRule="atLeast"/>
        </w:trPr>
        <w:tc>
          <w:tcPr>
            <w:tcW w:w="70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198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2692"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栏次</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w:t>
            </w:r>
          </w:p>
        </w:tc>
      </w:tr>
      <w:tr>
        <w:tblPrEx>
          <w:tblCellMar>
            <w:top w:w="0" w:type="dxa"/>
            <w:left w:w="108" w:type="dxa"/>
            <w:bottom w:w="0" w:type="dxa"/>
            <w:right w:w="108" w:type="dxa"/>
          </w:tblCellMar>
        </w:tblPrEx>
        <w:trPr>
          <w:trHeight w:val="255" w:hRule="atLeast"/>
        </w:trPr>
        <w:tc>
          <w:tcPr>
            <w:tcW w:w="2692"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b w:val="0"/>
                <w:bCs w:val="0"/>
                <w:color w:val="000000"/>
                <w:sz w:val="16"/>
                <w:szCs w:val="16"/>
              </w:rPr>
            </w:pPr>
            <w:r>
              <w:rPr>
                <w:rFonts w:hint="default" w:ascii="Times New Roman" w:hAnsi="Times New Roman" w:eastAsia="宋体" w:cs="Times New Roman"/>
                <w:b w:val="0"/>
                <w:bCs w:val="0"/>
                <w:color w:val="000000"/>
                <w:kern w:val="0"/>
                <w:sz w:val="16"/>
                <w:szCs w:val="16"/>
                <w:lang w:bidi="ar"/>
              </w:rPr>
              <w:t>合计</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sz w:val="16"/>
                <w:szCs w:val="16"/>
              </w:rPr>
            </w:pPr>
            <w:r>
              <w:rPr>
                <w:rFonts w:hint="default" w:ascii="Times New Roman" w:hAnsi="Times New Roman" w:eastAsia="宋体" w:cs="Times New Roman"/>
                <w:b w:val="0"/>
                <w:bCs w:val="0"/>
                <w:color w:val="000000"/>
                <w:sz w:val="16"/>
                <w:szCs w:val="16"/>
              </w:rPr>
              <w:t>422.24</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sz w:val="16"/>
                <w:szCs w:val="16"/>
              </w:rPr>
            </w:pPr>
            <w:r>
              <w:rPr>
                <w:rFonts w:hint="default" w:ascii="Times New Roman" w:hAnsi="Times New Roman" w:eastAsia="宋体" w:cs="Times New Roman"/>
                <w:b w:val="0"/>
                <w:bCs w:val="0"/>
                <w:color w:val="000000"/>
                <w:sz w:val="16"/>
                <w:szCs w:val="16"/>
              </w:rPr>
              <w:t>235.61</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b w:val="0"/>
                <w:bCs w:val="0"/>
                <w:color w:val="000000"/>
                <w:sz w:val="16"/>
                <w:szCs w:val="16"/>
              </w:rPr>
            </w:pPr>
            <w:r>
              <w:rPr>
                <w:rFonts w:hint="default" w:ascii="Times New Roman" w:hAnsi="Times New Roman" w:eastAsia="宋体" w:cs="Times New Roman"/>
                <w:b w:val="0"/>
                <w:bCs w:val="0"/>
                <w:color w:val="000000"/>
                <w:sz w:val="16"/>
                <w:szCs w:val="16"/>
              </w:rPr>
              <w:t>186.63</w:t>
            </w: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b w:val="0"/>
                <w:bCs w:val="0"/>
                <w:color w:val="000000"/>
                <w:sz w:val="16"/>
                <w:szCs w:val="16"/>
              </w:rPr>
            </w:pPr>
            <w:r>
              <w:rPr>
                <w:rFonts w:hint="default" w:ascii="Times New Roman" w:hAnsi="Times New Roman" w:eastAsia="宋体" w:cs="Times New Roman"/>
                <w:b w:val="0"/>
                <w:bCs w:val="0"/>
                <w:color w:val="000000"/>
                <w:kern w:val="0"/>
                <w:sz w:val="16"/>
                <w:szCs w:val="16"/>
                <w:lang w:bidi="ar"/>
              </w:rPr>
              <w:t>208</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b w:val="0"/>
                <w:bCs w:val="0"/>
                <w:color w:val="000000"/>
                <w:sz w:val="16"/>
                <w:szCs w:val="16"/>
              </w:rPr>
            </w:pPr>
            <w:r>
              <w:rPr>
                <w:rFonts w:hint="default" w:ascii="Times New Roman" w:hAnsi="Times New Roman" w:eastAsia="宋体" w:cs="Times New Roman"/>
                <w:b w:val="0"/>
                <w:bCs w:val="0"/>
                <w:color w:val="000000"/>
                <w:kern w:val="0"/>
                <w:sz w:val="16"/>
                <w:szCs w:val="16"/>
                <w:lang w:bidi="ar"/>
              </w:rPr>
              <w:t>社会保障和就业支出</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22.31</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22.31</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20805</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行政事业单位养老支出</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22.31</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22.31</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2080502</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事业单位离退休</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4.51</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4.51</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2080505</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机关事业单位基本养老保险缴费支出</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17.80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17.80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210</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卫生健康支出</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21011</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行政事业单位医疗</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2101102</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事业单位医疗</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15.50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213</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农林水支出</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365.43</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178.80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186.63</w:t>
            </w: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21302</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林业和草原</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365.43</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178.80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186.63</w:t>
            </w: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2130204</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事业机构</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178.78</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178.78</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2130211</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动植物保护</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171.32</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0.02</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171.30</w:t>
            </w: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2130299</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其他林业和草原支出</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15.33</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15.33</w:t>
            </w: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221</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住房保障支出</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22102</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住房改革支出</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2210201</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 xml:space="preserve">  住房公积金</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r>
              <w:rPr>
                <w:rFonts w:hint="default" w:ascii="Times New Roman" w:hAnsi="Times New Roman" w:eastAsia="宋体" w:cs="Times New Roman"/>
                <w:b w:val="0"/>
                <w:bCs w:val="0"/>
                <w:color w:val="000000"/>
                <w:kern w:val="0"/>
                <w:sz w:val="16"/>
                <w:szCs w:val="16"/>
                <w:lang w:bidi="ar"/>
              </w:rPr>
              <w:t>19.00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hint="default" w:ascii="Times New Roman" w:hAnsi="Times New Roman" w:eastAsia="宋体" w:cs="Times New Roman"/>
                <w:b w:val="0"/>
                <w:bCs w:val="0"/>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00" w:type="pct"/>
            <w:gridSpan w:val="5"/>
            <w:tcBorders>
              <w:top w:val="nil"/>
              <w:left w:val="nil"/>
              <w:bottom w:val="nil"/>
              <w:right w:val="nil"/>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注：本表反映部门本年度一般公共预算财政拨款支出情况。</w:t>
            </w:r>
          </w:p>
        </w:tc>
      </w:tr>
    </w:tbl>
    <w:p>
      <w:pPr>
        <w:widowControl/>
        <w:jc w:val="center"/>
        <w:textAlignment w:val="center"/>
        <w:rPr>
          <w:rFonts w:hint="default" w:ascii="Times New Roman" w:hAnsi="Times New Roman" w:cs="Times New Roman"/>
          <w:sz w:val="32"/>
          <w:szCs w:val="32"/>
        </w:rPr>
      </w:pPr>
      <w:r>
        <w:rPr>
          <w:rFonts w:hint="default" w:ascii="Times New Roman" w:hAnsi="Times New Roman" w:cs="Times New Roman"/>
          <w:sz w:val="32"/>
          <w:szCs w:val="32"/>
        </w:rPr>
        <w:t>一般公共预算财政拨款基本支出决算</w:t>
      </w:r>
      <w:r>
        <w:rPr>
          <w:rFonts w:hint="default" w:ascii="Times New Roman" w:hAnsi="Times New Roman" w:cs="Times New Roman"/>
          <w:sz w:val="32"/>
          <w:szCs w:val="32"/>
          <w:lang w:eastAsia="zh-CN"/>
        </w:rPr>
        <w:t>明细</w:t>
      </w:r>
      <w:r>
        <w:rPr>
          <w:rFonts w:hint="default" w:ascii="Times New Roman" w:hAnsi="Times New Roman" w:cs="Times New Roman"/>
          <w:sz w:val="32"/>
          <w:szCs w:val="32"/>
        </w:rPr>
        <w:t>表</w:t>
      </w:r>
    </w:p>
    <w:p>
      <w:pPr>
        <w:widowControl/>
        <w:jc w:val="right"/>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16"/>
          <w:szCs w:val="16"/>
          <w:lang w:bidi="ar"/>
        </w:rPr>
        <w:t>公开06表</w:t>
      </w:r>
    </w:p>
    <w:p>
      <w:pPr>
        <w:widowControl/>
        <w:textAlignment w:val="center"/>
        <w:rPr>
          <w:rFonts w:hint="default" w:ascii="Times New Roman" w:hAnsi="Times New Roman" w:cs="Times New Roman"/>
          <w:sz w:val="32"/>
          <w:szCs w:val="32"/>
        </w:rPr>
      </w:pPr>
      <w:r>
        <w:rPr>
          <w:rFonts w:hint="default" w:ascii="Times New Roman" w:hAnsi="Times New Roman" w:eastAsia="宋体" w:cs="Times New Roman"/>
          <w:color w:val="000000"/>
          <w:kern w:val="0"/>
          <w:sz w:val="16"/>
          <w:szCs w:val="16"/>
          <w:lang w:bidi="ar"/>
        </w:rPr>
        <w:t xml:space="preserve">部门：湖南省野生动物救护繁殖中心               </w:t>
      </w:r>
      <w:r>
        <w:rPr>
          <w:rFonts w:hint="default" w:ascii="Times New Roman" w:hAnsi="Times New Roman" w:eastAsia="宋体" w:cs="Times New Roman"/>
          <w:color w:val="000000"/>
          <w:kern w:val="0"/>
          <w:sz w:val="16"/>
          <w:szCs w:val="16"/>
          <w:lang w:val="en-US" w:eastAsia="zh-CN" w:bidi="ar"/>
        </w:rPr>
        <w:t xml:space="preserve">                                                                                        </w:t>
      </w:r>
      <w:r>
        <w:rPr>
          <w:rFonts w:hint="default" w:ascii="Times New Roman" w:hAnsi="Times New Roman" w:eastAsia="宋体" w:cs="Times New Roman"/>
          <w:color w:val="000000"/>
          <w:kern w:val="0"/>
          <w:sz w:val="16"/>
          <w:szCs w:val="16"/>
          <w:lang w:bidi="ar"/>
        </w:rPr>
        <w:t xml:space="preserve">                                      单位：万元</w:t>
      </w:r>
    </w:p>
    <w:tbl>
      <w:tblPr>
        <w:tblStyle w:val="5"/>
        <w:tblW w:w="5000" w:type="pct"/>
        <w:tblInd w:w="0" w:type="dxa"/>
        <w:shd w:val="clear" w:color="auto" w:fill="FFFFFF" w:themeFill="background1"/>
        <w:tblLayout w:type="fixed"/>
        <w:tblCellMar>
          <w:top w:w="0" w:type="dxa"/>
          <w:left w:w="108" w:type="dxa"/>
          <w:bottom w:w="0" w:type="dxa"/>
          <w:right w:w="108" w:type="dxa"/>
        </w:tblCellMar>
      </w:tblPr>
      <w:tblGrid>
        <w:gridCol w:w="1155"/>
        <w:gridCol w:w="2535"/>
        <w:gridCol w:w="1372"/>
        <w:gridCol w:w="1160"/>
        <w:gridCol w:w="1908"/>
        <w:gridCol w:w="1307"/>
        <w:gridCol w:w="1065"/>
        <w:gridCol w:w="2842"/>
        <w:gridCol w:w="1443"/>
      </w:tblGrid>
      <w:tr>
        <w:tblPrEx>
          <w:tblCellMar>
            <w:top w:w="0" w:type="dxa"/>
            <w:left w:w="108" w:type="dxa"/>
            <w:bottom w:w="0" w:type="dxa"/>
            <w:right w:w="108" w:type="dxa"/>
          </w:tblCellMar>
        </w:tblPrEx>
        <w:trPr>
          <w:trHeight w:val="312" w:hRule="atLeast"/>
        </w:trPr>
        <w:tc>
          <w:tcPr>
            <w:tcW w:w="390" w:type="pct"/>
            <w:vMerge w:val="restart"/>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科目编码</w:t>
            </w:r>
          </w:p>
        </w:tc>
        <w:tc>
          <w:tcPr>
            <w:tcW w:w="857" w:type="pct"/>
            <w:vMerge w:val="restar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科目名称</w:t>
            </w:r>
          </w:p>
        </w:tc>
        <w:tc>
          <w:tcPr>
            <w:tcW w:w="463" w:type="pct"/>
            <w:vMerge w:val="restar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决算数</w:t>
            </w:r>
          </w:p>
        </w:tc>
        <w:tc>
          <w:tcPr>
            <w:tcW w:w="392" w:type="pct"/>
            <w:vMerge w:val="restar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科目编码</w:t>
            </w:r>
          </w:p>
        </w:tc>
        <w:tc>
          <w:tcPr>
            <w:tcW w:w="645" w:type="pct"/>
            <w:vMerge w:val="restar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科目名称</w:t>
            </w:r>
          </w:p>
        </w:tc>
        <w:tc>
          <w:tcPr>
            <w:tcW w:w="441" w:type="pct"/>
            <w:vMerge w:val="restar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决算数</w:t>
            </w:r>
          </w:p>
        </w:tc>
        <w:tc>
          <w:tcPr>
            <w:tcW w:w="360" w:type="pct"/>
            <w:vMerge w:val="restar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科目编码</w:t>
            </w:r>
          </w:p>
        </w:tc>
        <w:tc>
          <w:tcPr>
            <w:tcW w:w="960" w:type="pct"/>
            <w:vMerge w:val="restar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科目名称</w:t>
            </w:r>
          </w:p>
        </w:tc>
        <w:tc>
          <w:tcPr>
            <w:tcW w:w="487" w:type="pct"/>
            <w:vMerge w:val="restart"/>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决算数</w:t>
            </w:r>
          </w:p>
        </w:tc>
      </w:tr>
      <w:tr>
        <w:tblPrEx>
          <w:tblCellMar>
            <w:top w:w="0" w:type="dxa"/>
            <w:left w:w="108" w:type="dxa"/>
            <w:bottom w:w="0" w:type="dxa"/>
            <w:right w:w="108" w:type="dxa"/>
          </w:tblCellMar>
        </w:tblPrEx>
        <w:trPr>
          <w:trHeight w:val="312" w:hRule="atLeast"/>
        </w:trPr>
        <w:tc>
          <w:tcPr>
            <w:tcW w:w="390" w:type="pct"/>
            <w:vMerge w:val="continue"/>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57" w:type="pct"/>
            <w:vMerge w:val="continue"/>
            <w:tcBorders>
              <w:top w:val="single" w:color="auto" w:sz="4" w:space="0"/>
              <w:left w:val="nil"/>
              <w:bottom w:val="single" w:color="auto"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63" w:type="pct"/>
            <w:vMerge w:val="continue"/>
            <w:tcBorders>
              <w:top w:val="single" w:color="auto" w:sz="4" w:space="0"/>
              <w:left w:val="nil"/>
              <w:bottom w:val="single" w:color="auto"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392" w:type="pct"/>
            <w:vMerge w:val="continue"/>
            <w:tcBorders>
              <w:top w:val="single" w:color="auto" w:sz="4" w:space="0"/>
              <w:left w:val="nil"/>
              <w:bottom w:val="single" w:color="auto"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645" w:type="pct"/>
            <w:vMerge w:val="continue"/>
            <w:tcBorders>
              <w:top w:val="single" w:color="auto" w:sz="4" w:space="0"/>
              <w:left w:val="nil"/>
              <w:bottom w:val="single" w:color="auto"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41" w:type="pct"/>
            <w:vMerge w:val="continue"/>
            <w:tcBorders>
              <w:top w:val="single" w:color="auto" w:sz="4" w:space="0"/>
              <w:left w:val="nil"/>
              <w:bottom w:val="single" w:color="auto"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360" w:type="pct"/>
            <w:vMerge w:val="continue"/>
            <w:tcBorders>
              <w:top w:val="single" w:color="auto" w:sz="4" w:space="0"/>
              <w:left w:val="nil"/>
              <w:bottom w:val="single" w:color="auto"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960" w:type="pct"/>
            <w:vMerge w:val="continue"/>
            <w:tcBorders>
              <w:top w:val="single" w:color="auto" w:sz="4" w:space="0"/>
              <w:left w:val="nil"/>
              <w:bottom w:val="single" w:color="auto"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87" w:type="pct"/>
            <w:vMerge w:val="continue"/>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301</w:t>
            </w:r>
          </w:p>
        </w:tc>
        <w:tc>
          <w:tcPr>
            <w:tcW w:w="857"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工资福利支出</w:t>
            </w:r>
          </w:p>
        </w:tc>
        <w:tc>
          <w:tcPr>
            <w:tcW w:w="463"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203.17</w:t>
            </w:r>
          </w:p>
        </w:tc>
        <w:tc>
          <w:tcPr>
            <w:tcW w:w="392"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w:t>
            </w:r>
          </w:p>
        </w:tc>
        <w:tc>
          <w:tcPr>
            <w:tcW w:w="645"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商品和服务支出</w:t>
            </w:r>
          </w:p>
        </w:tc>
        <w:tc>
          <w:tcPr>
            <w:tcW w:w="441"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27.93</w:t>
            </w:r>
          </w:p>
        </w:tc>
        <w:tc>
          <w:tcPr>
            <w:tcW w:w="360"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307</w:t>
            </w:r>
          </w:p>
        </w:tc>
        <w:tc>
          <w:tcPr>
            <w:tcW w:w="960"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债务利息及费用支出</w:t>
            </w:r>
          </w:p>
        </w:tc>
        <w:tc>
          <w:tcPr>
            <w:tcW w:w="487"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30101</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基本工资</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66.23</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30201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办公费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2.47</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30701</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国内债务付息</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30102</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津贴补贴</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15.84</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30202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印刷费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0.43</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30702</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国外债务付息</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30103</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奖金</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8.10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30203</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咨询费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资本性支出</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30106</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伙食补助费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30204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手续费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31001</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房屋建筑物购建</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30107</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绩效工资</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58.18</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30205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水费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1.10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31002</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办公设备购置</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30108</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机关事业单位基本养老保险缴费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16.98</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30206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电费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31003</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专用设备购置</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30109</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职业年金缴费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30207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邮电费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31005</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基础设施建设</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30110</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职工基本医疗保险缴费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13.02</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30208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取暖费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31006</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大型修缮</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30111</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公务员医疗补助缴费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30209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物业管理费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0.24</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31007</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信息网络及软件购置更新</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30112</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其他社会保障缴费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2.56</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30211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差旅费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4.02</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31008</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物资储备</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30113</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住房公积金</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22.26</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30212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因公出国（境）费用</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31009</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土地补偿</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30114</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医疗费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30213</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维修（护）费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0.50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31010</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安置补助</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30199</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其他工资福利支出</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30214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租赁费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31011</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地上附着物和青苗补偿</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303</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对个人和家庭的补助</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4.51</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30215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会议费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31012</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拆迁补偿</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30301</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离休费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30216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培训费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31013</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公务用车购置</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30302</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退休费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30217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公务接待费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0.27</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31019</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其他交通工具购置</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30303</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退职（役）费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30218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专用材料费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31021</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文物和陈列品购置</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30304</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抚恤金</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30224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被装购置费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31022</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无形资产购置</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auto"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30305</w:t>
            </w:r>
          </w:p>
        </w:tc>
        <w:tc>
          <w:tcPr>
            <w:tcW w:w="857" w:type="pct"/>
            <w:tcBorders>
              <w:top w:val="nil"/>
              <w:left w:val="nil"/>
              <w:bottom w:val="single" w:color="auto"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生活补助</w:t>
            </w:r>
          </w:p>
        </w:tc>
        <w:tc>
          <w:tcPr>
            <w:tcW w:w="463" w:type="pct"/>
            <w:tcBorders>
              <w:top w:val="nil"/>
              <w:left w:val="nil"/>
              <w:bottom w:val="single" w:color="auto"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92" w:type="pct"/>
            <w:tcBorders>
              <w:top w:val="nil"/>
              <w:left w:val="nil"/>
              <w:bottom w:val="single" w:color="auto"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30225</w:t>
            </w:r>
          </w:p>
        </w:tc>
        <w:tc>
          <w:tcPr>
            <w:tcW w:w="645" w:type="pct"/>
            <w:tcBorders>
              <w:top w:val="nil"/>
              <w:left w:val="nil"/>
              <w:bottom w:val="single" w:color="auto"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专用燃料费</w:t>
            </w:r>
          </w:p>
        </w:tc>
        <w:tc>
          <w:tcPr>
            <w:tcW w:w="441" w:type="pct"/>
            <w:tcBorders>
              <w:top w:val="nil"/>
              <w:left w:val="nil"/>
              <w:bottom w:val="single" w:color="auto"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60" w:type="pct"/>
            <w:tcBorders>
              <w:top w:val="nil"/>
              <w:left w:val="nil"/>
              <w:bottom w:val="single" w:color="auto"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31099</w:t>
            </w:r>
          </w:p>
        </w:tc>
        <w:tc>
          <w:tcPr>
            <w:tcW w:w="960" w:type="pct"/>
            <w:tcBorders>
              <w:top w:val="nil"/>
              <w:left w:val="nil"/>
              <w:bottom w:val="single" w:color="auto"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其他资本性支出</w:t>
            </w:r>
          </w:p>
        </w:tc>
        <w:tc>
          <w:tcPr>
            <w:tcW w:w="487" w:type="pct"/>
            <w:tcBorders>
              <w:top w:val="nil"/>
              <w:left w:val="nil"/>
              <w:bottom w:val="single" w:color="auto"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single" w:color="auto" w:sz="4" w:space="0"/>
              <w:left w:val="single" w:color="auto" w:sz="4" w:space="0"/>
              <w:bottom w:val="single" w:color="auto"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30306</w:t>
            </w:r>
          </w:p>
        </w:tc>
        <w:tc>
          <w:tcPr>
            <w:tcW w:w="857" w:type="pct"/>
            <w:tcBorders>
              <w:top w:val="single" w:color="auto" w:sz="4" w:space="0"/>
              <w:left w:val="nil"/>
              <w:bottom w:val="single" w:color="auto"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救济费</w:t>
            </w:r>
          </w:p>
        </w:tc>
        <w:tc>
          <w:tcPr>
            <w:tcW w:w="463" w:type="pct"/>
            <w:tcBorders>
              <w:top w:val="single" w:color="auto" w:sz="4" w:space="0"/>
              <w:left w:val="nil"/>
              <w:bottom w:val="single" w:color="auto"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92" w:type="pct"/>
            <w:tcBorders>
              <w:top w:val="single" w:color="auto" w:sz="4" w:space="0"/>
              <w:left w:val="nil"/>
              <w:bottom w:val="single" w:color="auto"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30226</w:t>
            </w:r>
          </w:p>
        </w:tc>
        <w:tc>
          <w:tcPr>
            <w:tcW w:w="645" w:type="pct"/>
            <w:tcBorders>
              <w:top w:val="single" w:color="auto" w:sz="4" w:space="0"/>
              <w:left w:val="nil"/>
              <w:bottom w:val="single" w:color="auto"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劳务费</w:t>
            </w:r>
          </w:p>
        </w:tc>
        <w:tc>
          <w:tcPr>
            <w:tcW w:w="441" w:type="pct"/>
            <w:tcBorders>
              <w:top w:val="single" w:color="auto" w:sz="4" w:space="0"/>
              <w:left w:val="nil"/>
              <w:bottom w:val="single" w:color="auto"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0.26</w:t>
            </w:r>
          </w:p>
        </w:tc>
        <w:tc>
          <w:tcPr>
            <w:tcW w:w="360" w:type="pct"/>
            <w:tcBorders>
              <w:top w:val="single" w:color="auto" w:sz="4" w:space="0"/>
              <w:left w:val="nil"/>
              <w:bottom w:val="single" w:color="auto"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399</w:t>
            </w:r>
          </w:p>
        </w:tc>
        <w:tc>
          <w:tcPr>
            <w:tcW w:w="960" w:type="pct"/>
            <w:tcBorders>
              <w:top w:val="single" w:color="auto" w:sz="4" w:space="0"/>
              <w:left w:val="nil"/>
              <w:bottom w:val="single" w:color="auto"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其他支出</w:t>
            </w:r>
          </w:p>
        </w:tc>
        <w:tc>
          <w:tcPr>
            <w:tcW w:w="487" w:type="pct"/>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30307</w:t>
            </w:r>
          </w:p>
        </w:tc>
        <w:tc>
          <w:tcPr>
            <w:tcW w:w="857"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医疗费补助</w:t>
            </w:r>
          </w:p>
        </w:tc>
        <w:tc>
          <w:tcPr>
            <w:tcW w:w="463"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92"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30227</w:t>
            </w:r>
          </w:p>
        </w:tc>
        <w:tc>
          <w:tcPr>
            <w:tcW w:w="645"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委托业务费</w:t>
            </w:r>
          </w:p>
        </w:tc>
        <w:tc>
          <w:tcPr>
            <w:tcW w:w="441"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60"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39906</w:t>
            </w:r>
          </w:p>
        </w:tc>
        <w:tc>
          <w:tcPr>
            <w:tcW w:w="960"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赠与</w:t>
            </w:r>
          </w:p>
        </w:tc>
        <w:tc>
          <w:tcPr>
            <w:tcW w:w="487" w:type="pct"/>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30308</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助学金</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30228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工会经费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1.64</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39907</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国家赔偿费用支出</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30309</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奖励金</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4.32</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30229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福利费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1.84</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39908</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对民间非营利组织和群众性自治组织补贴</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30310</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个人农业生产补贴</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30231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公务用车运行维护费</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3.50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39999</w:t>
            </w:r>
          </w:p>
        </w:tc>
        <w:tc>
          <w:tcPr>
            <w:tcW w:w="9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其他支出</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30311</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代缴社会保险费</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30239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 xml:space="preserve">  其他交通费用</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8.83</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960"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48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30399</w:t>
            </w:r>
          </w:p>
        </w:tc>
        <w:tc>
          <w:tcPr>
            <w:tcW w:w="857"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其他对个人和家庭的补助</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0.19</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30240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税金及附加费用</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960"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48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857"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46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30299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其他商品和服务支出</w:t>
            </w:r>
          </w:p>
        </w:tc>
        <w:tc>
          <w:tcPr>
            <w:tcW w:w="441"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0.83</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960"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48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255" w:hRule="atLeast"/>
        </w:trPr>
        <w:tc>
          <w:tcPr>
            <w:tcW w:w="1247"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人员经费合计</w:t>
            </w:r>
          </w:p>
        </w:tc>
        <w:tc>
          <w:tcPr>
            <w:tcW w:w="463"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207.68</w:t>
            </w:r>
          </w:p>
        </w:tc>
        <w:tc>
          <w:tcPr>
            <w:tcW w:w="2800" w:type="pct"/>
            <w:gridSpan w:val="5"/>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公用经费合计</w:t>
            </w:r>
          </w:p>
        </w:tc>
        <w:tc>
          <w:tcPr>
            <w:tcW w:w="48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27.93</w:t>
            </w:r>
          </w:p>
        </w:tc>
      </w:tr>
      <w:tr>
        <w:tblPrEx>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注：本表反映部门本年度一般公共预算财政拨款基本支出明细情况。</w:t>
            </w:r>
          </w:p>
        </w:tc>
      </w:tr>
    </w:tbl>
    <w:p>
      <w:pPr>
        <w:rPr>
          <w:rFonts w:hint="default" w:ascii="Times New Roman" w:hAnsi="Times New Roman" w:cs="Times New Roman"/>
          <w:sz w:val="32"/>
          <w:szCs w:val="32"/>
        </w:rPr>
      </w:pPr>
    </w:p>
    <w:p>
      <w:pP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r>
        <w:rPr>
          <w:rFonts w:hint="default" w:ascii="Times New Roman" w:hAnsi="Times New Roman" w:cs="Times New Roman"/>
          <w:sz w:val="32"/>
          <w:szCs w:val="32"/>
        </w:rPr>
        <w:t>一般公共预算财政拨款“三公”经费支出决算表</w:t>
      </w:r>
    </w:p>
    <w:p>
      <w:pPr>
        <w:widowControl/>
        <w:jc w:val="right"/>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16"/>
          <w:szCs w:val="16"/>
          <w:lang w:bidi="ar"/>
        </w:rPr>
        <w:t>公开07表</w:t>
      </w:r>
    </w:p>
    <w:p>
      <w:pPr>
        <w:widowControl/>
        <w:textAlignment w:val="center"/>
        <w:rPr>
          <w:rFonts w:hint="default" w:ascii="Times New Roman" w:hAnsi="Times New Roman" w:cs="Times New Roman"/>
          <w:sz w:val="32"/>
          <w:szCs w:val="32"/>
        </w:rPr>
      </w:pPr>
      <w:r>
        <w:rPr>
          <w:rFonts w:hint="default" w:ascii="Times New Roman" w:hAnsi="Times New Roman" w:eastAsia="宋体" w:cs="Times New Roman"/>
          <w:color w:val="000000"/>
          <w:kern w:val="0"/>
          <w:sz w:val="16"/>
          <w:szCs w:val="16"/>
          <w:lang w:bidi="ar"/>
        </w:rPr>
        <w:t xml:space="preserve">部门：湖南省野生动物救护繁殖中心              </w:t>
      </w:r>
      <w:r>
        <w:rPr>
          <w:rFonts w:hint="default" w:ascii="Times New Roman" w:hAnsi="Times New Roman" w:eastAsia="宋体" w:cs="Times New Roman"/>
          <w:color w:val="000000"/>
          <w:kern w:val="0"/>
          <w:sz w:val="16"/>
          <w:szCs w:val="16"/>
          <w:lang w:val="en-US" w:eastAsia="zh-CN" w:bidi="ar"/>
        </w:rPr>
        <w:t xml:space="preserve">                                                                                          </w:t>
      </w:r>
      <w:r>
        <w:rPr>
          <w:rFonts w:hint="default" w:ascii="Times New Roman" w:hAnsi="Times New Roman" w:eastAsia="宋体" w:cs="Times New Roman"/>
          <w:color w:val="000000"/>
          <w:kern w:val="0"/>
          <w:sz w:val="16"/>
          <w:szCs w:val="16"/>
          <w:lang w:bidi="ar"/>
        </w:rPr>
        <w:t xml:space="preserve">                                     单位：万元</w:t>
      </w:r>
    </w:p>
    <w:tbl>
      <w:tblPr>
        <w:tblStyle w:val="5"/>
        <w:tblW w:w="4999" w:type="pct"/>
        <w:tblInd w:w="0" w:type="dxa"/>
        <w:shd w:val="clear" w:color="auto" w:fill="FFFFFF" w:themeFill="background1"/>
        <w:tblLayout w:type="autofit"/>
        <w:tblCellMar>
          <w:top w:w="0" w:type="dxa"/>
          <w:left w:w="108" w:type="dxa"/>
          <w:bottom w:w="0" w:type="dxa"/>
          <w:right w:w="108" w:type="dxa"/>
        </w:tblCellMar>
      </w:tblPr>
      <w:tblGrid>
        <w:gridCol w:w="1229"/>
        <w:gridCol w:w="1230"/>
        <w:gridCol w:w="1230"/>
        <w:gridCol w:w="1230"/>
        <w:gridCol w:w="1233"/>
        <w:gridCol w:w="1239"/>
        <w:gridCol w:w="1230"/>
        <w:gridCol w:w="1230"/>
        <w:gridCol w:w="1230"/>
        <w:gridCol w:w="1230"/>
        <w:gridCol w:w="1236"/>
        <w:gridCol w:w="1236"/>
      </w:tblGrid>
      <w:tr>
        <w:tblPrEx>
          <w:tblCellMar>
            <w:top w:w="0" w:type="dxa"/>
            <w:left w:w="108" w:type="dxa"/>
            <w:bottom w:w="0" w:type="dxa"/>
            <w:right w:w="108" w:type="dxa"/>
          </w:tblCellMar>
        </w:tblPrEx>
        <w:trPr>
          <w:trHeight w:val="300" w:hRule="atLeast"/>
        </w:trPr>
        <w:tc>
          <w:tcPr>
            <w:tcW w:w="2499"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预算数</w:t>
            </w:r>
          </w:p>
        </w:tc>
        <w:tc>
          <w:tcPr>
            <w:tcW w:w="25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决算数</w:t>
            </w:r>
          </w:p>
        </w:tc>
      </w:tr>
      <w:tr>
        <w:tblPrEx>
          <w:tblCellMar>
            <w:top w:w="0" w:type="dxa"/>
            <w:left w:w="108" w:type="dxa"/>
            <w:bottom w:w="0" w:type="dxa"/>
            <w:right w:w="108" w:type="dxa"/>
          </w:tblCellMar>
        </w:tblPrEx>
        <w:trPr>
          <w:trHeight w:val="3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因公出国（境）费</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公务用车购置及运行费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公务接待费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因公出国（境）费</w:t>
            </w:r>
          </w:p>
        </w:tc>
        <w:tc>
          <w:tcPr>
            <w:tcW w:w="1250"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公务用车购置及运行费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公务接待费</w:t>
            </w:r>
          </w:p>
        </w:tc>
      </w:tr>
      <w:tr>
        <w:tblPrEx>
          <w:tblCellMar>
            <w:top w:w="0" w:type="dxa"/>
            <w:left w:w="108" w:type="dxa"/>
            <w:bottom w:w="0" w:type="dxa"/>
            <w:right w:w="108" w:type="dxa"/>
          </w:tblCellMar>
        </w:tblPrEx>
        <w:trPr>
          <w:trHeight w:val="6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公务用车购置费</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公务用车运行费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公务用车购置费</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公务用车运行费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6</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7</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10</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11</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12</w:t>
            </w:r>
          </w:p>
        </w:tc>
      </w:tr>
      <w:tr>
        <w:tblPrEx>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4.50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3.50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3.50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3.77</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3.50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3.50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0.27</w:t>
            </w:r>
          </w:p>
        </w:tc>
      </w:tr>
      <w:tr>
        <w:tblPrEx>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r>
        <w:rPr>
          <w:rFonts w:hint="default" w:ascii="Times New Roman" w:hAnsi="Times New Roman" w:cs="Times New Roman"/>
          <w:sz w:val="32"/>
          <w:szCs w:val="32"/>
        </w:rPr>
        <w:t>政府性基金预算财政拨款收入支出决算表</w:t>
      </w:r>
    </w:p>
    <w:p>
      <w:pPr>
        <w:widowControl/>
        <w:jc w:val="right"/>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16"/>
          <w:szCs w:val="16"/>
          <w:lang w:bidi="ar"/>
        </w:rPr>
        <w:t>公开08表</w:t>
      </w:r>
    </w:p>
    <w:p>
      <w:pPr>
        <w:widowControl/>
        <w:textAlignment w:val="center"/>
        <w:rPr>
          <w:rFonts w:hint="default" w:ascii="Times New Roman" w:hAnsi="Times New Roman" w:cs="Times New Roman"/>
          <w:sz w:val="32"/>
          <w:szCs w:val="32"/>
        </w:rPr>
      </w:pPr>
      <w:r>
        <w:rPr>
          <w:rFonts w:hint="default" w:ascii="Times New Roman" w:hAnsi="Times New Roman" w:eastAsia="宋体" w:cs="Times New Roman"/>
          <w:color w:val="000000"/>
          <w:kern w:val="0"/>
          <w:sz w:val="16"/>
          <w:szCs w:val="16"/>
          <w:lang w:bidi="ar"/>
        </w:rPr>
        <w:t xml:space="preserve">部门：湖南省野生动物救护繁殖中心               </w:t>
      </w:r>
      <w:r>
        <w:rPr>
          <w:rFonts w:hint="default" w:ascii="Times New Roman" w:hAnsi="Times New Roman" w:eastAsia="宋体" w:cs="Times New Roman"/>
          <w:color w:val="000000"/>
          <w:kern w:val="0"/>
          <w:sz w:val="16"/>
          <w:szCs w:val="16"/>
          <w:lang w:val="en-US" w:eastAsia="zh-CN" w:bidi="ar"/>
        </w:rPr>
        <w:t xml:space="preserve">                                                                                        </w:t>
      </w:r>
      <w:r>
        <w:rPr>
          <w:rFonts w:hint="default" w:ascii="Times New Roman" w:hAnsi="Times New Roman" w:eastAsia="宋体" w:cs="Times New Roman"/>
          <w:color w:val="000000"/>
          <w:kern w:val="0"/>
          <w:sz w:val="16"/>
          <w:szCs w:val="16"/>
          <w:lang w:bidi="ar"/>
        </w:rPr>
        <w:t xml:space="preserve">                                      单位：万元</w:t>
      </w:r>
    </w:p>
    <w:tbl>
      <w:tblPr>
        <w:tblStyle w:val="5"/>
        <w:tblW w:w="4998" w:type="pct"/>
        <w:tblInd w:w="0" w:type="dxa"/>
        <w:shd w:val="clear" w:color="auto" w:fill="FFFFFF" w:themeFill="background1"/>
        <w:tblLayout w:type="autofit"/>
        <w:tblCellMar>
          <w:top w:w="0" w:type="dxa"/>
          <w:left w:w="108" w:type="dxa"/>
          <w:bottom w:w="0" w:type="dxa"/>
          <w:right w:w="108" w:type="dxa"/>
        </w:tblCellMar>
      </w:tblPr>
      <w:tblGrid>
        <w:gridCol w:w="1904"/>
        <w:gridCol w:w="2365"/>
        <w:gridCol w:w="1939"/>
        <w:gridCol w:w="1661"/>
        <w:gridCol w:w="1481"/>
        <w:gridCol w:w="1859"/>
        <w:gridCol w:w="1824"/>
        <w:gridCol w:w="1747"/>
      </w:tblGrid>
      <w:tr>
        <w:tblPrEx>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项目</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年初结转和结余</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本年收入</w:t>
            </w:r>
          </w:p>
        </w:tc>
        <w:tc>
          <w:tcPr>
            <w:tcW w:w="1747"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本年支出</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年末结转和结余</w:t>
            </w:r>
          </w:p>
        </w:tc>
      </w:tr>
      <w:tr>
        <w:tblPrEx>
          <w:tblCellMar>
            <w:top w:w="0" w:type="dxa"/>
            <w:left w:w="108" w:type="dxa"/>
            <w:bottom w:w="0" w:type="dxa"/>
            <w:right w:w="108" w:type="dxa"/>
          </w:tblCellMar>
        </w:tblPrEx>
        <w:trPr>
          <w:trHeight w:val="312" w:hRule="atLeast"/>
        </w:trPr>
        <w:tc>
          <w:tcPr>
            <w:tcW w:w="64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功能分类科目编码</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科目名称</w:t>
            </w: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小计</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基本支出</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项目支出</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12"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16"/>
                <w:szCs w:val="16"/>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12"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16"/>
                <w:szCs w:val="16"/>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栏次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w:t>
            </w: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w:t>
            </w: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w:t>
            </w: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4</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5</w:t>
            </w: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6</w:t>
            </w:r>
          </w:p>
        </w:tc>
      </w:tr>
      <w:tr>
        <w:tblPrEx>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合计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b/>
                <w:bCs/>
                <w:color w:val="000000"/>
                <w:sz w:val="16"/>
                <w:szCs w:val="16"/>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b/>
                <w:bCs/>
                <w:color w:val="000000"/>
                <w:sz w:val="16"/>
                <w:szCs w:val="16"/>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b/>
                <w:bCs/>
                <w:color w:val="000000"/>
                <w:sz w:val="16"/>
                <w:szCs w:val="16"/>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b/>
                <w:bCs/>
                <w:color w:val="000000"/>
                <w:sz w:val="16"/>
                <w:szCs w:val="16"/>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b/>
                <w:bCs/>
                <w:color w:val="000000"/>
                <w:sz w:val="16"/>
                <w:szCs w:val="16"/>
              </w:rPr>
            </w:pP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b/>
                <w:bCs/>
                <w:color w:val="000000"/>
                <w:sz w:val="16"/>
                <w:szCs w:val="16"/>
              </w:rPr>
            </w:pPr>
          </w:p>
        </w:tc>
      </w:tr>
      <w:tr>
        <w:tblPrEx>
          <w:tblCellMar>
            <w:top w:w="0" w:type="dxa"/>
            <w:left w:w="108" w:type="dxa"/>
            <w:bottom w:w="0" w:type="dxa"/>
            <w:right w:w="108" w:type="dxa"/>
          </w:tblCellMar>
        </w:tblPrEx>
        <w:trPr>
          <w:trHeight w:val="300" w:hRule="atLeast"/>
        </w:trPr>
        <w:tc>
          <w:tcPr>
            <w:tcW w:w="64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79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16"/>
                <w:szCs w:val="16"/>
                <w:lang w:bidi="ar"/>
              </w:rPr>
              <w:t>注：本表反映部门本年度政府性基金预算财政拨款收入、支出及结转和结余情况</w:t>
            </w:r>
          </w:p>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说明：本单位没有政府性基金收入，也没有使用政府性基金安排的支出，故本表无数据。</w:t>
            </w:r>
          </w:p>
        </w:tc>
      </w:tr>
    </w:tbl>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r>
        <w:rPr>
          <w:rFonts w:hint="default" w:ascii="Times New Roman" w:hAnsi="Times New Roman" w:cs="Times New Roman"/>
          <w:sz w:val="32"/>
          <w:szCs w:val="32"/>
        </w:rPr>
        <w:t>国有资本经营预算财政拨款支出决算表</w:t>
      </w:r>
    </w:p>
    <w:p>
      <w:pPr>
        <w:widowControl/>
        <w:jc w:val="right"/>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16"/>
          <w:szCs w:val="16"/>
          <w:lang w:bidi="ar"/>
        </w:rPr>
        <w:t>公开09表</w:t>
      </w:r>
    </w:p>
    <w:p>
      <w:pPr>
        <w:widowControl/>
        <w:textAlignment w:val="center"/>
        <w:rPr>
          <w:rFonts w:hint="default" w:ascii="Times New Roman" w:hAnsi="Times New Roman" w:cs="Times New Roman"/>
          <w:sz w:val="32"/>
          <w:szCs w:val="32"/>
        </w:rPr>
      </w:pPr>
      <w:r>
        <w:rPr>
          <w:rFonts w:hint="default" w:ascii="Times New Roman" w:hAnsi="Times New Roman" w:eastAsia="宋体" w:cs="Times New Roman"/>
          <w:color w:val="000000"/>
          <w:kern w:val="0"/>
          <w:sz w:val="16"/>
          <w:szCs w:val="16"/>
          <w:lang w:bidi="ar"/>
        </w:rPr>
        <w:t xml:space="preserve">部门：湖南省野生动物救护繁殖中心              </w:t>
      </w:r>
      <w:r>
        <w:rPr>
          <w:rFonts w:hint="default" w:ascii="Times New Roman" w:hAnsi="Times New Roman" w:eastAsia="宋体" w:cs="Times New Roman"/>
          <w:color w:val="000000"/>
          <w:kern w:val="0"/>
          <w:sz w:val="16"/>
          <w:szCs w:val="16"/>
          <w:lang w:val="en-US" w:eastAsia="zh-CN" w:bidi="ar"/>
        </w:rPr>
        <w:t xml:space="preserve">                                                                                        </w:t>
      </w:r>
      <w:r>
        <w:rPr>
          <w:rFonts w:hint="default" w:ascii="Times New Roman" w:hAnsi="Times New Roman" w:eastAsia="宋体" w:cs="Times New Roman"/>
          <w:color w:val="000000"/>
          <w:kern w:val="0"/>
          <w:sz w:val="16"/>
          <w:szCs w:val="16"/>
          <w:lang w:bidi="ar"/>
        </w:rPr>
        <w:t xml:space="preserve">                                      单位：万元</w:t>
      </w:r>
    </w:p>
    <w:tbl>
      <w:tblPr>
        <w:tblStyle w:val="5"/>
        <w:tblW w:w="4998" w:type="pct"/>
        <w:tblInd w:w="0" w:type="dxa"/>
        <w:shd w:val="clear" w:color="auto" w:fill="FFFFFF" w:themeFill="background1"/>
        <w:tblLayout w:type="autofit"/>
        <w:tblCellMar>
          <w:top w:w="0" w:type="dxa"/>
          <w:left w:w="108" w:type="dxa"/>
          <w:bottom w:w="0" w:type="dxa"/>
          <w:right w:w="108" w:type="dxa"/>
        </w:tblCellMar>
      </w:tblPr>
      <w:tblGrid>
        <w:gridCol w:w="2034"/>
        <w:gridCol w:w="4922"/>
        <w:gridCol w:w="2601"/>
        <w:gridCol w:w="2601"/>
        <w:gridCol w:w="2622"/>
      </w:tblGrid>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项目</w:t>
            </w:r>
          </w:p>
        </w:tc>
        <w:tc>
          <w:tcPr>
            <w:tcW w:w="2646"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本年支出</w:t>
            </w:r>
          </w:p>
        </w:tc>
      </w:tr>
      <w:tr>
        <w:tblPrEx>
          <w:tblCellMar>
            <w:top w:w="0" w:type="dxa"/>
            <w:left w:w="108" w:type="dxa"/>
            <w:bottom w:w="0" w:type="dxa"/>
            <w:right w:w="108" w:type="dxa"/>
          </w:tblCellMar>
        </w:tblPrEx>
        <w:trPr>
          <w:trHeight w:val="312" w:hRule="atLeast"/>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功能分类科目编码</w:t>
            </w:r>
          </w:p>
        </w:tc>
        <w:tc>
          <w:tcPr>
            <w:tcW w:w="166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科目名称</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合计</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基本支出</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项目支出</w:t>
            </w:r>
          </w:p>
        </w:tc>
      </w:tr>
      <w:tr>
        <w:tblPrEx>
          <w:tblCellMar>
            <w:top w:w="0" w:type="dxa"/>
            <w:left w:w="108" w:type="dxa"/>
            <w:bottom w:w="0" w:type="dxa"/>
            <w:right w:w="108" w:type="dxa"/>
          </w:tblCellMar>
        </w:tblPrEx>
        <w:trPr>
          <w:trHeight w:val="312" w:hRule="atLeast"/>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166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12" w:hRule="atLeast"/>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166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hint="default" w:ascii="Times New Roman" w:hAnsi="Times New Roman" w:eastAsia="宋体" w:cs="Times New Roman"/>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栏次</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1</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2</w:t>
            </w: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3</w:t>
            </w:r>
          </w:p>
        </w:tc>
      </w:tr>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合计</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b/>
                <w:bCs/>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b/>
                <w:bCs/>
                <w:color w:val="000000"/>
                <w:sz w:val="16"/>
                <w:szCs w:val="16"/>
              </w:rPr>
            </w:pP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b/>
                <w:bCs/>
                <w:color w:val="000000"/>
                <w:sz w:val="16"/>
                <w:szCs w:val="16"/>
              </w:rPr>
            </w:pPr>
          </w:p>
        </w:tc>
      </w:tr>
      <w:tr>
        <w:tblPrEx>
          <w:tblCellMar>
            <w:top w:w="0" w:type="dxa"/>
            <w:left w:w="108" w:type="dxa"/>
            <w:bottom w:w="0" w:type="dxa"/>
            <w:right w:w="108" w:type="dxa"/>
          </w:tblCellMar>
        </w:tblPrEx>
        <w:trPr>
          <w:trHeight w:val="300" w:hRule="atLeast"/>
        </w:trPr>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16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hint="default" w:ascii="Times New Roman" w:hAnsi="Times New Roman" w:eastAsia="宋体" w:cs="Times New Roman"/>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themeFill="background1"/>
            <w:noWrap/>
            <w:vAlign w:val="center"/>
          </w:tcPr>
          <w:p>
            <w:pPr>
              <w:widowControl/>
              <w:jc w:val="left"/>
              <w:textAlignment w:val="center"/>
              <w:rPr>
                <w:rFonts w:hint="default" w:ascii="Times New Roman" w:hAnsi="Times New Roman" w:eastAsia="宋体" w:cs="Times New Roman"/>
                <w:color w:val="000000"/>
                <w:kern w:val="0"/>
                <w:sz w:val="16"/>
                <w:szCs w:val="16"/>
                <w:lang w:bidi="ar"/>
              </w:rPr>
            </w:pPr>
            <w:r>
              <w:rPr>
                <w:rFonts w:hint="default" w:ascii="Times New Roman" w:hAnsi="Times New Roman" w:eastAsia="宋体" w:cs="Times New Roman"/>
                <w:color w:val="000000"/>
                <w:kern w:val="0"/>
                <w:sz w:val="16"/>
                <w:szCs w:val="16"/>
                <w:lang w:bidi="ar"/>
              </w:rPr>
              <w:t>注：本表反映部门本年度国有资本经营预算财政拨款支出情况。</w:t>
            </w:r>
          </w:p>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lang w:bidi="ar"/>
              </w:rPr>
              <w:t>说明：本单位没有国有资本经营预算财政拨款收入，也没有使用国有资本经营预算财政拨款安排的支出，故本表无数据。</w:t>
            </w:r>
          </w:p>
        </w:tc>
      </w:tr>
    </w:tbl>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sectPr>
          <w:pgSz w:w="16838" w:h="11906" w:orient="landscape"/>
          <w:pgMar w:top="1701" w:right="1134" w:bottom="1701" w:left="1134" w:header="851" w:footer="992" w:gutter="0"/>
          <w:cols w:space="720" w:num="1"/>
          <w:docGrid w:type="lines" w:linePitch="312" w:charSpace="0"/>
        </w:sect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jc w:val="center"/>
        <w:rPr>
          <w:rFonts w:hint="default" w:ascii="Times New Roman" w:hAnsi="Times New Roman" w:cs="Times New Roman"/>
          <w:sz w:val="44"/>
          <w:szCs w:val="44"/>
        </w:rPr>
      </w:pPr>
      <w:r>
        <w:rPr>
          <w:rFonts w:hint="default" w:ascii="Times New Roman" w:hAnsi="Times New Roman" w:cs="Times New Roman"/>
          <w:sz w:val="44"/>
          <w:szCs w:val="44"/>
        </w:rPr>
        <w:t>第三部分</w:t>
      </w: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r>
        <w:rPr>
          <w:rFonts w:hint="default" w:ascii="Times New Roman" w:hAnsi="Times New Roman" w:cs="Times New Roman"/>
          <w:sz w:val="44"/>
          <w:szCs w:val="44"/>
        </w:rPr>
        <w:t>2021年度部门决算情况说明</w: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一、收入支出决算总体情况说明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2021年度收、支总计766.78万元。与上年相比，增加31.72万元，增长4.31%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主要是因为财政拨款收入略有增加。</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2021年度收入合计643.99万元，其中：财政拨款收入613.67万元，占95.29%；上级补助收入0万元，占0%；事业收入0万元，占0%；经营收入0万元，占0%；附属单位上缴收入0万元，占0%；其他收入30.32万元，占4.71%。</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三、支出决算情况说明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2021年度支出合计513.14万元，其中：基本支出235.61万元，占45.92%；项目支出277.52万元，占54.08%；上缴上级支出0万元，占0%；经营支出0万元，占0%；对附属单位补助支出0万元，占0%。</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四、财政拨款收入支出决算总体情况说明</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2021年度财政拨款收、支总计639.22万元，与上年相比，增加210.54万元，增长49.11%，主要是因为年中追加项目经费增加</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五、一般公共预算财政拨款支出决算情况说明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（一）财政拨款支出决算总体情况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2021年度财政拨款支出422.24万元，占本年支出合计的82.29%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与上年相比，财政拨款支出增加27.67万元，增</w:t>
      </w:r>
      <w:r>
        <w:rPr>
          <w:rFonts w:hint="default" w:ascii="Times New Roman" w:hAnsi="Times New Roman" w:eastAsia="仿宋_GB2312" w:cs="Times New Roman"/>
          <w:sz w:val="32"/>
          <w:szCs w:val="32"/>
          <w:lang w:eastAsia="zh-CN"/>
        </w:rPr>
        <w:t>长</w:t>
      </w:r>
      <w:r>
        <w:rPr>
          <w:rFonts w:hint="default" w:ascii="Times New Roman" w:hAnsi="Times New Roman" w:eastAsia="仿宋_GB2312" w:cs="Times New Roman"/>
          <w:sz w:val="32"/>
          <w:szCs w:val="32"/>
        </w:rPr>
        <w:t>7.01%，与上年基本持平。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（二）财政拨款支出决算结构情况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2021年度财政拨款支出422.24万元，主要用于以下方面：社会保障和就业支出22.31万元，占5.28%；卫生健康支出15.50万元，占3.67%，农林水支出365.43万元，占86.55%;住房保障支出19万元，占4.5%。</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（三）财政拨款支出决算具体情况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2021年度财政拨款支出年初预算数为359.17万元，支出决算数为422.24万元，完成年初预算的117.56%，其中：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1、社会保障和就业支出（类）行政事业单位养老支出（款）机关事业单位基本养老保险缴费支出（项）。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年初预算为28.8万元，支出决算为22.31万元，完成年初预算的77.47%，虽然预算执行率不高，但该支出体量较小，属基本完成年初预算。</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2、卫生健康支出（类）行政事业单位医疗（款）事业单位医疗（项）。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年初预算为15.5万元，支出决算为15.5万元，完成年初预算的100%。</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3、农林水支出（类）林业和草原（款）动植物保护（项）。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年初预算为295.87万元，支出决算为365.43万元，</w:t>
      </w:r>
      <w:r>
        <w:rPr>
          <w:rFonts w:hint="default" w:ascii="Times New Roman" w:hAnsi="Times New Roman" w:eastAsia="仿宋_GB2312" w:cs="Times New Roman"/>
          <w:sz w:val="32"/>
          <w:szCs w:val="32"/>
          <w:lang w:eastAsia="zh-CN"/>
        </w:rPr>
        <w:t>决算数大于年初预算数的</w:t>
      </w:r>
      <w:r>
        <w:rPr>
          <w:rFonts w:hint="default" w:ascii="Times New Roman" w:hAnsi="Times New Roman" w:eastAsia="仿宋_GB2312" w:cs="Times New Roman"/>
          <w:sz w:val="32"/>
          <w:szCs w:val="32"/>
        </w:rPr>
        <w:t>主要原因是：年中追加了项目支出。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5、住房保障支出（类）住房改革支出（款）住房公积金（项）。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年初预算为19万元，支出决算为19万元，完成年初预算的100%。</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六、一般公共预算财政拨款基本支出决算情况说明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2021年度财政拨款基本支</w:t>
      </w:r>
      <w:r>
        <w:rPr>
          <w:rFonts w:hint="default" w:ascii="Times New Roman" w:hAnsi="Times New Roman" w:eastAsia="仿宋_GB2312" w:cs="Times New Roman"/>
          <w:sz w:val="32"/>
          <w:szCs w:val="32"/>
          <w:lang w:eastAsia="zh-CN"/>
        </w:rPr>
        <w:t>出</w:t>
      </w:r>
      <w:r>
        <w:rPr>
          <w:rFonts w:hint="default" w:ascii="Times New Roman" w:hAnsi="Times New Roman" w:eastAsia="仿宋_GB2312" w:cs="Times New Roman"/>
          <w:sz w:val="32"/>
          <w:szCs w:val="32"/>
        </w:rPr>
        <w:t>235.61万元，其中：人员经费207.68万元，占基本支出的88.15%，主要包括基本工资、津贴补贴、奖金、绩效工资、机关事业单位基本养老保险缴费、职工基本医疗保险缴费、其他社会保障缴费、住房公积金、其他工资福利支出、奖励金、其他对个人和家庭的补助；公用经费27.93万元，占基本支出的11.85%，主要包括办公费、水费、邮电费、物业管理费、差旅费、公务接待费、工会经费、福利费、公务用车运行维护费、其他交通费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七、一般公共预算财政拨款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经费支出决算情况说明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（一）“三公”经费财政拨款支出决算总体情况说明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2021年度</w:t>
      </w:r>
      <w:r>
        <w:rPr>
          <w:rFonts w:hint="default" w:ascii="Times New Roman" w:hAnsi="Times New Roman" w:eastAsia="仿宋_GB2312" w:cs="Times New Roman"/>
          <w:sz w:val="32"/>
          <w:szCs w:val="32"/>
        </w:rPr>
        <w:t>“三公”经费财政拨款支出预算为4.5万元，支出决算为3.77万元，完成预算的83.78%，其中：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因公出国（境）费支出预算为0万元，支出决算为0万元，上年也未编制因公出国（境）费预算，未发生支出。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公务接待费支出预算为1万元，支出决算为0.27万元，完成预算的27%，决算数小于预算数的主要原因是厉行节约，减少了公务接待，与上年相比减少0.01万元，减少0.25%,与上年基本持平。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公务用车购置费支出预算为0万元，支出决算为0万元，上年也未编制公务用车购置费预算，未发生支出。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公务用车运行维护费支出预算为3.5万元，支出决算为3.5万元，完成预算的100%，与上年持平。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（二）“三公”经费财政拨款支出决算具体情况说明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2021年度“三公”经费财政拨款支出决算中，公务接待费支出决算0.27万元，占7.16%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因公出国（境）费支出决算0万元，占0%，公务用车购置费及运行维护费支出决算3.5万元，占92.84%。其中：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1、因公出国（境）费支出决算为0万元，全年安排因公出国（境）团组</w:t>
      </w:r>
      <w:r>
        <w:rPr>
          <w:rFonts w:hint="eastAsia" w:ascii="Times New Roman" w:hAnsi="Times New Roman" w:eastAsia="仿宋_GB2312" w:cs="Times New Roman"/>
          <w:sz w:val="32"/>
          <w:szCs w:val="32"/>
          <w:lang w:val="en-US" w:eastAsia="zh-CN"/>
        </w:rPr>
        <w:t>0个，</w:t>
      </w:r>
      <w:r>
        <w:rPr>
          <w:rFonts w:hint="eastAsia" w:ascii="Times New Roman" w:hAnsi="Times New Roman" w:eastAsia="仿宋_GB2312" w:cs="Times New Roman"/>
          <w:sz w:val="32"/>
          <w:szCs w:val="32"/>
          <w:lang w:eastAsia="zh-CN"/>
        </w:rPr>
        <w:t>累计</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次</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2、公务接待费支出决算为0.27万元，全年共接待来访团组6个、来宾27人次，主要是市县送样发生的接待支出。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3、公务用车购置费及运行维护费支出决算为3.5万元，其中：公务用车购置费0万元，更新</w:t>
      </w:r>
      <w:r>
        <w:rPr>
          <w:rFonts w:hint="eastAsia" w:ascii="Times New Roman" w:hAnsi="Times New Roman" w:eastAsia="仿宋_GB2312" w:cs="Times New Roman"/>
          <w:sz w:val="32"/>
          <w:szCs w:val="32"/>
          <w:lang w:eastAsia="zh-CN"/>
        </w:rPr>
        <w:t>（购置</w:t>
      </w:r>
      <w:bookmarkStart w:id="0" w:name="_GoBack"/>
      <w:bookmarkEnd w:id="0"/>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公务用车0辆。公务用车运行维护费3.5万元，主要是用于野生动物救护及科普宣传有关支出，截止2021年12月31日，我单位开支财政拨款的公务用车保有量为1辆。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八、政府性基金预算收入支出决算情况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本单位无政府性基金收支。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九、机关运行经费支出说明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本部门2021年度机关运行经费支出27.93万元，</w:t>
      </w:r>
      <w:r>
        <w:rPr>
          <w:rFonts w:hint="default" w:ascii="Times New Roman" w:hAnsi="Times New Roman" w:eastAsia="仿宋_GB2312" w:cs="Times New Roman"/>
          <w:sz w:val="32"/>
          <w:szCs w:val="32"/>
          <w:lang w:eastAsia="zh-CN"/>
        </w:rPr>
        <w:t>比</w:t>
      </w:r>
      <w:r>
        <w:rPr>
          <w:rFonts w:hint="default" w:ascii="Times New Roman" w:hAnsi="Times New Roman" w:eastAsia="仿宋_GB2312" w:cs="Times New Roman"/>
          <w:sz w:val="32"/>
          <w:szCs w:val="32"/>
        </w:rPr>
        <w:t>上年</w:t>
      </w:r>
      <w:r>
        <w:rPr>
          <w:rFonts w:hint="default" w:ascii="Times New Roman" w:hAnsi="Times New Roman" w:eastAsia="仿宋_GB2312" w:cs="Times New Roman"/>
          <w:sz w:val="32"/>
          <w:szCs w:val="32"/>
          <w:lang w:eastAsia="zh-CN"/>
        </w:rPr>
        <w:t>决算数</w:t>
      </w:r>
      <w:r>
        <w:rPr>
          <w:rFonts w:hint="default" w:ascii="Times New Roman" w:hAnsi="Times New Roman" w:eastAsia="仿宋_GB2312" w:cs="Times New Roman"/>
          <w:sz w:val="32"/>
          <w:szCs w:val="32"/>
        </w:rPr>
        <w:t>增加8.11万元，增长40.92%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2021年我单位事业单位改革后职能有所调整，</w:t>
      </w:r>
      <w:r>
        <w:rPr>
          <w:rFonts w:hint="default" w:ascii="Times New Roman" w:hAnsi="Times New Roman" w:eastAsia="仿宋_GB2312" w:cs="Times New Roman"/>
          <w:sz w:val="32"/>
          <w:szCs w:val="32"/>
        </w:rPr>
        <w:t>差旅</w:t>
      </w:r>
      <w:r>
        <w:rPr>
          <w:rFonts w:hint="default" w:ascii="Times New Roman" w:hAnsi="Times New Roman" w:eastAsia="仿宋_GB2312" w:cs="Times New Roman"/>
          <w:sz w:val="32"/>
          <w:szCs w:val="32"/>
          <w:lang w:val="en-US" w:eastAsia="zh-CN"/>
        </w:rPr>
        <w:t>增多，有关费用增加</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十、一般性支出情况</w:t>
      </w:r>
      <w:r>
        <w:rPr>
          <w:rFonts w:hint="default" w:ascii="Times New Roman" w:hAnsi="Times New Roman" w:eastAsia="仿宋_GB2312" w:cs="Times New Roman"/>
          <w:sz w:val="32"/>
          <w:szCs w:val="32"/>
          <w:lang w:eastAsia="zh-CN"/>
        </w:rPr>
        <w:t>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2021年本部门开支会议费0.18万元，</w:t>
      </w:r>
      <w:r>
        <w:rPr>
          <w:rFonts w:hint="default" w:ascii="Times New Roman" w:hAnsi="Times New Roman" w:eastAsia="仿宋_GB2312" w:cs="Times New Roman"/>
          <w:sz w:val="32"/>
          <w:szCs w:val="32"/>
          <w:lang w:eastAsia="zh-CN"/>
        </w:rPr>
        <w:t>用于召开野生动物保护项目评审会议，人数</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人，内容为野生动物保护项目评审；</w:t>
      </w:r>
      <w:r>
        <w:rPr>
          <w:rFonts w:hint="default" w:ascii="Times New Roman" w:hAnsi="Times New Roman" w:eastAsia="仿宋_GB2312" w:cs="Times New Roman"/>
          <w:sz w:val="32"/>
          <w:szCs w:val="32"/>
        </w:rPr>
        <w:t>开支培训费10.22万元</w:t>
      </w:r>
      <w:r>
        <w:rPr>
          <w:rFonts w:hint="default" w:ascii="Times New Roman" w:hAnsi="Times New Roman" w:eastAsia="仿宋_GB2312" w:cs="Times New Roman"/>
          <w:sz w:val="32"/>
          <w:szCs w:val="32"/>
          <w:lang w:eastAsia="zh-CN"/>
        </w:rPr>
        <w:t>，用于开展全省疫源疫病监测培训班，人数108人，内容为野生动物样本采集、保存和运输，常见野生动物疫病基础知识等；</w:t>
      </w:r>
      <w:r>
        <w:rPr>
          <w:rFonts w:hint="default" w:ascii="Times New Roman" w:hAnsi="Times New Roman" w:eastAsia="仿宋_GB2312" w:cs="Times New Roman"/>
          <w:sz w:val="32"/>
          <w:szCs w:val="32"/>
        </w:rPr>
        <w:t>未举办节庆、晚会、论坛、赛事活动，开支0万元。</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十一、政府采购支出说明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本部门2021年度政府采购支出总额29.09万元，其中：政府采购货物支出29.09万元、政府采购工程支出0万元、政府采购服务支出0万元。授予中小企业合同金额29.09万元，占政府</w:t>
      </w:r>
      <w:r>
        <w:rPr>
          <w:rFonts w:hint="default" w:ascii="Times New Roman" w:hAnsi="Times New Roman" w:eastAsia="仿宋_GB2312" w:cs="Times New Roman"/>
          <w:sz w:val="32"/>
          <w:szCs w:val="32"/>
          <w:lang w:eastAsia="zh-CN"/>
        </w:rPr>
        <w:t>采</w:t>
      </w:r>
      <w:r>
        <w:rPr>
          <w:rFonts w:hint="default" w:ascii="Times New Roman" w:hAnsi="Times New Roman" w:eastAsia="仿宋_GB2312" w:cs="Times New Roman"/>
          <w:sz w:val="32"/>
          <w:szCs w:val="32"/>
        </w:rPr>
        <w:t>购支出总额的100%，其中：授予小微企业合同金额29.09万元，占</w:t>
      </w:r>
      <w:r>
        <w:rPr>
          <w:rFonts w:hint="default" w:ascii="Times New Roman" w:hAnsi="Times New Roman" w:eastAsia="仿宋_GB2312" w:cs="Times New Roman"/>
          <w:sz w:val="32"/>
          <w:szCs w:val="32"/>
          <w:lang w:eastAsia="zh-CN"/>
        </w:rPr>
        <w:t>授予中小企业合同金额</w:t>
      </w:r>
      <w:r>
        <w:rPr>
          <w:rFonts w:hint="default" w:ascii="Times New Roman" w:hAnsi="Times New Roman" w:eastAsia="仿宋_GB2312" w:cs="Times New Roman"/>
          <w:sz w:val="32"/>
          <w:szCs w:val="32"/>
        </w:rPr>
        <w:t>的100%。</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十二、国有资产占用情况说明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截至2021年12月31日,本单位共有车辆1辆，其中，其他用车1辆</w:t>
      </w:r>
      <w:r>
        <w:rPr>
          <w:rFonts w:hint="default" w:ascii="Times New Roman" w:hAnsi="Times New Roman" w:eastAsia="仿宋_GB2312" w:cs="Times New Roman"/>
          <w:sz w:val="32"/>
          <w:szCs w:val="32"/>
          <w:lang w:eastAsia="zh-CN"/>
        </w:rPr>
        <w:t>，其他用车主要是事业单位业务用车</w:t>
      </w:r>
      <w:r>
        <w:rPr>
          <w:rFonts w:hint="default" w:ascii="Times New Roman" w:hAnsi="Times New Roman" w:eastAsia="仿宋_GB2312" w:cs="Times New Roman"/>
          <w:sz w:val="32"/>
          <w:szCs w:val="32"/>
        </w:rPr>
        <w:t>；单位价值50万元以上通用设备0台（套）；单位价值100万元以上专用设备0台（套）。</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十三、关于2021年度预算绩效情况的说明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见附件。</w:t>
      </w: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r>
        <w:rPr>
          <w:rFonts w:hint="default" w:ascii="Times New Roman" w:hAnsi="Times New Roman" w:cs="Times New Roman"/>
          <w:sz w:val="44"/>
          <w:szCs w:val="44"/>
        </w:rPr>
        <w:t>第四部分</w:t>
      </w: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r>
        <w:rPr>
          <w:rFonts w:hint="default" w:ascii="Times New Roman" w:hAnsi="Times New Roman" w:cs="Times New Roman"/>
          <w:sz w:val="44"/>
          <w:szCs w:val="44"/>
        </w:rPr>
        <w:t>名词解释</w:t>
      </w: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一、</w:t>
      </w:r>
      <w:r>
        <w:rPr>
          <w:rFonts w:hint="default" w:ascii="Times New Roman" w:hAnsi="Times New Roman" w:eastAsia="仿宋_GB2312" w:cs="Times New Roman"/>
          <w:b/>
          <w:sz w:val="32"/>
          <w:szCs w:val="32"/>
        </w:rPr>
        <w:t>财政</w:t>
      </w:r>
      <w:r>
        <w:rPr>
          <w:rFonts w:hint="default" w:ascii="Times New Roman" w:hAnsi="Times New Roman" w:eastAsia="仿宋_GB2312" w:cs="Times New Roman"/>
          <w:b/>
          <w:color w:val="000000"/>
          <w:sz w:val="32"/>
          <w:szCs w:val="32"/>
        </w:rPr>
        <w:t>拨款收入：</w:t>
      </w:r>
      <w:r>
        <w:rPr>
          <w:rFonts w:hint="default" w:ascii="Times New Roman" w:hAnsi="Times New Roman" w:eastAsia="仿宋_GB2312" w:cs="Times New Roman"/>
          <w:color w:val="000000"/>
          <w:sz w:val="32"/>
          <w:szCs w:val="32"/>
        </w:rPr>
        <w:t>是指级财政部门当年拨付的公共预算财政拨款和政府性基金预算财政拨款。  </w:t>
      </w:r>
    </w:p>
    <w:p>
      <w:pPr>
        <w:spacing w:line="360" w:lineRule="auto"/>
        <w:ind w:right="25" w:rightChars="12"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二、其他收入：</w:t>
      </w:r>
      <w:r>
        <w:rPr>
          <w:rFonts w:hint="default" w:ascii="Times New Roman" w:hAnsi="Times New Roman" w:eastAsia="仿宋_GB2312" w:cs="Times New Roman"/>
          <w:sz w:val="32"/>
          <w:szCs w:val="32"/>
        </w:rPr>
        <w:t>指单位取得的除上述收入以外的各项收入。主要是按规定动用的售房收入、存款利息收入等。</w:t>
      </w:r>
    </w:p>
    <w:p>
      <w:pPr>
        <w:spacing w:line="360" w:lineRule="auto"/>
        <w:ind w:right="25" w:rightChars="12"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color w:val="000000"/>
          <w:sz w:val="32"/>
          <w:szCs w:val="32"/>
        </w:rPr>
        <w:t>基本支出：</w:t>
      </w:r>
      <w:r>
        <w:rPr>
          <w:rFonts w:hint="default" w:ascii="Times New Roman" w:hAnsi="Times New Roman" w:eastAsia="仿宋_GB2312" w:cs="Times New Roman"/>
          <w:color w:val="000000"/>
          <w:sz w:val="32"/>
          <w:szCs w:val="32"/>
        </w:rPr>
        <w:t>是指为保障机构正常运转、完成日常工作任务而发生的人员支出和公用支出。</w:t>
      </w:r>
    </w:p>
    <w:p>
      <w:pPr>
        <w:spacing w:line="360" w:lineRule="auto"/>
        <w:ind w:right="25" w:rightChars="12"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w:t>
      </w:r>
      <w:r>
        <w:rPr>
          <w:rFonts w:hint="default" w:ascii="Times New Roman" w:hAnsi="Times New Roman" w:eastAsia="仿宋_GB2312" w:cs="Times New Roman"/>
          <w:b/>
          <w:color w:val="000000"/>
          <w:sz w:val="32"/>
          <w:szCs w:val="32"/>
        </w:rPr>
        <w:t>项目支出：</w:t>
      </w:r>
      <w:r>
        <w:rPr>
          <w:rFonts w:hint="default" w:ascii="Times New Roman" w:hAnsi="Times New Roman" w:eastAsia="仿宋_GB2312" w:cs="Times New Roman"/>
          <w:color w:val="000000"/>
          <w:sz w:val="32"/>
          <w:szCs w:val="32"/>
        </w:rPr>
        <w:t>是指在基本支出之外为完成特定的行政工作任务或事业发展目标所发生的支出。</w:t>
      </w:r>
    </w:p>
    <w:p>
      <w:pPr>
        <w:spacing w:line="360" w:lineRule="auto"/>
        <w:ind w:right="25" w:rightChars="12"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五、三公经费：</w:t>
      </w:r>
      <w:r>
        <w:rPr>
          <w:rFonts w:hint="default" w:ascii="Times New Roman" w:hAnsi="Times New Roman" w:eastAsia="仿宋_GB2312" w:cs="Times New Roman"/>
          <w:sz w:val="32"/>
          <w:szCs w:val="32"/>
        </w:rPr>
        <w:t>是指部门用财政拨款安排的因公出国（境）费、公务用车购置及运行维护费和公务接待费。</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b/>
          <w:color w:val="000000"/>
          <w:sz w:val="32"/>
          <w:szCs w:val="32"/>
        </w:rPr>
        <w:t>六、</w:t>
      </w:r>
      <w:r>
        <w:rPr>
          <w:rFonts w:hint="default" w:ascii="Times New Roman" w:hAnsi="Times New Roman" w:eastAsia="仿宋_GB2312" w:cs="Times New Roman"/>
          <w:b/>
          <w:sz w:val="32"/>
          <w:szCs w:val="32"/>
        </w:rPr>
        <w:t>机关运行经费：</w:t>
      </w:r>
      <w:r>
        <w:rPr>
          <w:rFonts w:hint="default" w:ascii="Times New Roman" w:hAnsi="Times New Roman" w:eastAsia="仿宋_GB2312"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spacing w:line="360" w:lineRule="auto"/>
        <w:ind w:firstLine="66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lang w:eastAsia="zh-CN"/>
        </w:rPr>
        <w:t>、林业和草原</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用于林业和草原方面的支出。</w:t>
      </w:r>
    </w:p>
    <w:p>
      <w:pPr>
        <w:autoSpaceDE w:val="0"/>
        <w:spacing w:line="360" w:lineRule="auto"/>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xml:space="preserve">  </w: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jc w:val="center"/>
        <w:rPr>
          <w:rFonts w:hint="default" w:ascii="Times New Roman" w:hAnsi="Times New Roman" w:cs="Times New Roman"/>
          <w:sz w:val="44"/>
          <w:szCs w:val="44"/>
        </w:rPr>
      </w:pPr>
      <w:r>
        <w:rPr>
          <w:rFonts w:hint="default" w:ascii="Times New Roman" w:hAnsi="Times New Roman" w:cs="Times New Roman"/>
          <w:sz w:val="44"/>
          <w:szCs w:val="44"/>
        </w:rPr>
        <w:t>第</w:t>
      </w:r>
      <w:r>
        <w:rPr>
          <w:rFonts w:hint="default" w:ascii="Times New Roman" w:hAnsi="Times New Roman" w:cs="Times New Roman"/>
          <w:sz w:val="44"/>
          <w:szCs w:val="44"/>
          <w:lang w:eastAsia="zh-CN"/>
        </w:rPr>
        <w:t>五</w:t>
      </w:r>
      <w:r>
        <w:rPr>
          <w:rFonts w:hint="default" w:ascii="Times New Roman" w:hAnsi="Times New Roman" w:cs="Times New Roman"/>
          <w:sz w:val="44"/>
          <w:szCs w:val="44"/>
        </w:rPr>
        <w:t>部分</w:t>
      </w:r>
    </w:p>
    <w:p>
      <w:pPr>
        <w:jc w:val="center"/>
        <w:rPr>
          <w:rFonts w:hint="default" w:ascii="Times New Roman" w:hAnsi="Times New Roman" w:cs="Times New Roman"/>
          <w:sz w:val="44"/>
          <w:szCs w:val="44"/>
        </w:rPr>
      </w:pPr>
    </w:p>
    <w:p>
      <w:pPr>
        <w:jc w:val="center"/>
        <w:rPr>
          <w:rFonts w:hint="default" w:ascii="Times New Roman" w:hAnsi="Times New Roman" w:cs="Times New Roman" w:eastAsiaTheme="minorEastAsia"/>
          <w:sz w:val="44"/>
          <w:szCs w:val="44"/>
          <w:lang w:eastAsia="zh-CN"/>
        </w:rPr>
      </w:pPr>
      <w:r>
        <w:rPr>
          <w:rFonts w:hint="default" w:ascii="Times New Roman" w:hAnsi="Times New Roman" w:cs="Times New Roman"/>
          <w:sz w:val="44"/>
          <w:szCs w:val="44"/>
          <w:lang w:eastAsia="zh-CN"/>
        </w:rPr>
        <w:t>附件</w:t>
      </w:r>
    </w:p>
    <w:p>
      <w:pPr>
        <w:jc w:val="center"/>
        <w:rPr>
          <w:rFonts w:hint="default" w:ascii="Times New Roman" w:hAnsi="Times New Roman" w:eastAsia="宋体" w:cs="Times New Roman"/>
          <w:b/>
          <w:bCs/>
          <w:sz w:val="44"/>
          <w:szCs w:val="44"/>
        </w:rPr>
      </w:pPr>
    </w:p>
    <w:p>
      <w:pPr>
        <w:jc w:val="center"/>
        <w:rPr>
          <w:rFonts w:hint="default" w:ascii="Times New Roman" w:hAnsi="Times New Roman" w:eastAsia="宋体" w:cs="Times New Roman"/>
          <w:b/>
          <w:bCs/>
          <w:sz w:val="44"/>
          <w:szCs w:val="44"/>
        </w:rPr>
      </w:pPr>
    </w:p>
    <w:p>
      <w:pPr>
        <w:jc w:val="center"/>
        <w:rPr>
          <w:rFonts w:hint="default" w:ascii="Times New Roman" w:hAnsi="Times New Roman" w:eastAsia="宋体" w:cs="Times New Roman"/>
          <w:b/>
          <w:bCs/>
          <w:sz w:val="44"/>
          <w:szCs w:val="44"/>
        </w:rPr>
      </w:pPr>
    </w:p>
    <w:p>
      <w:pPr>
        <w:jc w:val="center"/>
        <w:rPr>
          <w:rFonts w:hint="default" w:ascii="Times New Roman" w:hAnsi="Times New Roman" w:eastAsia="宋体" w:cs="Times New Roman"/>
          <w:b/>
          <w:bCs/>
          <w:sz w:val="44"/>
          <w:szCs w:val="44"/>
        </w:rPr>
      </w:pPr>
    </w:p>
    <w:p>
      <w:pPr>
        <w:jc w:val="center"/>
        <w:rPr>
          <w:rFonts w:hint="default" w:ascii="Times New Roman" w:hAnsi="Times New Roman" w:eastAsia="宋体" w:cs="Times New Roman"/>
          <w:b/>
          <w:bCs/>
          <w:sz w:val="44"/>
          <w:szCs w:val="44"/>
        </w:rPr>
      </w:pPr>
    </w:p>
    <w:p>
      <w:pPr>
        <w:jc w:val="center"/>
        <w:rPr>
          <w:rFonts w:hint="default" w:ascii="Times New Roman" w:hAnsi="Times New Roman" w:eastAsia="宋体" w:cs="Times New Roman"/>
          <w:b/>
          <w:bCs/>
          <w:sz w:val="44"/>
          <w:szCs w:val="44"/>
        </w:rPr>
      </w:pPr>
    </w:p>
    <w:p>
      <w:pPr>
        <w:jc w:val="both"/>
        <w:rPr>
          <w:rFonts w:hint="default" w:ascii="Times New Roman" w:hAnsi="Times New Roman" w:eastAsia="宋体" w:cs="Times New Roman"/>
          <w:b/>
          <w:bCs/>
          <w:sz w:val="44"/>
          <w:szCs w:val="44"/>
        </w:rPr>
      </w:pPr>
    </w:p>
    <w:p>
      <w:pPr>
        <w:jc w:val="both"/>
        <w:rPr>
          <w:rFonts w:hint="default" w:ascii="Times New Roman" w:hAnsi="Times New Roman" w:eastAsia="宋体" w:cs="Times New Roman"/>
          <w:b/>
          <w:bCs/>
          <w:sz w:val="44"/>
          <w:szCs w:val="44"/>
        </w:rPr>
      </w:pPr>
    </w:p>
    <w:p>
      <w:pPr>
        <w:spacing w:line="500" w:lineRule="exact"/>
        <w:jc w:val="center"/>
        <w:rPr>
          <w:rFonts w:hint="default" w:ascii="Times New Roman" w:hAnsi="Times New Roman" w:eastAsia="宋体" w:cs="Times New Roman"/>
          <w:sz w:val="36"/>
          <w:szCs w:val="36"/>
        </w:rPr>
      </w:pPr>
      <w:r>
        <w:rPr>
          <w:rFonts w:hint="default" w:ascii="Times New Roman" w:hAnsi="Times New Roman" w:eastAsia="宋体" w:cs="Times New Roman"/>
          <w:sz w:val="36"/>
          <w:szCs w:val="36"/>
        </w:rPr>
        <w:t>202</w:t>
      </w:r>
      <w:r>
        <w:rPr>
          <w:rFonts w:hint="default" w:ascii="Times New Roman" w:hAnsi="Times New Roman" w:eastAsia="宋体" w:cs="Times New Roman"/>
          <w:sz w:val="36"/>
          <w:szCs w:val="36"/>
          <w:lang w:val="en"/>
        </w:rPr>
        <w:t>1</w:t>
      </w:r>
      <w:r>
        <w:rPr>
          <w:rFonts w:hint="default" w:ascii="Times New Roman" w:hAnsi="Times New Roman" w:eastAsia="宋体" w:cs="Times New Roman"/>
          <w:sz w:val="36"/>
          <w:szCs w:val="36"/>
        </w:rPr>
        <w:t>年度湖南省野生动物救护繁殖中心</w:t>
      </w:r>
    </w:p>
    <w:p>
      <w:pPr>
        <w:spacing w:line="500" w:lineRule="exact"/>
        <w:jc w:val="center"/>
        <w:rPr>
          <w:rFonts w:hint="default" w:ascii="Times New Roman" w:hAnsi="Times New Roman" w:eastAsia="宋体" w:cs="Times New Roman"/>
          <w:sz w:val="36"/>
          <w:szCs w:val="36"/>
        </w:rPr>
      </w:pPr>
      <w:r>
        <w:rPr>
          <w:rFonts w:hint="default" w:ascii="Times New Roman" w:hAnsi="Times New Roman" w:eastAsia="宋体" w:cs="Times New Roman"/>
          <w:sz w:val="36"/>
          <w:szCs w:val="36"/>
        </w:rPr>
        <w:t>整体支出绩效自评报告</w:t>
      </w:r>
    </w:p>
    <w:p>
      <w:pPr>
        <w:pStyle w:val="7"/>
        <w:snapToGrid w:val="0"/>
        <w:spacing w:line="50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一、基本情况</w:t>
      </w:r>
    </w:p>
    <w:p>
      <w:pPr>
        <w:ind w:firstLine="562" w:firstLineChars="200"/>
        <w:rPr>
          <w:rFonts w:hint="default" w:ascii="Times New Roman" w:hAnsi="Times New Roman" w:eastAsia="仿宋_GB2312" w:cs="Times New Roman"/>
          <w:sz w:val="32"/>
          <w:szCs w:val="32"/>
        </w:rPr>
      </w:pPr>
      <w:r>
        <w:rPr>
          <w:rFonts w:hint="default" w:ascii="Times New Roman" w:hAnsi="Times New Roman" w:eastAsia="宋体" w:cs="Times New Roman"/>
          <w:b/>
          <w:sz w:val="28"/>
          <w:szCs w:val="28"/>
        </w:rPr>
        <w:t xml:space="preserve">   </w:t>
      </w:r>
      <w:r>
        <w:rPr>
          <w:rFonts w:hint="default" w:ascii="Times New Roman" w:hAnsi="Times New Roman" w:eastAsia="仿宋_GB2312" w:cs="Times New Roman"/>
          <w:sz w:val="32"/>
          <w:szCs w:val="32"/>
        </w:rPr>
        <w:t>（一）湖南省野生动物救护繁殖中心基本情况</w:t>
      </w:r>
    </w:p>
    <w:p>
      <w:pPr>
        <w:ind w:firstLine="640" w:firstLineChars="200"/>
        <w:rPr>
          <w:rFonts w:hint="default" w:ascii="Times New Roman" w:hAnsi="Times New Roman" w:cs="Times New Roman"/>
          <w:sz w:val="30"/>
          <w:szCs w:val="30"/>
        </w:rPr>
      </w:pPr>
      <w:r>
        <w:rPr>
          <w:rFonts w:hint="default" w:ascii="Times New Roman" w:hAnsi="Times New Roman" w:eastAsia="仿宋_GB2312" w:cs="Times New Roman"/>
          <w:sz w:val="32"/>
          <w:szCs w:val="32"/>
        </w:rPr>
        <w:t>湖南省野生动物救护繁殖中心是财政补助的社会公益性全额预算单位，主要承担野生动物的救护、驯养繁殖和疫源疫病监测、生物多样性资源调查、监测评价、保护、科普宣传等工作。“中心”年末有在职职工17人，退休6人，劳务派遣8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2021年度整体支出绩效目标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了野生动物收容、救护工作，收救率达到100%，救护工作做到了零投诉，放生比例有显著提高。完成了疫源疫病监测工作，全省监测信息全年上报率97%，排名全国前列。积极推动华南虎野化放归工作，野猪危害防控试点工作稳步推进；完成了雉类繁育工作以及科研、科普宣传以及新冠肺炎疫情防控工作。</w:t>
      </w:r>
    </w:p>
    <w:p>
      <w:pPr>
        <w:pStyle w:val="7"/>
        <w:numPr>
          <w:ilvl w:val="0"/>
          <w:numId w:val="1"/>
        </w:numPr>
        <w:snapToGrid w:val="0"/>
        <w:spacing w:line="500" w:lineRule="exact"/>
        <w:ind w:firstLine="562"/>
        <w:rPr>
          <w:rFonts w:hint="default" w:ascii="Times New Roman" w:hAnsi="Times New Roman" w:cs="Times New Roman"/>
          <w:b/>
          <w:bCs/>
          <w:sz w:val="28"/>
          <w:szCs w:val="28"/>
        </w:rPr>
      </w:pPr>
      <w:r>
        <w:rPr>
          <w:rFonts w:hint="default" w:ascii="Times New Roman" w:hAnsi="Times New Roman" w:cs="Times New Roman"/>
          <w:b/>
          <w:bCs/>
          <w:sz w:val="28"/>
          <w:szCs w:val="28"/>
        </w:rPr>
        <w:t>一般公共预算支出情况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我“中心”2021年全年财政资金收入为 613.67万元，上年结余：25.55万，财政资金支出为422.24万元。2020年结余：216.98万元，结余原因是由于指标下达晚。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我“中心”2021年度基本支出235.61万元。其中:工资福利支出 203.1万元，日常公用经费 27.93万元，对个人和家庭的补助4.51万元。2021年部门预算安排“三公”经费：4.5万元，实际支出 3.77万元，其中公务接待费0.27万元，公务车运行维护费3.5万元，无因公出国（境）费用。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1、业务工作经费绩效目标1个，动物救护与繁殖30万元，已支出30万元，无结余，主要是完成全省野生动物救护及珍稀野生动物的繁育。</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省级专项资金绩效目标有二个，分别是：（1）省重点保护野生动物救护与疫源疫病监测项目：30万元，已支出：28.1万元，结余：1.9万元。（2）华南虎疫源疫病监测及防控项目：20万元，已支出：3.38万元，结余16.62万元，由于实施期是两年（2021年-2022年），已按项目计划进行。</w:t>
      </w:r>
    </w:p>
    <w:p>
      <w:pPr>
        <w:ind w:firstLine="640" w:firstLineChars="200"/>
        <w:rPr>
          <w:rFonts w:hint="default" w:ascii="Times New Roman" w:hAnsi="Times New Roman" w:eastAsia="宋体" w:cs="Times New Roman"/>
          <w:sz w:val="28"/>
          <w:szCs w:val="28"/>
        </w:rPr>
      </w:pPr>
      <w:r>
        <w:rPr>
          <w:rFonts w:hint="default" w:ascii="Times New Roman" w:hAnsi="Times New Roman" w:eastAsia="仿宋_GB2312" w:cs="Times New Roman"/>
          <w:sz w:val="32"/>
          <w:szCs w:val="32"/>
        </w:rPr>
        <w:t>3、其他项目资金绩效目标：三个，分别是：湖南省野生动物疫源疫病监测中心实验室提质改造及监测防护物资储备：140万元；防控野猪危害综合试点技术研究：20万元；国家重点保护野生动物救护及珍稀雉类繁育与野外放归：10万元。由于2021年12月23日指标才下达，下达时间太晚没有实施，全部结余。</w:t>
      </w:r>
    </w:p>
    <w:p>
      <w:pPr>
        <w:numPr>
          <w:ilvl w:val="0"/>
          <w:numId w:val="1"/>
        </w:numPr>
        <w:snapToGrid w:val="0"/>
        <w:spacing w:line="500" w:lineRule="exact"/>
        <w:ind w:firstLine="562" w:firstLineChars="200"/>
        <w:rPr>
          <w:rFonts w:hint="default" w:ascii="Times New Roman" w:hAnsi="Times New Roman" w:eastAsia="宋体" w:cs="Times New Roman"/>
          <w:b/>
          <w:bCs/>
          <w:color w:val="000000"/>
          <w:kern w:val="0"/>
          <w:sz w:val="28"/>
          <w:szCs w:val="28"/>
          <w:shd w:val="clear" w:color="auto" w:fill="FFFFFF"/>
        </w:rPr>
      </w:pPr>
      <w:r>
        <w:rPr>
          <w:rFonts w:hint="default" w:ascii="Times New Roman" w:hAnsi="Times New Roman" w:eastAsia="宋体" w:cs="Times New Roman"/>
          <w:b/>
          <w:bCs/>
          <w:sz w:val="28"/>
          <w:szCs w:val="28"/>
        </w:rPr>
        <w:t>部门整体支出绩效情况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中心”2021年部门整体支出取得了较好的成绩。部门整体支出绩效自我评价得到95分，自评结果：优。我单位将在以后的工作中进一步做到预算、决算管理制度化，严格控制各项经费的开支，提高经费的使用效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（一）预算资金编制情况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预算编制严格按照湖南省财政厅预算编制方案，科学合理编制本部门预算，提前做好情况摸底、数据收集、填报绩效目标、细化专项预算，根据定员和人员经费标准、日常公用经费定额计算确定经费预算，从严控制事业经费，按照“零增长”的原则编制“三公经费”预算。按时完成了2021年预算编制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（二）预算资金执行情况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中心”严格按照年初预算安排,严格执行中央八项规定,厉行节约规范使用预算资金。合理、科学的对资金进行有序安排。在支出管理中,认真执行国库集中支付、政府采购、公务卡报销、重点工作和大额支付上会集体决策等相关财务管理制度。认真做好与银行、财政国库的对账工作，加强动态监控，保障各项工作顺利开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（三）预算资金管理情况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严格按照中央八项规定精神和《党风廉政建设责任制》要求，严格按照局规财处下发的内部控制管理制度、财务管理制度、公务接待制度进行财务管理，严格财务监督。</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1、财务管理。严格按照财务管理制度和财经纪律，严格执行中央和上级有关部门出台的财经纪律相关规定，严控"三公经费"、会议费、培训费、差旅费等支出。认真做好会计核算，做到账账相符、账实相符。</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采购管理。严格按照《政府采购法》和《政府采购法实施条例》等相关管理规定，根据省采购目录和财政部门预算管理要求，编制政府采购计划，将采购项目纳入部门预算管理。采购前,与财政部门做好等相关单位事前沟通,做好采购政策咨询，了解相关业务规范；采购中,合理选择采购方式，确保采购流程合理合规，做好采购项目信息的公开公示工作；采购后,抓好采购项目的监管工作，严把质量关力求实效。</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固定资产管理。资产管理采取统一建账，统一录入资产管理系统，严格按照资产管理配置标准、新增资产配置流程、处置审批制度等相关文件要求，做好固定资产采买、报废、调整等相关管理工作。对每件固定资产使用明确保管职责，闲置的资产，由资产管理员统一调整，合理流动，发挥其效益，落实专人负责资产报表，部门资产录入固定资产管理系统,建资产管理卡片, 及时更新资产管理信息系统数据，做到账实相符、账卡相符，报表数据真实、准确、完整。</w:t>
      </w:r>
    </w:p>
    <w:p>
      <w:pPr>
        <w:pStyle w:val="7"/>
        <w:snapToGrid w:val="0"/>
        <w:spacing w:line="500" w:lineRule="exact"/>
        <w:ind w:firstLine="562"/>
        <w:rPr>
          <w:rFonts w:hint="default" w:ascii="Times New Roman" w:hAnsi="Times New Roman" w:cs="Times New Roman"/>
          <w:b/>
          <w:bCs/>
          <w:sz w:val="28"/>
          <w:szCs w:val="28"/>
        </w:rPr>
      </w:pPr>
      <w:r>
        <w:rPr>
          <w:rFonts w:hint="default" w:ascii="Times New Roman" w:hAnsi="Times New Roman" w:cs="Times New Roman"/>
          <w:b/>
          <w:bCs/>
          <w:sz w:val="28"/>
          <w:szCs w:val="28"/>
        </w:rPr>
        <w:t>四、存在的问题及原因分析</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由于项目资金2021年12月23日指标才下达，下达时间太晚没有按计划及时实施。</w:t>
      </w:r>
    </w:p>
    <w:p>
      <w:pPr>
        <w:spacing w:line="500" w:lineRule="exact"/>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 xml:space="preserve">   五、下一步改进措施</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1、认真做好预算的编制，提高资金使用效率。进一步加强单位内部机构的预算管理意识，细化预算编制工作，严格按照预算编制的相关制度和要求进行预算编制，加强预算执行，提高预算资金的使用效率。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2、加强项目实施。</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加强财务管理，严格财务审核。加强单位财务管理，健全单位财务管理制度体系，规范单位财务行为。在费用报账支付时，按照预算规定的费用项目和用途进行资金使用审核、列报支付、财务核算，杜绝超支现象的发生。</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4、完善资产管理。规范各类资产的购置审批制度、资产处置和报废审批制度、资产管理岗位职责制度等，加强单位内部的资产管理工作。</w:t>
      </w:r>
    </w:p>
    <w:p>
      <w:pPr>
        <w:ind w:firstLine="640" w:firstLineChars="200"/>
        <w:rPr>
          <w:rFonts w:hint="default" w:ascii="Times New Roman" w:hAnsi="Times New Roman" w:eastAsia="仿宋_GB2312"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widowControl/>
        <w:rPr>
          <w:rFonts w:hint="default" w:ascii="Times New Roman" w:hAnsi="Times New Roman" w:eastAsia="黑体" w:cs="Times New Roman"/>
          <w:szCs w:val="32"/>
        </w:rPr>
      </w:pPr>
      <w:r>
        <w:rPr>
          <w:rFonts w:hint="default" w:ascii="Times New Roman" w:hAnsi="Times New Roman" w:eastAsia="黑体" w:cs="Times New Roman"/>
          <w:szCs w:val="32"/>
        </w:rPr>
        <w:t xml:space="preserve">附件1    </w:t>
      </w:r>
    </w:p>
    <w:p>
      <w:pPr>
        <w:widowControl/>
        <w:jc w:val="center"/>
        <w:rPr>
          <w:rFonts w:hint="default" w:ascii="Times New Roman" w:hAnsi="Times New Roman" w:eastAsia="宋体" w:cs="Times New Roman"/>
          <w:kern w:val="0"/>
          <w:szCs w:val="32"/>
        </w:rPr>
      </w:pPr>
      <w:r>
        <w:rPr>
          <w:rFonts w:hint="default" w:ascii="Times New Roman" w:hAnsi="Times New Roman" w:eastAsia="宋体" w:cs="Times New Roman"/>
          <w:kern w:val="0"/>
          <w:szCs w:val="32"/>
        </w:rPr>
        <w:t>2021年度湖南省野生动物救护繁殖中心整体支出绩效评价基础数据表</w:t>
      </w: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12" w:space="0"/>
              <w:left w:val="single" w:color="auto" w:sz="12"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财政供养人员情况</w:t>
            </w:r>
          </w:p>
        </w:tc>
        <w:tc>
          <w:tcPr>
            <w:tcW w:w="2038" w:type="dxa"/>
            <w:gridSpan w:val="2"/>
            <w:tcBorders>
              <w:top w:val="single" w:color="auto" w:sz="12"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编制数</w:t>
            </w:r>
          </w:p>
        </w:tc>
        <w:tc>
          <w:tcPr>
            <w:tcW w:w="2240" w:type="dxa"/>
            <w:gridSpan w:val="2"/>
            <w:tcBorders>
              <w:top w:val="single" w:color="auto" w:sz="12"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2020年实际在职人数</w:t>
            </w:r>
          </w:p>
        </w:tc>
        <w:tc>
          <w:tcPr>
            <w:tcW w:w="1832" w:type="dxa"/>
            <w:gridSpan w:val="2"/>
            <w:tcBorders>
              <w:top w:val="single" w:color="auto" w:sz="12" w:space="0"/>
              <w:right w:val="single" w:color="auto" w:sz="12"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left w:val="single" w:color="auto" w:sz="12" w:space="0"/>
            </w:tcBorders>
            <w:vAlign w:val="center"/>
          </w:tcPr>
          <w:p>
            <w:pPr>
              <w:widowControl/>
              <w:jc w:val="left"/>
              <w:rPr>
                <w:rFonts w:hint="default" w:ascii="Times New Roman" w:hAnsi="Times New Roman" w:eastAsia="仿宋" w:cs="Times New Roman"/>
                <w:b/>
                <w:bCs/>
                <w:kern w:val="0"/>
                <w:sz w:val="24"/>
              </w:rPr>
            </w:pPr>
          </w:p>
        </w:tc>
        <w:tc>
          <w:tcPr>
            <w:tcW w:w="2038"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12</w:t>
            </w:r>
          </w:p>
        </w:tc>
        <w:tc>
          <w:tcPr>
            <w:tcW w:w="2240"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11</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91.6%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经费控制情况</w:t>
            </w:r>
          </w:p>
        </w:tc>
        <w:tc>
          <w:tcPr>
            <w:tcW w:w="2038" w:type="dxa"/>
            <w:gridSpan w:val="2"/>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2020决算数</w:t>
            </w:r>
          </w:p>
        </w:tc>
        <w:tc>
          <w:tcPr>
            <w:tcW w:w="2240" w:type="dxa"/>
            <w:gridSpan w:val="2"/>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2021年预算数</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b/>
                <w:bCs/>
                <w:kern w:val="0"/>
                <w:sz w:val="24"/>
              </w:rPr>
            </w:pPr>
            <w:r>
              <w:rPr>
                <w:rFonts w:hint="default" w:ascii="Times New Roman" w:hAnsi="Times New Roman" w:eastAsia="仿宋" w:cs="Times New Roman"/>
                <w:b/>
                <w:bCs/>
                <w:kern w:val="0"/>
                <w:sz w:val="24"/>
              </w:rPr>
              <w:t>2020年决算数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三公经费</w:t>
            </w:r>
          </w:p>
        </w:tc>
        <w:tc>
          <w:tcPr>
            <w:tcW w:w="2038"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240"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1、公务用车购置和维护经费</w:t>
            </w:r>
          </w:p>
        </w:tc>
        <w:tc>
          <w:tcPr>
            <w:tcW w:w="2038"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35000</w:t>
            </w:r>
          </w:p>
        </w:tc>
        <w:tc>
          <w:tcPr>
            <w:tcW w:w="2240"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45000</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37710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其中：公车购置</w:t>
            </w:r>
          </w:p>
        </w:tc>
        <w:tc>
          <w:tcPr>
            <w:tcW w:w="2038"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240"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公车运行维护</w:t>
            </w:r>
          </w:p>
        </w:tc>
        <w:tc>
          <w:tcPr>
            <w:tcW w:w="2038"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35000　</w:t>
            </w:r>
          </w:p>
        </w:tc>
        <w:tc>
          <w:tcPr>
            <w:tcW w:w="2240"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35000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35000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2、出国经费</w:t>
            </w:r>
          </w:p>
        </w:tc>
        <w:tc>
          <w:tcPr>
            <w:tcW w:w="2038"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240"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3、公务接待</w:t>
            </w:r>
          </w:p>
        </w:tc>
        <w:tc>
          <w:tcPr>
            <w:tcW w:w="2038"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2806　</w:t>
            </w:r>
          </w:p>
        </w:tc>
        <w:tc>
          <w:tcPr>
            <w:tcW w:w="2240"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10000</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2710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项目支出</w:t>
            </w:r>
          </w:p>
        </w:tc>
        <w:tc>
          <w:tcPr>
            <w:tcW w:w="2038"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240"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1、业务工作经费</w:t>
            </w:r>
          </w:p>
        </w:tc>
        <w:tc>
          <w:tcPr>
            <w:tcW w:w="2038"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299818.33　</w:t>
            </w:r>
          </w:p>
        </w:tc>
        <w:tc>
          <w:tcPr>
            <w:tcW w:w="2240"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300000</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2、运行维护经费</w:t>
            </w:r>
          </w:p>
        </w:tc>
        <w:tc>
          <w:tcPr>
            <w:tcW w:w="2038"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240"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left w:val="single" w:color="auto" w:sz="12" w:space="0"/>
            </w:tcBorders>
            <w:vAlign w:val="center"/>
          </w:tcPr>
          <w:p>
            <w:pPr>
              <w:widowControl/>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3、省级专项资金</w:t>
            </w:r>
          </w:p>
          <w:p>
            <w:pPr>
              <w:widowControl/>
              <w:ind w:firstLine="720" w:firstLineChars="3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（一个专项一行）</w:t>
            </w:r>
          </w:p>
        </w:tc>
        <w:tc>
          <w:tcPr>
            <w:tcW w:w="2038"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434522.01</w:t>
            </w:r>
          </w:p>
        </w:tc>
        <w:tc>
          <w:tcPr>
            <w:tcW w:w="2240"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500000</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314800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ind w:firstLine="480" w:firstLineChars="200"/>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4、其他事业类发展资金</w:t>
            </w:r>
          </w:p>
        </w:tc>
        <w:tc>
          <w:tcPr>
            <w:tcW w:w="2038"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567774.24　</w:t>
            </w:r>
          </w:p>
        </w:tc>
        <w:tc>
          <w:tcPr>
            <w:tcW w:w="2240"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1700000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2038" w:type="dxa"/>
            <w:gridSpan w:val="2"/>
            <w:vAlign w:val="center"/>
          </w:tcPr>
          <w:p>
            <w:pPr>
              <w:widowControl/>
              <w:rPr>
                <w:rFonts w:hint="default" w:ascii="Times New Roman" w:hAnsi="Times New Roman" w:eastAsia="仿宋" w:cs="Times New Roman"/>
                <w:kern w:val="0"/>
                <w:sz w:val="24"/>
              </w:rPr>
            </w:pPr>
          </w:p>
        </w:tc>
        <w:tc>
          <w:tcPr>
            <w:tcW w:w="2240" w:type="dxa"/>
            <w:gridSpan w:val="2"/>
            <w:vAlign w:val="center"/>
          </w:tcPr>
          <w:p>
            <w:pPr>
              <w:widowControl/>
              <w:jc w:val="center"/>
              <w:rPr>
                <w:rFonts w:hint="default" w:ascii="Times New Roman" w:hAnsi="Times New Roman" w:eastAsia="仿宋" w:cs="Times New Roman"/>
                <w:kern w:val="0"/>
                <w:sz w:val="24"/>
              </w:rPr>
            </w:pP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b/>
                <w:bCs/>
                <w:kern w:val="0"/>
                <w:sz w:val="24"/>
              </w:rPr>
              <w:t>公用经费</w:t>
            </w:r>
          </w:p>
        </w:tc>
        <w:tc>
          <w:tcPr>
            <w:tcW w:w="2038"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2240"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其中：办公费</w:t>
            </w:r>
          </w:p>
        </w:tc>
        <w:tc>
          <w:tcPr>
            <w:tcW w:w="2038" w:type="dxa"/>
            <w:gridSpan w:val="2"/>
            <w:vAlign w:val="center"/>
          </w:tcPr>
          <w:p>
            <w:pPr>
              <w:widowControl/>
              <w:jc w:val="center"/>
              <w:rPr>
                <w:rFonts w:hint="default" w:ascii="Times New Roman" w:hAnsi="Times New Roman" w:eastAsia="仿宋" w:cs="Times New Roman"/>
                <w:kern w:val="0"/>
                <w:sz w:val="24"/>
              </w:rPr>
            </w:pPr>
          </w:p>
        </w:tc>
        <w:tc>
          <w:tcPr>
            <w:tcW w:w="2240" w:type="dxa"/>
            <w:gridSpan w:val="2"/>
            <w:vAlign w:val="center"/>
          </w:tcPr>
          <w:p>
            <w:pPr>
              <w:widowControl/>
              <w:jc w:val="center"/>
              <w:rPr>
                <w:rFonts w:hint="default" w:ascii="Times New Roman" w:hAnsi="Times New Roman" w:eastAsia="仿宋" w:cs="Times New Roman"/>
                <w:kern w:val="0"/>
                <w:sz w:val="24"/>
              </w:rPr>
            </w:pP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color w:val="FF0000"/>
                <w:kern w:val="0"/>
                <w:sz w:val="24"/>
              </w:rPr>
            </w:pPr>
            <w:r>
              <w:rPr>
                <w:rFonts w:hint="default" w:ascii="Times New Roman" w:hAnsi="Times New Roman" w:eastAsia="仿宋" w:cs="Times New Roman"/>
                <w:color w:val="FF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水费、电费、差旅费</w:t>
            </w:r>
          </w:p>
        </w:tc>
        <w:tc>
          <w:tcPr>
            <w:tcW w:w="2038" w:type="dxa"/>
            <w:gridSpan w:val="2"/>
            <w:vAlign w:val="center"/>
          </w:tcPr>
          <w:p>
            <w:pPr>
              <w:widowControl/>
              <w:jc w:val="center"/>
              <w:rPr>
                <w:rFonts w:hint="default" w:ascii="Times New Roman" w:hAnsi="Times New Roman" w:eastAsia="仿宋" w:cs="Times New Roman"/>
                <w:kern w:val="0"/>
                <w:sz w:val="24"/>
              </w:rPr>
            </w:pPr>
          </w:p>
        </w:tc>
        <w:tc>
          <w:tcPr>
            <w:tcW w:w="2240" w:type="dxa"/>
            <w:gridSpan w:val="2"/>
            <w:vAlign w:val="center"/>
          </w:tcPr>
          <w:p>
            <w:pPr>
              <w:widowControl/>
              <w:jc w:val="center"/>
              <w:rPr>
                <w:rFonts w:hint="default" w:ascii="Times New Roman" w:hAnsi="Times New Roman" w:eastAsia="仿宋" w:cs="Times New Roman"/>
                <w:kern w:val="0"/>
                <w:sz w:val="24"/>
              </w:rPr>
            </w:pP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color w:val="FF0000"/>
                <w:kern w:val="0"/>
                <w:sz w:val="24"/>
              </w:rPr>
            </w:pPr>
            <w:r>
              <w:rPr>
                <w:rFonts w:hint="default" w:ascii="Times New Roman" w:hAnsi="Times New Roman" w:eastAsia="仿宋" w:cs="Times New Roman"/>
                <w:color w:val="FF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会议费、培训费</w:t>
            </w:r>
          </w:p>
        </w:tc>
        <w:tc>
          <w:tcPr>
            <w:tcW w:w="2038" w:type="dxa"/>
            <w:gridSpan w:val="2"/>
            <w:vAlign w:val="center"/>
          </w:tcPr>
          <w:p>
            <w:pPr>
              <w:widowControl/>
              <w:jc w:val="center"/>
              <w:rPr>
                <w:rFonts w:hint="default" w:ascii="Times New Roman" w:hAnsi="Times New Roman" w:eastAsia="仿宋" w:cs="Times New Roman"/>
                <w:color w:val="FF0000"/>
                <w:kern w:val="0"/>
                <w:sz w:val="24"/>
              </w:rPr>
            </w:pPr>
          </w:p>
        </w:tc>
        <w:tc>
          <w:tcPr>
            <w:tcW w:w="2240" w:type="dxa"/>
            <w:gridSpan w:val="2"/>
            <w:vAlign w:val="center"/>
          </w:tcPr>
          <w:p>
            <w:pPr>
              <w:widowControl/>
              <w:jc w:val="center"/>
              <w:rPr>
                <w:rFonts w:hint="default" w:ascii="Times New Roman" w:hAnsi="Times New Roman" w:eastAsia="仿宋" w:cs="Times New Roman"/>
                <w:color w:val="FF0000"/>
                <w:kern w:val="0"/>
                <w:sz w:val="24"/>
              </w:rPr>
            </w:pPr>
            <w:r>
              <w:rPr>
                <w:rFonts w:hint="default" w:ascii="Times New Roman" w:hAnsi="Times New Roman" w:eastAsia="仿宋" w:cs="Times New Roman"/>
                <w:color w:val="FF0000"/>
                <w:kern w:val="0"/>
                <w:sz w:val="24"/>
              </w:rPr>
              <w:t>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color w:val="FF0000"/>
                <w:kern w:val="0"/>
                <w:sz w:val="24"/>
              </w:rPr>
            </w:pPr>
            <w:r>
              <w:rPr>
                <w:rFonts w:hint="default" w:ascii="Times New Roman" w:hAnsi="Times New Roman" w:eastAsia="仿宋" w:cs="Times New Roman"/>
                <w:color w:val="FF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政府采购金额</w:t>
            </w:r>
          </w:p>
        </w:tc>
        <w:tc>
          <w:tcPr>
            <w:tcW w:w="2038"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2240"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部门基本支出预算调整 </w:t>
            </w:r>
          </w:p>
        </w:tc>
        <w:tc>
          <w:tcPr>
            <w:tcW w:w="2038"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w:t>
            </w:r>
          </w:p>
        </w:tc>
        <w:tc>
          <w:tcPr>
            <w:tcW w:w="2240" w:type="dxa"/>
            <w:gridSpan w:val="2"/>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c>
          <w:tcPr>
            <w:tcW w:w="1832" w:type="dxa"/>
            <w:gridSpan w:val="2"/>
            <w:tcBorders>
              <w:righ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lef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楼堂馆所控制情况</w:t>
            </w:r>
          </w:p>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（2019年完工项目）</w:t>
            </w:r>
          </w:p>
        </w:tc>
        <w:tc>
          <w:tcPr>
            <w:tcW w:w="1189" w:type="dxa"/>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批复规模</w:t>
            </w:r>
          </w:p>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w:t>
            </w:r>
          </w:p>
        </w:tc>
        <w:tc>
          <w:tcPr>
            <w:tcW w:w="849" w:type="dxa"/>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实际规模（㎡）</w:t>
            </w:r>
          </w:p>
        </w:tc>
        <w:tc>
          <w:tcPr>
            <w:tcW w:w="1129" w:type="dxa"/>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规模控制率</w:t>
            </w:r>
          </w:p>
        </w:tc>
        <w:tc>
          <w:tcPr>
            <w:tcW w:w="1111" w:type="dxa"/>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预算投资（万元）</w:t>
            </w:r>
          </w:p>
        </w:tc>
        <w:tc>
          <w:tcPr>
            <w:tcW w:w="969" w:type="dxa"/>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实际投资（万元）</w:t>
            </w:r>
          </w:p>
        </w:tc>
        <w:tc>
          <w:tcPr>
            <w:tcW w:w="863" w:type="dxa"/>
            <w:tcBorders>
              <w:right w:val="single" w:color="auto" w:sz="12" w:space="0"/>
            </w:tcBorders>
            <w:vAlign w:val="center"/>
          </w:tcPr>
          <w:p>
            <w:pPr>
              <w:widowControl/>
              <w:spacing w:line="240" w:lineRule="exact"/>
              <w:jc w:val="center"/>
              <w:rPr>
                <w:rFonts w:hint="default" w:ascii="Times New Roman" w:hAnsi="Times New Roman" w:eastAsia="仿宋" w:cs="Times New Roman"/>
                <w:bCs/>
                <w:kern w:val="0"/>
                <w:sz w:val="24"/>
              </w:rPr>
            </w:pPr>
            <w:r>
              <w:rPr>
                <w:rFonts w:hint="default" w:ascii="Times New Roman" w:hAnsi="Times New Roman" w:eastAsia="仿宋" w:cs="Times New Roman"/>
                <w:bCs/>
                <w:kern w:val="0"/>
                <w:sz w:val="24"/>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left w:val="single" w:color="auto" w:sz="12" w:space="0"/>
            </w:tcBorders>
            <w:vAlign w:val="center"/>
          </w:tcPr>
          <w:p>
            <w:pPr>
              <w:widowControl/>
              <w:jc w:val="left"/>
              <w:rPr>
                <w:rFonts w:hint="default" w:ascii="Times New Roman" w:hAnsi="Times New Roman" w:eastAsia="仿宋" w:cs="Times New Roman"/>
                <w:kern w:val="0"/>
                <w:sz w:val="24"/>
              </w:rPr>
            </w:pPr>
          </w:p>
        </w:tc>
        <w:tc>
          <w:tcPr>
            <w:tcW w:w="1189" w:type="dxa"/>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0　</w:t>
            </w:r>
          </w:p>
        </w:tc>
        <w:tc>
          <w:tcPr>
            <w:tcW w:w="849" w:type="dxa"/>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0</w:t>
            </w:r>
          </w:p>
        </w:tc>
        <w:tc>
          <w:tcPr>
            <w:tcW w:w="1129" w:type="dxa"/>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0</w:t>
            </w:r>
          </w:p>
        </w:tc>
        <w:tc>
          <w:tcPr>
            <w:tcW w:w="1111" w:type="dxa"/>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0</w:t>
            </w:r>
          </w:p>
        </w:tc>
        <w:tc>
          <w:tcPr>
            <w:tcW w:w="969" w:type="dxa"/>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0</w:t>
            </w:r>
          </w:p>
        </w:tc>
        <w:tc>
          <w:tcPr>
            <w:tcW w:w="863" w:type="dxa"/>
            <w:tcBorders>
              <w:right w:val="single" w:color="auto" w:sz="12" w:space="0"/>
            </w:tcBorders>
            <w:vAlign w:val="center"/>
          </w:tcPr>
          <w:p>
            <w:pPr>
              <w:widowControl/>
              <w:jc w:val="left"/>
              <w:rPr>
                <w:rFonts w:hint="default" w:ascii="Times New Roman" w:hAnsi="Times New Roman" w:eastAsia="仿宋" w:cs="Times New Roman"/>
                <w:kern w:val="0"/>
                <w:sz w:val="24"/>
              </w:rPr>
            </w:pPr>
            <w:r>
              <w:rPr>
                <w:rFonts w:hint="default" w:ascii="Times New Roman" w:hAnsi="Times New Roman" w:eastAsia="仿宋" w:cs="Times New Roman"/>
                <w:kern w:val="0"/>
                <w:sz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tcBorders>
              <w:left w:val="single" w:color="auto" w:sz="12" w:space="0"/>
              <w:bottom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厉行节约保障措施</w:t>
            </w:r>
          </w:p>
        </w:tc>
        <w:tc>
          <w:tcPr>
            <w:tcW w:w="6110" w:type="dxa"/>
            <w:gridSpan w:val="6"/>
            <w:tcBorders>
              <w:bottom w:val="single" w:color="auto" w:sz="12" w:space="0"/>
              <w:right w:val="single" w:color="auto" w:sz="12" w:space="0"/>
            </w:tcBorders>
            <w:vAlign w:val="center"/>
          </w:tcPr>
          <w:p>
            <w:pPr>
              <w:widowControl/>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　</w:t>
            </w:r>
          </w:p>
        </w:tc>
      </w:tr>
    </w:tbl>
    <w:p>
      <w:pPr>
        <w:spacing w:line="360" w:lineRule="exact"/>
        <w:rPr>
          <w:rFonts w:hint="default" w:ascii="Times New Roman" w:hAnsi="Times New Roman" w:eastAsia="仿宋" w:cs="Times New Roman"/>
          <w:kern w:val="0"/>
          <w:sz w:val="24"/>
        </w:rPr>
      </w:pPr>
      <w:r>
        <w:rPr>
          <w:rFonts w:hint="default" w:ascii="Times New Roman" w:hAnsi="Times New Roman" w:eastAsia="仿宋" w:cs="Times New Roman"/>
          <w:kern w:val="0"/>
          <w:szCs w:val="21"/>
        </w:rPr>
        <w:t>说明：“项目支出”需要填报基本支出以外的所有项目支出情况，“公用经费”填报基本支出中的一般商品和服务支出。</w:t>
      </w:r>
    </w:p>
    <w:p>
      <w:pPr>
        <w:spacing w:line="360" w:lineRule="exact"/>
        <w:rPr>
          <w:rFonts w:hint="default" w:ascii="Times New Roman" w:hAnsi="Times New Roman" w:eastAsia="黑体" w:cs="Times New Roman"/>
          <w:szCs w:val="32"/>
        </w:rPr>
      </w:pPr>
    </w:p>
    <w:p>
      <w:pPr>
        <w:spacing w:line="360" w:lineRule="exact"/>
        <w:rPr>
          <w:rFonts w:hint="default" w:ascii="Times New Roman" w:hAnsi="Times New Roman" w:eastAsia="黑体" w:cs="Times New Roman"/>
          <w:szCs w:val="32"/>
        </w:rPr>
      </w:pPr>
    </w:p>
    <w:p>
      <w:pPr>
        <w:spacing w:line="360" w:lineRule="exact"/>
        <w:rPr>
          <w:rFonts w:hint="default" w:ascii="Times New Roman" w:hAnsi="Times New Roman" w:eastAsia="黑体" w:cs="Times New Roman"/>
          <w:szCs w:val="32"/>
        </w:rPr>
      </w:pPr>
    </w:p>
    <w:p>
      <w:pPr>
        <w:spacing w:line="360" w:lineRule="exact"/>
        <w:rPr>
          <w:rFonts w:hint="default" w:ascii="Times New Roman" w:hAnsi="Times New Roman" w:eastAsia="黑体" w:cs="Times New Roman"/>
          <w:szCs w:val="32"/>
        </w:rPr>
      </w:pPr>
    </w:p>
    <w:p>
      <w:pPr>
        <w:spacing w:line="3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附件2</w:t>
      </w:r>
    </w:p>
    <w:p>
      <w:pPr>
        <w:widowControl/>
        <w:jc w:val="center"/>
        <w:rPr>
          <w:rFonts w:hint="default" w:ascii="Times New Roman" w:hAnsi="Times New Roman" w:eastAsia="宋体" w:cs="Times New Roman"/>
          <w:kern w:val="0"/>
          <w:sz w:val="32"/>
          <w:szCs w:val="32"/>
        </w:rPr>
      </w:pPr>
      <w:r>
        <w:rPr>
          <w:rFonts w:hint="default" w:ascii="Times New Roman" w:hAnsi="Times New Roman" w:eastAsia="宋体" w:cs="Times New Roman"/>
          <w:color w:val="000000"/>
          <w:kern w:val="0"/>
          <w:sz w:val="32"/>
          <w:szCs w:val="32"/>
        </w:rPr>
        <w:t>2021年度</w:t>
      </w:r>
      <w:r>
        <w:rPr>
          <w:rFonts w:hint="default" w:ascii="Times New Roman" w:hAnsi="Times New Roman" w:eastAsia="宋体" w:cs="Times New Roman"/>
          <w:kern w:val="0"/>
          <w:sz w:val="32"/>
          <w:szCs w:val="32"/>
        </w:rPr>
        <w:t>湖南省野生动物救护繁殖</w:t>
      </w:r>
    </w:p>
    <w:p>
      <w:pPr>
        <w:widowControl/>
        <w:jc w:val="center"/>
        <w:rPr>
          <w:rFonts w:hint="default" w:ascii="Times New Roman" w:hAnsi="Times New Roman" w:eastAsia="宋体" w:cs="Times New Roman"/>
          <w:color w:val="000000"/>
          <w:kern w:val="0"/>
          <w:sz w:val="32"/>
          <w:szCs w:val="32"/>
        </w:rPr>
      </w:pPr>
      <w:r>
        <w:rPr>
          <w:rFonts w:hint="default" w:ascii="Times New Roman" w:hAnsi="Times New Roman" w:eastAsia="宋体" w:cs="Times New Roman"/>
          <w:kern w:val="0"/>
          <w:sz w:val="32"/>
          <w:szCs w:val="32"/>
        </w:rPr>
        <w:t>中心</w:t>
      </w:r>
      <w:r>
        <w:rPr>
          <w:rFonts w:hint="default" w:ascii="Times New Roman" w:hAnsi="Times New Roman" w:eastAsia="宋体" w:cs="Times New Roman"/>
          <w:color w:val="000000"/>
          <w:kern w:val="0"/>
          <w:sz w:val="32"/>
          <w:szCs w:val="32"/>
        </w:rPr>
        <w:t>整体支出绩效自评表</w:t>
      </w:r>
    </w:p>
    <w:tbl>
      <w:tblPr>
        <w:tblStyle w:val="5"/>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010"/>
        <w:gridCol w:w="372"/>
        <w:gridCol w:w="888"/>
        <w:gridCol w:w="1442"/>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213" w:type="dxa"/>
            <w:gridSpan w:val="3"/>
            <w:tcBorders>
              <w:top w:val="single" w:color="auto" w:sz="12" w:space="0"/>
              <w:left w:val="single" w:color="auto" w:sz="12"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b/>
                <w:bCs/>
                <w:color w:val="000000"/>
                <w:kern w:val="0"/>
                <w:sz w:val="18"/>
                <w:szCs w:val="18"/>
              </w:rPr>
              <w:t>省级预算部门名称</w:t>
            </w:r>
            <w:r>
              <w:rPr>
                <w:rFonts w:hint="default" w:ascii="Times New Roman" w:hAnsi="Times New Roman" w:cs="Times New Roman"/>
                <w:color w:val="000000"/>
                <w:kern w:val="0"/>
                <w:sz w:val="18"/>
                <w:szCs w:val="18"/>
              </w:rPr>
              <w:t>　</w:t>
            </w:r>
          </w:p>
        </w:tc>
        <w:tc>
          <w:tcPr>
            <w:tcW w:w="7812" w:type="dxa"/>
            <w:gridSpan w:val="8"/>
            <w:tcBorders>
              <w:top w:val="single" w:color="auto" w:sz="12" w:space="0"/>
              <w:left w:val="single" w:color="auto" w:sz="4" w:space="0"/>
              <w:right w:val="single" w:color="auto" w:sz="12" w:space="0"/>
            </w:tcBorders>
            <w:vAlign w:val="center"/>
          </w:tcPr>
          <w:p>
            <w:pPr>
              <w:widowControl/>
              <w:rPr>
                <w:rFonts w:hint="default" w:ascii="Times New Roman" w:hAnsi="Times New Roman" w:eastAsia="仿宋_GB2312" w:cs="Times New Roman"/>
                <w:color w:val="000000"/>
                <w:kern w:val="0"/>
                <w:sz w:val="18"/>
                <w:szCs w:val="18"/>
              </w:rPr>
            </w:pPr>
            <w:r>
              <w:rPr>
                <w:rFonts w:hint="default" w:ascii="Times New Roman" w:hAnsi="Times New Roman" w:cs="Times New Roman"/>
                <w:color w:val="000000"/>
                <w:kern w:val="0"/>
                <w:sz w:val="18"/>
                <w:szCs w:val="18"/>
              </w:rPr>
              <w:t>湖南省野生动物救护繁殖中心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31" w:type="dxa"/>
            <w:vMerge w:val="restart"/>
            <w:tcBorders>
              <w:left w:val="single" w:color="auto" w:sz="12"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年度预</w:t>
            </w:r>
          </w:p>
          <w:p>
            <w:pPr>
              <w:widowControl/>
              <w:jc w:val="center"/>
              <w:rPr>
                <w:rFonts w:hint="default" w:ascii="Times New Roman" w:hAnsi="Times New Roman" w:eastAsia="仿宋_GB2312" w:cs="Times New Roman"/>
                <w:b/>
                <w:bCs/>
                <w:color w:val="000000"/>
                <w:kern w:val="0"/>
                <w:sz w:val="18"/>
                <w:szCs w:val="18"/>
              </w:rPr>
            </w:pPr>
            <w:r>
              <w:rPr>
                <w:rFonts w:hint="default" w:ascii="Times New Roman" w:hAnsi="Times New Roman" w:cs="Times New Roman"/>
                <w:b/>
                <w:bCs/>
                <w:color w:val="000000"/>
                <w:kern w:val="0"/>
                <w:sz w:val="18"/>
                <w:szCs w:val="18"/>
              </w:rPr>
              <w:t>算申请</w:t>
            </w:r>
          </w:p>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（万元）</w:t>
            </w:r>
          </w:p>
        </w:tc>
        <w:tc>
          <w:tcPr>
            <w:tcW w:w="2270" w:type="dxa"/>
            <w:gridSpan w:val="3"/>
            <w:tcBorders>
              <w:left w:val="single" w:color="auto" w:sz="4" w:space="0"/>
              <w:right w:val="single" w:color="auto" w:sz="4" w:space="0"/>
            </w:tcBorders>
            <w:vAlign w:val="center"/>
          </w:tcPr>
          <w:p>
            <w:pPr>
              <w:spacing w:line="240" w:lineRule="exact"/>
              <w:jc w:val="center"/>
              <w:rPr>
                <w:rFonts w:hint="default" w:ascii="Times New Roman" w:hAnsi="Times New Roman" w:cs="Times New Roman"/>
                <w:b/>
                <w:bCs/>
                <w:sz w:val="18"/>
                <w:szCs w:val="18"/>
              </w:rPr>
            </w:pPr>
          </w:p>
        </w:tc>
        <w:tc>
          <w:tcPr>
            <w:tcW w:w="1442" w:type="dxa"/>
            <w:tcBorders>
              <w:left w:val="single" w:color="auto" w:sz="4" w:space="0"/>
              <w:right w:val="single" w:color="auto" w:sz="4" w:space="0"/>
            </w:tcBorders>
            <w:vAlign w:val="center"/>
          </w:tcPr>
          <w:p>
            <w:pPr>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年初</w:t>
            </w:r>
          </w:p>
          <w:p>
            <w:pPr>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预算数</w:t>
            </w:r>
          </w:p>
        </w:tc>
        <w:tc>
          <w:tcPr>
            <w:tcW w:w="1295" w:type="dxa"/>
            <w:gridSpan w:val="2"/>
            <w:tcBorders>
              <w:left w:val="single" w:color="auto" w:sz="4" w:space="0"/>
              <w:right w:val="single" w:color="auto" w:sz="4" w:space="0"/>
            </w:tcBorders>
            <w:vAlign w:val="center"/>
          </w:tcPr>
          <w:p>
            <w:pPr>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全年预算数</w:t>
            </w:r>
          </w:p>
        </w:tc>
        <w:tc>
          <w:tcPr>
            <w:tcW w:w="1134" w:type="dxa"/>
            <w:tcBorders>
              <w:left w:val="single" w:color="auto" w:sz="4" w:space="0"/>
              <w:right w:val="single" w:color="auto" w:sz="4" w:space="0"/>
            </w:tcBorders>
            <w:vAlign w:val="center"/>
          </w:tcPr>
          <w:p>
            <w:pPr>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全年</w:t>
            </w:r>
          </w:p>
          <w:p>
            <w:pPr>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执行数</w:t>
            </w:r>
          </w:p>
        </w:tc>
        <w:tc>
          <w:tcPr>
            <w:tcW w:w="709" w:type="dxa"/>
            <w:tcBorders>
              <w:left w:val="single" w:color="auto" w:sz="4" w:space="0"/>
              <w:right w:val="single" w:color="auto" w:sz="4" w:space="0"/>
            </w:tcBorders>
            <w:vAlign w:val="center"/>
          </w:tcPr>
          <w:p>
            <w:pPr>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分值</w:t>
            </w:r>
          </w:p>
        </w:tc>
        <w:tc>
          <w:tcPr>
            <w:tcW w:w="898" w:type="dxa"/>
            <w:tcBorders>
              <w:left w:val="single" w:color="auto" w:sz="4" w:space="0"/>
              <w:right w:val="single" w:color="auto" w:sz="4" w:space="0"/>
            </w:tcBorders>
            <w:vAlign w:val="center"/>
          </w:tcPr>
          <w:p>
            <w:pPr>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执行率</w:t>
            </w:r>
          </w:p>
        </w:tc>
        <w:tc>
          <w:tcPr>
            <w:tcW w:w="1446" w:type="dxa"/>
            <w:tcBorders>
              <w:left w:val="single" w:color="auto" w:sz="4" w:space="0"/>
              <w:right w:val="single" w:color="auto" w:sz="12" w:space="0"/>
            </w:tcBorders>
            <w:vAlign w:val="center"/>
          </w:tcPr>
          <w:p>
            <w:pPr>
              <w:spacing w:line="240" w:lineRule="exact"/>
              <w:jc w:val="center"/>
              <w:rPr>
                <w:rFonts w:hint="default" w:ascii="Times New Roman" w:hAnsi="Times New Roman" w:cs="Times New Roman"/>
                <w:b/>
                <w:bCs/>
                <w:sz w:val="18"/>
                <w:szCs w:val="18"/>
              </w:rPr>
            </w:pPr>
            <w:r>
              <w:rPr>
                <w:rFonts w:hint="default" w:ascii="Times New Roman" w:hAnsi="Times New Roman" w:cs="Times New Roman"/>
                <w:b/>
                <w:bCs/>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p>
        </w:tc>
        <w:tc>
          <w:tcPr>
            <w:tcW w:w="2270" w:type="dxa"/>
            <w:gridSpan w:val="3"/>
            <w:tcBorders>
              <w:left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color w:val="000000"/>
                <w:kern w:val="0"/>
                <w:sz w:val="18"/>
                <w:szCs w:val="18"/>
              </w:rPr>
              <w:t>年度资金总额</w:t>
            </w:r>
          </w:p>
        </w:tc>
        <w:tc>
          <w:tcPr>
            <w:tcW w:w="1442" w:type="dxa"/>
            <w:tcBorders>
              <w:left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cs="Times New Roman"/>
                <w:sz w:val="18"/>
                <w:szCs w:val="18"/>
              </w:rPr>
              <w:t>333.67</w:t>
            </w:r>
          </w:p>
        </w:tc>
        <w:tc>
          <w:tcPr>
            <w:tcW w:w="1295" w:type="dxa"/>
            <w:gridSpan w:val="2"/>
            <w:tcBorders>
              <w:left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cs="Times New Roman"/>
                <w:sz w:val="18"/>
                <w:szCs w:val="18"/>
              </w:rPr>
              <w:t>613.67</w:t>
            </w:r>
          </w:p>
        </w:tc>
        <w:tc>
          <w:tcPr>
            <w:tcW w:w="1134" w:type="dxa"/>
            <w:tcBorders>
              <w:left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cs="Times New Roman"/>
                <w:sz w:val="18"/>
                <w:szCs w:val="18"/>
              </w:rPr>
              <w:t>422.24</w:t>
            </w:r>
          </w:p>
        </w:tc>
        <w:tc>
          <w:tcPr>
            <w:tcW w:w="709" w:type="dxa"/>
            <w:tcBorders>
              <w:left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w:t>
            </w:r>
          </w:p>
        </w:tc>
        <w:tc>
          <w:tcPr>
            <w:tcW w:w="898" w:type="dxa"/>
            <w:tcBorders>
              <w:left w:val="single" w:color="auto" w:sz="4" w:space="0"/>
              <w:right w:val="single" w:color="auto" w:sz="4"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cs="Times New Roman"/>
                <w:sz w:val="18"/>
                <w:szCs w:val="18"/>
              </w:rPr>
              <w:t>68.81%</w:t>
            </w:r>
          </w:p>
        </w:tc>
        <w:tc>
          <w:tcPr>
            <w:tcW w:w="1446" w:type="dxa"/>
            <w:tcBorders>
              <w:left w:val="single" w:color="auto" w:sz="4" w:space="0"/>
              <w:right w:val="single" w:color="auto" w:sz="12" w:space="0"/>
            </w:tcBorders>
            <w:vAlign w:val="center"/>
          </w:tcPr>
          <w:p>
            <w:pPr>
              <w:jc w:val="center"/>
              <w:rPr>
                <w:rFonts w:hint="default" w:ascii="Times New Roman" w:hAnsi="Times New Roman" w:eastAsia="仿宋_GB2312" w:cs="Times New Roman"/>
                <w:sz w:val="18"/>
                <w:szCs w:val="18"/>
              </w:rPr>
            </w:pPr>
            <w:r>
              <w:rPr>
                <w:rFonts w:hint="default" w:ascii="Times New Roman" w:hAnsi="Times New Roman" w:cs="Times New Roman"/>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5007" w:type="dxa"/>
            <w:gridSpan w:val="6"/>
            <w:tcBorders>
              <w:left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按收入性质分：</w:t>
            </w:r>
          </w:p>
        </w:tc>
        <w:tc>
          <w:tcPr>
            <w:tcW w:w="4187" w:type="dxa"/>
            <w:gridSpan w:val="4"/>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5007" w:type="dxa"/>
            <w:gridSpan w:val="6"/>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18"/>
                <w:szCs w:val="18"/>
              </w:rPr>
            </w:pPr>
            <w:r>
              <w:rPr>
                <w:rFonts w:hint="default" w:ascii="Times New Roman" w:hAnsi="Times New Roman" w:cs="Times New Roman"/>
                <w:color w:val="000000"/>
                <w:kern w:val="0"/>
                <w:sz w:val="18"/>
                <w:szCs w:val="18"/>
              </w:rPr>
              <w:t xml:space="preserve">  其中：  一般公共预算：613.67 </w:t>
            </w:r>
          </w:p>
        </w:tc>
        <w:tc>
          <w:tcPr>
            <w:tcW w:w="4187" w:type="dxa"/>
            <w:gridSpan w:val="4"/>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18"/>
                <w:szCs w:val="18"/>
              </w:rPr>
            </w:pPr>
            <w:r>
              <w:rPr>
                <w:rFonts w:hint="default" w:ascii="Times New Roman" w:hAnsi="Times New Roman" w:cs="Times New Roman"/>
                <w:color w:val="000000"/>
                <w:kern w:val="0"/>
                <w:sz w:val="18"/>
                <w:szCs w:val="18"/>
              </w:rPr>
              <w:t>其中：基本支出：256.43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5007" w:type="dxa"/>
            <w:gridSpan w:val="6"/>
            <w:tcBorders>
              <w:left w:val="single" w:color="auto" w:sz="4" w:space="0"/>
              <w:right w:val="single" w:color="auto" w:sz="4" w:space="0"/>
            </w:tcBorders>
            <w:vAlign w:val="center"/>
          </w:tcPr>
          <w:p>
            <w:pPr>
              <w:widowControl/>
              <w:ind w:firstLine="720" w:firstLineChars="40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政府性基金拨款：</w:t>
            </w:r>
          </w:p>
        </w:tc>
        <w:tc>
          <w:tcPr>
            <w:tcW w:w="4187" w:type="dxa"/>
            <w:gridSpan w:val="4"/>
            <w:tcBorders>
              <w:left w:val="single" w:color="auto" w:sz="4" w:space="0"/>
              <w:right w:val="single" w:color="auto" w:sz="12" w:space="0"/>
            </w:tcBorders>
            <w:vAlign w:val="center"/>
          </w:tcPr>
          <w:p>
            <w:pPr>
              <w:widowControl/>
              <w:ind w:firstLine="540" w:firstLineChars="300"/>
              <w:jc w:val="left"/>
              <w:rPr>
                <w:rFonts w:hint="default" w:ascii="Times New Roman" w:hAnsi="Times New Roman" w:eastAsia="仿宋_GB2312" w:cs="Times New Roman"/>
                <w:color w:val="000000"/>
                <w:kern w:val="0"/>
                <w:sz w:val="18"/>
                <w:szCs w:val="18"/>
              </w:rPr>
            </w:pPr>
            <w:r>
              <w:rPr>
                <w:rFonts w:hint="default" w:ascii="Times New Roman" w:hAnsi="Times New Roman" w:cs="Times New Roman"/>
                <w:color w:val="000000"/>
                <w:kern w:val="0"/>
                <w:sz w:val="18"/>
                <w:szCs w:val="18"/>
              </w:rPr>
              <w:t>项目支出：382.79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5007" w:type="dxa"/>
            <w:gridSpan w:val="6"/>
            <w:tcBorders>
              <w:left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纳入专户管理的非税收入拨款：</w:t>
            </w:r>
          </w:p>
        </w:tc>
        <w:tc>
          <w:tcPr>
            <w:tcW w:w="4187" w:type="dxa"/>
            <w:gridSpan w:val="4"/>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hint="default" w:ascii="Times New Roman" w:hAnsi="Times New Roman" w:cs="Times New Roman"/>
                <w:b/>
                <w:bCs/>
                <w:color w:val="000000"/>
                <w:kern w:val="0"/>
                <w:sz w:val="18"/>
                <w:szCs w:val="18"/>
              </w:rPr>
            </w:pPr>
          </w:p>
        </w:tc>
        <w:tc>
          <w:tcPr>
            <w:tcW w:w="5007" w:type="dxa"/>
            <w:gridSpan w:val="6"/>
            <w:tcBorders>
              <w:left w:val="single" w:color="auto" w:sz="4" w:space="0"/>
              <w:right w:val="single" w:color="auto" w:sz="4" w:space="0"/>
            </w:tcBorders>
            <w:vAlign w:val="center"/>
          </w:tcPr>
          <w:p>
            <w:pPr>
              <w:widowControl/>
              <w:ind w:firstLine="1260" w:firstLineChars="70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其他资金：</w:t>
            </w:r>
          </w:p>
        </w:tc>
        <w:tc>
          <w:tcPr>
            <w:tcW w:w="4187" w:type="dxa"/>
            <w:gridSpan w:val="4"/>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restart"/>
            <w:tcBorders>
              <w:left w:val="single" w:color="auto" w:sz="12"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年度总目标</w:t>
            </w:r>
          </w:p>
        </w:tc>
        <w:tc>
          <w:tcPr>
            <w:tcW w:w="5007" w:type="dxa"/>
            <w:gridSpan w:val="6"/>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预期目标</w:t>
            </w:r>
          </w:p>
        </w:tc>
        <w:tc>
          <w:tcPr>
            <w:tcW w:w="4187" w:type="dxa"/>
            <w:gridSpan w:val="4"/>
            <w:tcBorders>
              <w:left w:val="single" w:color="auto" w:sz="4" w:space="0"/>
              <w:right w:val="single" w:color="auto" w:sz="12"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31" w:type="dxa"/>
            <w:vMerge w:val="continue"/>
            <w:tcBorders>
              <w:left w:val="single" w:color="auto" w:sz="12" w:space="0"/>
              <w:right w:val="single" w:color="auto" w:sz="4" w:space="0"/>
            </w:tcBorders>
            <w:vAlign w:val="center"/>
          </w:tcPr>
          <w:p>
            <w:pPr>
              <w:widowControl/>
              <w:jc w:val="left"/>
              <w:rPr>
                <w:rFonts w:hint="default" w:ascii="Times New Roman" w:hAnsi="Times New Roman" w:cs="Times New Roman"/>
                <w:color w:val="000000"/>
                <w:kern w:val="0"/>
                <w:sz w:val="18"/>
                <w:szCs w:val="18"/>
              </w:rPr>
            </w:pPr>
          </w:p>
        </w:tc>
        <w:tc>
          <w:tcPr>
            <w:tcW w:w="5007" w:type="dxa"/>
            <w:gridSpan w:val="6"/>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c>
          <w:tcPr>
            <w:tcW w:w="4187" w:type="dxa"/>
            <w:gridSpan w:val="4"/>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Merge w:val="restart"/>
            <w:tcBorders>
              <w:left w:val="single" w:color="auto" w:sz="12" w:space="0"/>
              <w:right w:val="single" w:color="auto" w:sz="4" w:space="0"/>
            </w:tcBorders>
            <w:vAlign w:val="center"/>
          </w:tcPr>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绩</w:t>
            </w:r>
          </w:p>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效</w:t>
            </w:r>
          </w:p>
          <w:p>
            <w:pPr>
              <w:widowControl/>
              <w:jc w:val="center"/>
              <w:rPr>
                <w:rFonts w:hint="default" w:ascii="Times New Roman" w:hAnsi="Times New Roman" w:cs="Times New Roman"/>
                <w:b/>
                <w:bCs/>
                <w:color w:val="000000"/>
                <w:kern w:val="0"/>
                <w:sz w:val="18"/>
                <w:szCs w:val="18"/>
              </w:rPr>
            </w:pPr>
            <w:r>
              <w:rPr>
                <w:rFonts w:hint="default" w:ascii="Times New Roman" w:hAnsi="Times New Roman" w:cs="Times New Roman"/>
                <w:b/>
                <w:bCs/>
                <w:color w:val="000000"/>
                <w:kern w:val="0"/>
                <w:sz w:val="18"/>
                <w:szCs w:val="18"/>
              </w:rPr>
              <w:t>指</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b/>
                <w:bCs/>
                <w:color w:val="000000"/>
                <w:kern w:val="0"/>
                <w:sz w:val="18"/>
                <w:szCs w:val="18"/>
              </w:rPr>
              <w:t>标</w:t>
            </w:r>
          </w:p>
        </w:tc>
        <w:tc>
          <w:tcPr>
            <w:tcW w:w="1010"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一级指标</w:t>
            </w:r>
          </w:p>
        </w:tc>
        <w:tc>
          <w:tcPr>
            <w:tcW w:w="1260" w:type="dxa"/>
            <w:gridSpan w:val="2"/>
            <w:tcBorders>
              <w:left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二级指标</w:t>
            </w:r>
          </w:p>
        </w:tc>
        <w:tc>
          <w:tcPr>
            <w:tcW w:w="1537" w:type="dxa"/>
            <w:gridSpan w:val="2"/>
            <w:tcBorders>
              <w:left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三级指标</w:t>
            </w:r>
          </w:p>
        </w:tc>
        <w:tc>
          <w:tcPr>
            <w:tcW w:w="1200"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年度</w:t>
            </w:r>
          </w:p>
          <w:p>
            <w:pPr>
              <w:widowControl/>
              <w:spacing w:line="24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指标值</w:t>
            </w:r>
          </w:p>
        </w:tc>
        <w:tc>
          <w:tcPr>
            <w:tcW w:w="1134"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实际</w:t>
            </w:r>
          </w:p>
          <w:p>
            <w:pPr>
              <w:widowControl/>
              <w:spacing w:line="24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完成值</w:t>
            </w:r>
          </w:p>
        </w:tc>
        <w:tc>
          <w:tcPr>
            <w:tcW w:w="709"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分值</w:t>
            </w:r>
          </w:p>
        </w:tc>
        <w:tc>
          <w:tcPr>
            <w:tcW w:w="898"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得分</w:t>
            </w:r>
          </w:p>
        </w:tc>
        <w:tc>
          <w:tcPr>
            <w:tcW w:w="1446" w:type="dxa"/>
            <w:tcBorders>
              <w:left w:val="single" w:color="auto" w:sz="4" w:space="0"/>
              <w:right w:val="single" w:color="auto" w:sz="12" w:space="0"/>
            </w:tcBorders>
          </w:tcPr>
          <w:p>
            <w:pPr>
              <w:widowControl/>
              <w:spacing w:line="24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偏差原因及</w:t>
            </w:r>
          </w:p>
          <w:p>
            <w:pPr>
              <w:widowControl/>
              <w:spacing w:line="240" w:lineRule="exact"/>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cs="Times New Roman"/>
                <w:color w:val="000000"/>
                <w:kern w:val="0"/>
                <w:sz w:val="18"/>
                <w:szCs w:val="18"/>
              </w:rPr>
            </w:pPr>
          </w:p>
        </w:tc>
        <w:tc>
          <w:tcPr>
            <w:tcW w:w="1010" w:type="dxa"/>
            <w:vMerge w:val="restart"/>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产出指标</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(50分)</w:t>
            </w:r>
          </w:p>
        </w:tc>
        <w:tc>
          <w:tcPr>
            <w:tcW w:w="1260" w:type="dxa"/>
            <w:gridSpan w:val="2"/>
            <w:vMerge w:val="restart"/>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数量</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指标</w:t>
            </w: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达到计划数量控制</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20</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19</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cs="Times New Roman"/>
                <w:color w:val="000000"/>
                <w:kern w:val="0"/>
                <w:sz w:val="18"/>
                <w:szCs w:val="18"/>
              </w:rPr>
            </w:pPr>
          </w:p>
        </w:tc>
        <w:tc>
          <w:tcPr>
            <w:tcW w:w="1010" w:type="dxa"/>
            <w:vMerge w:val="continue"/>
            <w:tcBorders>
              <w:left w:val="single" w:color="auto" w:sz="4" w:space="0"/>
              <w:right w:val="single" w:color="auto" w:sz="4" w:space="0"/>
            </w:tcBorders>
            <w:vAlign w:val="center"/>
          </w:tcPr>
          <w:p>
            <w:pPr>
              <w:jc w:val="left"/>
              <w:rPr>
                <w:rFonts w:hint="default" w:ascii="Times New Roman" w:hAnsi="Times New Roman" w:cs="Times New Roman"/>
                <w:color w:val="000000"/>
                <w:kern w:val="0"/>
                <w:sz w:val="18"/>
                <w:szCs w:val="18"/>
              </w:rPr>
            </w:pPr>
          </w:p>
        </w:tc>
        <w:tc>
          <w:tcPr>
            <w:tcW w:w="1260" w:type="dxa"/>
            <w:gridSpan w:val="2"/>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cs="Times New Roman"/>
                <w:color w:val="000000"/>
                <w:kern w:val="0"/>
                <w:sz w:val="18"/>
                <w:szCs w:val="18"/>
              </w:rPr>
            </w:pPr>
          </w:p>
        </w:tc>
        <w:tc>
          <w:tcPr>
            <w:tcW w:w="1010" w:type="dxa"/>
            <w:vMerge w:val="continue"/>
            <w:tcBorders>
              <w:left w:val="single" w:color="auto" w:sz="4" w:space="0"/>
              <w:right w:val="single" w:color="auto" w:sz="4" w:space="0"/>
            </w:tcBorders>
            <w:vAlign w:val="center"/>
          </w:tcPr>
          <w:p>
            <w:pPr>
              <w:jc w:val="left"/>
              <w:rPr>
                <w:rFonts w:hint="default" w:ascii="Times New Roman" w:hAnsi="Times New Roman" w:cs="Times New Roman"/>
                <w:color w:val="000000"/>
                <w:kern w:val="0"/>
                <w:sz w:val="18"/>
                <w:szCs w:val="18"/>
              </w:rPr>
            </w:pPr>
          </w:p>
        </w:tc>
        <w:tc>
          <w:tcPr>
            <w:tcW w:w="1260" w:type="dxa"/>
            <w:gridSpan w:val="2"/>
            <w:vMerge w:val="restart"/>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质量</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指标</w:t>
            </w: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达到计划质量控制</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20</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19</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cs="Times New Roman"/>
                <w:color w:val="000000"/>
                <w:kern w:val="0"/>
                <w:sz w:val="18"/>
                <w:szCs w:val="18"/>
              </w:rPr>
            </w:pPr>
          </w:p>
        </w:tc>
        <w:tc>
          <w:tcPr>
            <w:tcW w:w="1010" w:type="dxa"/>
            <w:vMerge w:val="continue"/>
            <w:tcBorders>
              <w:left w:val="single" w:color="auto" w:sz="4" w:space="0"/>
              <w:right w:val="single" w:color="auto" w:sz="4" w:space="0"/>
            </w:tcBorders>
            <w:vAlign w:val="center"/>
          </w:tcPr>
          <w:p>
            <w:pPr>
              <w:jc w:val="left"/>
              <w:rPr>
                <w:rFonts w:hint="default" w:ascii="Times New Roman" w:hAnsi="Times New Roman" w:cs="Times New Roman"/>
                <w:color w:val="000000"/>
                <w:kern w:val="0"/>
                <w:sz w:val="18"/>
                <w:szCs w:val="18"/>
              </w:rPr>
            </w:pPr>
          </w:p>
        </w:tc>
        <w:tc>
          <w:tcPr>
            <w:tcW w:w="1260" w:type="dxa"/>
            <w:gridSpan w:val="2"/>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cs="Times New Roman"/>
                <w:color w:val="000000"/>
                <w:kern w:val="0"/>
                <w:sz w:val="18"/>
                <w:szCs w:val="18"/>
              </w:rPr>
            </w:pPr>
          </w:p>
        </w:tc>
        <w:tc>
          <w:tcPr>
            <w:tcW w:w="1010" w:type="dxa"/>
            <w:vMerge w:val="continue"/>
            <w:tcBorders>
              <w:left w:val="single" w:color="auto" w:sz="4" w:space="0"/>
              <w:right w:val="single" w:color="auto" w:sz="4" w:space="0"/>
            </w:tcBorders>
            <w:vAlign w:val="center"/>
          </w:tcPr>
          <w:p>
            <w:pPr>
              <w:jc w:val="left"/>
              <w:rPr>
                <w:rFonts w:hint="default" w:ascii="Times New Roman" w:hAnsi="Times New Roman" w:cs="Times New Roman"/>
                <w:color w:val="000000"/>
                <w:kern w:val="0"/>
                <w:sz w:val="18"/>
                <w:szCs w:val="18"/>
              </w:rPr>
            </w:pPr>
          </w:p>
        </w:tc>
        <w:tc>
          <w:tcPr>
            <w:tcW w:w="1260" w:type="dxa"/>
            <w:gridSpan w:val="2"/>
            <w:vMerge w:val="restart"/>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时效</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指标</w:t>
            </w: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按进度</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cs="Times New Roman"/>
                <w:color w:val="000000"/>
                <w:kern w:val="0"/>
                <w:sz w:val="18"/>
                <w:szCs w:val="18"/>
              </w:rPr>
            </w:pPr>
          </w:p>
        </w:tc>
        <w:tc>
          <w:tcPr>
            <w:tcW w:w="1010" w:type="dxa"/>
            <w:vMerge w:val="continue"/>
            <w:tcBorders>
              <w:left w:val="single" w:color="auto" w:sz="4" w:space="0"/>
              <w:right w:val="single" w:color="auto" w:sz="4" w:space="0"/>
            </w:tcBorders>
            <w:vAlign w:val="center"/>
          </w:tcPr>
          <w:p>
            <w:pPr>
              <w:jc w:val="left"/>
              <w:rPr>
                <w:rFonts w:hint="default" w:ascii="Times New Roman" w:hAnsi="Times New Roman" w:cs="Times New Roman"/>
                <w:color w:val="000000"/>
                <w:kern w:val="0"/>
                <w:sz w:val="18"/>
                <w:szCs w:val="18"/>
              </w:rPr>
            </w:pPr>
          </w:p>
        </w:tc>
        <w:tc>
          <w:tcPr>
            <w:tcW w:w="1260" w:type="dxa"/>
            <w:gridSpan w:val="2"/>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cs="Times New Roman"/>
                <w:color w:val="000000"/>
                <w:kern w:val="0"/>
                <w:sz w:val="18"/>
                <w:szCs w:val="18"/>
              </w:rPr>
            </w:pPr>
          </w:p>
        </w:tc>
        <w:tc>
          <w:tcPr>
            <w:tcW w:w="1010" w:type="dxa"/>
            <w:vMerge w:val="continue"/>
            <w:tcBorders>
              <w:left w:val="single" w:color="auto" w:sz="4" w:space="0"/>
              <w:right w:val="single" w:color="auto" w:sz="4" w:space="0"/>
            </w:tcBorders>
            <w:vAlign w:val="center"/>
          </w:tcPr>
          <w:p>
            <w:pPr>
              <w:jc w:val="left"/>
              <w:rPr>
                <w:rFonts w:hint="default" w:ascii="Times New Roman" w:hAnsi="Times New Roman" w:cs="Times New Roman"/>
                <w:color w:val="000000"/>
                <w:kern w:val="0"/>
                <w:sz w:val="18"/>
                <w:szCs w:val="18"/>
              </w:rPr>
            </w:pPr>
          </w:p>
        </w:tc>
        <w:tc>
          <w:tcPr>
            <w:tcW w:w="1260" w:type="dxa"/>
            <w:gridSpan w:val="2"/>
            <w:vMerge w:val="restart"/>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成本</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指标</w:t>
            </w: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预算内</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709" w:type="dxa"/>
            <w:tcBorders>
              <w:left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cs="Times New Roman"/>
                <w:color w:val="000000"/>
                <w:kern w:val="0"/>
                <w:sz w:val="18"/>
                <w:szCs w:val="18"/>
              </w:rPr>
            </w:pPr>
          </w:p>
        </w:tc>
        <w:tc>
          <w:tcPr>
            <w:tcW w:w="1010"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p>
        </w:tc>
        <w:tc>
          <w:tcPr>
            <w:tcW w:w="1260"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cs="Times New Roman"/>
                <w:color w:val="000000"/>
                <w:kern w:val="0"/>
                <w:sz w:val="18"/>
                <w:szCs w:val="18"/>
              </w:rPr>
            </w:pPr>
          </w:p>
        </w:tc>
        <w:tc>
          <w:tcPr>
            <w:tcW w:w="1010" w:type="dxa"/>
            <w:vMerge w:val="restart"/>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效益指标（30分）　</w:t>
            </w:r>
          </w:p>
        </w:tc>
        <w:tc>
          <w:tcPr>
            <w:tcW w:w="1260" w:type="dxa"/>
            <w:gridSpan w:val="2"/>
            <w:vMerge w:val="restart"/>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经济效</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益指标</w:t>
            </w: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良好</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3</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cs="Times New Roman"/>
                <w:color w:val="000000"/>
                <w:kern w:val="0"/>
                <w:sz w:val="18"/>
                <w:szCs w:val="18"/>
              </w:rPr>
            </w:pPr>
          </w:p>
        </w:tc>
        <w:tc>
          <w:tcPr>
            <w:tcW w:w="1010" w:type="dxa"/>
            <w:vMerge w:val="continue"/>
            <w:tcBorders>
              <w:left w:val="single" w:color="auto" w:sz="4" w:space="0"/>
              <w:right w:val="single" w:color="auto" w:sz="4" w:space="0"/>
            </w:tcBorders>
            <w:vAlign w:val="center"/>
          </w:tcPr>
          <w:p>
            <w:pPr>
              <w:jc w:val="left"/>
              <w:rPr>
                <w:rFonts w:hint="default" w:ascii="Times New Roman" w:hAnsi="Times New Roman" w:cs="Times New Roman"/>
                <w:color w:val="000000"/>
                <w:kern w:val="0"/>
                <w:sz w:val="18"/>
                <w:szCs w:val="18"/>
              </w:rPr>
            </w:pPr>
          </w:p>
        </w:tc>
        <w:tc>
          <w:tcPr>
            <w:tcW w:w="1260" w:type="dxa"/>
            <w:gridSpan w:val="2"/>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cs="Times New Roman"/>
                <w:color w:val="000000"/>
                <w:kern w:val="0"/>
                <w:sz w:val="18"/>
                <w:szCs w:val="18"/>
              </w:rPr>
            </w:pPr>
          </w:p>
        </w:tc>
        <w:tc>
          <w:tcPr>
            <w:tcW w:w="1010" w:type="dxa"/>
            <w:vMerge w:val="continue"/>
            <w:tcBorders>
              <w:left w:val="single" w:color="auto" w:sz="4" w:space="0"/>
              <w:right w:val="single" w:color="auto" w:sz="4" w:space="0"/>
            </w:tcBorders>
            <w:vAlign w:val="center"/>
          </w:tcPr>
          <w:p>
            <w:pPr>
              <w:jc w:val="left"/>
              <w:rPr>
                <w:rFonts w:hint="default" w:ascii="Times New Roman" w:hAnsi="Times New Roman" w:cs="Times New Roman"/>
                <w:color w:val="000000"/>
                <w:kern w:val="0"/>
                <w:sz w:val="18"/>
                <w:szCs w:val="18"/>
              </w:rPr>
            </w:pPr>
          </w:p>
        </w:tc>
        <w:tc>
          <w:tcPr>
            <w:tcW w:w="1260" w:type="dxa"/>
            <w:gridSpan w:val="2"/>
            <w:vMerge w:val="restart"/>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社会效</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益指标</w:t>
            </w: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良好</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cs="Times New Roman"/>
                <w:color w:val="000000"/>
                <w:kern w:val="0"/>
                <w:sz w:val="18"/>
                <w:szCs w:val="18"/>
              </w:rPr>
            </w:pPr>
          </w:p>
        </w:tc>
        <w:tc>
          <w:tcPr>
            <w:tcW w:w="1010" w:type="dxa"/>
            <w:vMerge w:val="continue"/>
            <w:tcBorders>
              <w:left w:val="single" w:color="auto" w:sz="4" w:space="0"/>
              <w:right w:val="single" w:color="auto" w:sz="4" w:space="0"/>
            </w:tcBorders>
            <w:vAlign w:val="center"/>
          </w:tcPr>
          <w:p>
            <w:pPr>
              <w:jc w:val="left"/>
              <w:rPr>
                <w:rFonts w:hint="default" w:ascii="Times New Roman" w:hAnsi="Times New Roman" w:cs="Times New Roman"/>
                <w:color w:val="000000"/>
                <w:kern w:val="0"/>
                <w:sz w:val="18"/>
                <w:szCs w:val="18"/>
              </w:rPr>
            </w:pPr>
          </w:p>
        </w:tc>
        <w:tc>
          <w:tcPr>
            <w:tcW w:w="1260" w:type="dxa"/>
            <w:gridSpan w:val="2"/>
            <w:vMerge w:val="continue"/>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cs="Times New Roman"/>
                <w:color w:val="000000"/>
                <w:kern w:val="0"/>
                <w:sz w:val="18"/>
                <w:szCs w:val="18"/>
              </w:rPr>
            </w:pPr>
          </w:p>
        </w:tc>
        <w:tc>
          <w:tcPr>
            <w:tcW w:w="1010" w:type="dxa"/>
            <w:vMerge w:val="continue"/>
            <w:tcBorders>
              <w:left w:val="single" w:color="auto" w:sz="4" w:space="0"/>
              <w:right w:val="single" w:color="auto" w:sz="4" w:space="0"/>
            </w:tcBorders>
            <w:vAlign w:val="center"/>
          </w:tcPr>
          <w:p>
            <w:pPr>
              <w:jc w:val="left"/>
              <w:rPr>
                <w:rFonts w:hint="default" w:ascii="Times New Roman" w:hAnsi="Times New Roman" w:cs="Times New Roman"/>
                <w:color w:val="000000"/>
                <w:kern w:val="0"/>
                <w:sz w:val="18"/>
                <w:szCs w:val="18"/>
              </w:rPr>
            </w:pPr>
          </w:p>
        </w:tc>
        <w:tc>
          <w:tcPr>
            <w:tcW w:w="1260" w:type="dxa"/>
            <w:gridSpan w:val="2"/>
            <w:vMerge w:val="restart"/>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生态效</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益指标</w:t>
            </w: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良好</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cs="Times New Roman"/>
                <w:color w:val="000000"/>
                <w:kern w:val="0"/>
                <w:sz w:val="18"/>
                <w:szCs w:val="18"/>
              </w:rPr>
            </w:pPr>
          </w:p>
        </w:tc>
        <w:tc>
          <w:tcPr>
            <w:tcW w:w="1010" w:type="dxa"/>
            <w:vMerge w:val="continue"/>
            <w:tcBorders>
              <w:left w:val="single" w:color="auto" w:sz="4" w:space="0"/>
              <w:right w:val="single" w:color="auto" w:sz="4" w:space="0"/>
            </w:tcBorders>
            <w:vAlign w:val="center"/>
          </w:tcPr>
          <w:p>
            <w:pPr>
              <w:jc w:val="left"/>
              <w:rPr>
                <w:rFonts w:hint="default" w:ascii="Times New Roman" w:hAnsi="Times New Roman" w:cs="Times New Roman"/>
                <w:color w:val="000000"/>
                <w:kern w:val="0"/>
                <w:sz w:val="18"/>
                <w:szCs w:val="18"/>
              </w:rPr>
            </w:pPr>
          </w:p>
        </w:tc>
        <w:tc>
          <w:tcPr>
            <w:tcW w:w="1260"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center"/>
              <w:rPr>
                <w:rFonts w:hint="default" w:ascii="Times New Roman" w:hAnsi="Times New Roman" w:cs="Times New Roman"/>
                <w:color w:val="000000"/>
                <w:kern w:val="0"/>
                <w:sz w:val="18"/>
                <w:szCs w:val="18"/>
              </w:rPr>
            </w:pPr>
          </w:p>
        </w:tc>
        <w:tc>
          <w:tcPr>
            <w:tcW w:w="1010"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p>
        </w:tc>
        <w:tc>
          <w:tcPr>
            <w:tcW w:w="1260" w:type="dxa"/>
            <w:gridSpan w:val="2"/>
            <w:vMerge w:val="restart"/>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可持续影响指标</w:t>
            </w: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良好</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1" w:type="dxa"/>
            <w:vMerge w:val="continue"/>
            <w:tcBorders>
              <w:left w:val="single" w:color="auto" w:sz="12" w:space="0"/>
              <w:right w:val="single" w:color="auto" w:sz="4" w:space="0"/>
            </w:tcBorders>
            <w:vAlign w:val="center"/>
          </w:tcPr>
          <w:p>
            <w:pPr>
              <w:jc w:val="left"/>
              <w:rPr>
                <w:rFonts w:hint="default" w:ascii="Times New Roman" w:hAnsi="Times New Roman" w:cs="Times New Roman"/>
                <w:color w:val="000000"/>
                <w:kern w:val="0"/>
                <w:sz w:val="18"/>
                <w:szCs w:val="18"/>
              </w:rPr>
            </w:pPr>
          </w:p>
        </w:tc>
        <w:tc>
          <w:tcPr>
            <w:tcW w:w="1010"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p>
        </w:tc>
        <w:tc>
          <w:tcPr>
            <w:tcW w:w="1260"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left"/>
              <w:rPr>
                <w:rFonts w:hint="default" w:ascii="Times New Roman" w:hAnsi="Times New Roman" w:cs="Times New Roman"/>
                <w:color w:val="000000"/>
                <w:kern w:val="0"/>
                <w:sz w:val="18"/>
                <w:szCs w:val="18"/>
              </w:rPr>
            </w:pPr>
          </w:p>
        </w:tc>
        <w:tc>
          <w:tcPr>
            <w:tcW w:w="1010" w:type="dxa"/>
            <w:vMerge w:val="restart"/>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满意度</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指标</w:t>
            </w:r>
          </w:p>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（10分）</w:t>
            </w:r>
          </w:p>
        </w:tc>
        <w:tc>
          <w:tcPr>
            <w:tcW w:w="1260" w:type="dxa"/>
            <w:gridSpan w:val="2"/>
            <w:vMerge w:val="restart"/>
            <w:tcBorders>
              <w:left w:val="single" w:color="auto" w:sz="4"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服务对象满意度指标</w:t>
            </w: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满意</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31" w:type="dxa"/>
            <w:vMerge w:val="continue"/>
            <w:tcBorders>
              <w:left w:val="single" w:color="auto" w:sz="12" w:space="0"/>
              <w:right w:val="single" w:color="auto" w:sz="4" w:space="0"/>
            </w:tcBorders>
            <w:vAlign w:val="center"/>
          </w:tcPr>
          <w:p>
            <w:pPr>
              <w:widowControl/>
              <w:jc w:val="left"/>
              <w:rPr>
                <w:rFonts w:hint="default" w:ascii="Times New Roman" w:hAnsi="Times New Roman" w:cs="Times New Roman"/>
                <w:color w:val="000000"/>
                <w:kern w:val="0"/>
                <w:sz w:val="18"/>
                <w:szCs w:val="18"/>
              </w:rPr>
            </w:pPr>
          </w:p>
        </w:tc>
        <w:tc>
          <w:tcPr>
            <w:tcW w:w="1010"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p>
        </w:tc>
        <w:tc>
          <w:tcPr>
            <w:tcW w:w="1260"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cs="Times New Roman"/>
                <w:color w:val="000000"/>
                <w:kern w:val="0"/>
                <w:sz w:val="18"/>
                <w:szCs w:val="18"/>
              </w:rPr>
            </w:pPr>
          </w:p>
        </w:tc>
        <w:tc>
          <w:tcPr>
            <w:tcW w:w="1537" w:type="dxa"/>
            <w:gridSpan w:val="2"/>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120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13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709"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98"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446" w:type="dxa"/>
            <w:tcBorders>
              <w:left w:val="single" w:color="auto" w:sz="4"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2" w:type="dxa"/>
            <w:gridSpan w:val="8"/>
            <w:tcBorders>
              <w:left w:val="single" w:color="auto" w:sz="12" w:space="0"/>
              <w:bottom w:val="single" w:color="auto" w:sz="12"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总分</w:t>
            </w:r>
          </w:p>
        </w:tc>
        <w:tc>
          <w:tcPr>
            <w:tcW w:w="709" w:type="dxa"/>
            <w:tcBorders>
              <w:left w:val="single" w:color="auto" w:sz="4" w:space="0"/>
              <w:bottom w:val="single" w:color="auto" w:sz="12" w:space="0"/>
              <w:right w:val="single" w:color="auto" w:sz="4" w:space="0"/>
            </w:tcBorders>
            <w:vAlign w:val="center"/>
          </w:tcPr>
          <w:p>
            <w:pPr>
              <w:widowControl/>
              <w:jc w:val="center"/>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100</w:t>
            </w:r>
          </w:p>
        </w:tc>
        <w:tc>
          <w:tcPr>
            <w:tcW w:w="898" w:type="dxa"/>
            <w:tcBorders>
              <w:left w:val="single" w:color="auto" w:sz="4" w:space="0"/>
              <w:bottom w:val="single" w:color="auto" w:sz="12" w:space="0"/>
              <w:right w:val="single" w:color="auto" w:sz="4" w:space="0"/>
            </w:tcBorders>
            <w:vAlign w:val="center"/>
          </w:tcPr>
          <w:p>
            <w:pPr>
              <w:widowControl/>
              <w:jc w:val="left"/>
              <w:rPr>
                <w:rFonts w:hint="default" w:ascii="Times New Roman" w:hAnsi="Times New Roman" w:eastAsia="仿宋_GB2312" w:cs="Times New Roman"/>
                <w:color w:val="000000"/>
                <w:kern w:val="0"/>
                <w:sz w:val="18"/>
                <w:szCs w:val="18"/>
              </w:rPr>
            </w:pPr>
            <w:r>
              <w:rPr>
                <w:rFonts w:hint="default" w:ascii="Times New Roman" w:hAnsi="Times New Roman" w:cs="Times New Roman"/>
                <w:color w:val="000000"/>
                <w:kern w:val="0"/>
                <w:sz w:val="18"/>
                <w:szCs w:val="18"/>
              </w:rPr>
              <w:t>　95.9</w:t>
            </w:r>
          </w:p>
        </w:tc>
        <w:tc>
          <w:tcPr>
            <w:tcW w:w="1446" w:type="dxa"/>
            <w:tcBorders>
              <w:left w:val="single" w:color="auto" w:sz="4" w:space="0"/>
              <w:bottom w:val="single" w:color="auto" w:sz="12" w:space="0"/>
              <w:right w:val="single" w:color="auto" w:sz="12" w:space="0"/>
            </w:tcBorders>
            <w:vAlign w:val="center"/>
          </w:tcPr>
          <w:p>
            <w:pPr>
              <w:widowControl/>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w:t>
            </w:r>
          </w:p>
        </w:tc>
      </w:tr>
    </w:tbl>
    <w:p>
      <w:pPr>
        <w:snapToGrid w:val="0"/>
        <w:spacing w:line="620" w:lineRule="exact"/>
        <w:rPr>
          <w:rFonts w:hint="default" w:ascii="Times New Roman" w:hAnsi="Times New Roman" w:cs="Times New Roman"/>
          <w:kern w:val="0"/>
          <w:sz w:val="24"/>
        </w:rPr>
        <w:sectPr>
          <w:pgSz w:w="11906" w:h="16838"/>
          <w:pgMar w:top="1134" w:right="1701" w:bottom="1134" w:left="1701" w:header="851" w:footer="992" w:gutter="0"/>
          <w:cols w:space="720" w:num="1"/>
          <w:docGrid w:type="lines" w:linePitch="312" w:charSpace="0"/>
        </w:sectPr>
      </w:pPr>
    </w:p>
    <w:p>
      <w:pPr>
        <w:spacing w:line="3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附件3</w:t>
      </w:r>
    </w:p>
    <w:p>
      <w:pPr>
        <w:widowControl/>
        <w:jc w:val="left"/>
        <w:rPr>
          <w:rFonts w:hint="default" w:ascii="Times New Roman" w:hAnsi="Times New Roman" w:eastAsia="黑体" w:cs="Times New Roman"/>
          <w:szCs w:val="32"/>
        </w:rPr>
      </w:pPr>
      <w:r>
        <w:rPr>
          <w:rFonts w:hint="default" w:ascii="Times New Roman" w:hAnsi="Times New Roman" w:eastAsia="黑体" w:cs="Times New Roman"/>
          <w:szCs w:val="32"/>
        </w:rPr>
        <w:t xml:space="preserve">   </w:t>
      </w:r>
    </w:p>
    <w:p>
      <w:pPr>
        <w:widowControl/>
        <w:ind w:firstLine="1050" w:firstLineChars="500"/>
        <w:jc w:val="left"/>
        <w:rPr>
          <w:rFonts w:hint="default" w:ascii="Times New Roman" w:hAnsi="Times New Roman" w:cs="Times New Roman"/>
          <w:color w:val="000000"/>
          <w:kern w:val="0"/>
          <w:szCs w:val="21"/>
        </w:rPr>
      </w:pPr>
      <w:r>
        <w:rPr>
          <w:rFonts w:hint="default" w:ascii="Times New Roman" w:hAnsi="Times New Roman" w:eastAsia="黑体" w:cs="Times New Roman"/>
          <w:szCs w:val="32"/>
        </w:rPr>
        <w:t xml:space="preserve">    </w:t>
      </w:r>
      <w:r>
        <w:rPr>
          <w:rFonts w:hint="default" w:ascii="Times New Roman" w:hAnsi="Times New Roman" w:eastAsia="方正小标宋_GBK" w:cs="Times New Roman"/>
          <w:color w:val="000000"/>
          <w:kern w:val="0"/>
          <w:sz w:val="36"/>
          <w:szCs w:val="36"/>
        </w:rPr>
        <w:t>2021年度项目支出绩效自评表</w:t>
      </w:r>
    </w:p>
    <w:tbl>
      <w:tblPr>
        <w:tblStyle w:val="5"/>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911"/>
        <w:gridCol w:w="63"/>
        <w:gridCol w:w="1062"/>
        <w:gridCol w:w="135"/>
        <w:gridCol w:w="1159"/>
        <w:gridCol w:w="953"/>
        <w:gridCol w:w="986"/>
        <w:gridCol w:w="929"/>
        <w:gridCol w:w="854"/>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219" w:type="dxa"/>
            <w:gridSpan w:val="3"/>
            <w:tcBorders>
              <w:top w:val="single" w:color="auto" w:sz="12" w:space="0"/>
              <w:left w:val="single" w:color="auto" w:sz="12" w:space="0"/>
            </w:tcBorders>
            <w:vAlign w:val="center"/>
          </w:tcPr>
          <w:p>
            <w:pPr>
              <w:widowControl/>
              <w:spacing w:line="26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项目支出名称</w:t>
            </w:r>
          </w:p>
        </w:tc>
        <w:tc>
          <w:tcPr>
            <w:tcW w:w="7356" w:type="dxa"/>
            <w:gridSpan w:val="8"/>
            <w:tcBorders>
              <w:top w:val="single" w:color="auto" w:sz="12" w:space="0"/>
              <w:right w:val="single" w:color="auto" w:sz="12" w:space="0"/>
            </w:tcBorders>
            <w:vAlign w:val="center"/>
          </w:tcPr>
          <w:p>
            <w:pPr>
              <w:widowControl/>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业务工作经费(动物救护与繁殖）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tcBorders>
              <w:left w:val="single" w:color="auto" w:sz="12" w:space="0"/>
            </w:tcBorders>
            <w:vAlign w:val="center"/>
          </w:tcPr>
          <w:p>
            <w:pPr>
              <w:widowControl/>
              <w:jc w:val="left"/>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主管部门</w:t>
            </w:r>
          </w:p>
        </w:tc>
        <w:tc>
          <w:tcPr>
            <w:tcW w:w="4283" w:type="dxa"/>
            <w:gridSpan w:val="6"/>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湖南省林业局</w:t>
            </w:r>
          </w:p>
        </w:tc>
        <w:tc>
          <w:tcPr>
            <w:tcW w:w="986" w:type="dxa"/>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实施单位</w:t>
            </w:r>
          </w:p>
        </w:tc>
        <w:tc>
          <w:tcPr>
            <w:tcW w:w="3061" w:type="dxa"/>
            <w:gridSpan w:val="3"/>
            <w:tcBorders>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Cs w:val="21"/>
              </w:rPr>
              <w:t>湖南省野生动物救护繁殖中心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restart"/>
            <w:tcBorders>
              <w:left w:val="single" w:color="auto" w:sz="12" w:space="0"/>
            </w:tcBorders>
            <w:vAlign w:val="center"/>
          </w:tcPr>
          <w:p>
            <w:pPr>
              <w:widowControl/>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项目资金</w:t>
            </w:r>
          </w:p>
          <w:p>
            <w:pPr>
              <w:widowControl/>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（万元）</w:t>
            </w:r>
          </w:p>
        </w:tc>
        <w:tc>
          <w:tcPr>
            <w:tcW w:w="2171" w:type="dxa"/>
            <w:gridSpan w:val="4"/>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159" w:type="dxa"/>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年初</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预算数</w:t>
            </w:r>
          </w:p>
        </w:tc>
        <w:tc>
          <w:tcPr>
            <w:tcW w:w="953" w:type="dxa"/>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全年</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预算数</w:t>
            </w:r>
          </w:p>
        </w:tc>
        <w:tc>
          <w:tcPr>
            <w:tcW w:w="986" w:type="dxa"/>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全年</w:t>
            </w:r>
          </w:p>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执行数</w:t>
            </w:r>
          </w:p>
        </w:tc>
        <w:tc>
          <w:tcPr>
            <w:tcW w:w="929" w:type="dxa"/>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分值</w:t>
            </w:r>
          </w:p>
        </w:tc>
        <w:tc>
          <w:tcPr>
            <w:tcW w:w="854" w:type="dxa"/>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执行率</w:t>
            </w:r>
          </w:p>
        </w:tc>
        <w:tc>
          <w:tcPr>
            <w:tcW w:w="1278" w:type="dxa"/>
            <w:tcBorders>
              <w:right w:val="single" w:color="auto" w:sz="12" w:space="0"/>
            </w:tcBorders>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widowControl/>
              <w:jc w:val="left"/>
              <w:rPr>
                <w:rFonts w:hint="default" w:ascii="Times New Roman" w:hAnsi="Times New Roman" w:eastAsia="仿宋" w:cs="Times New Roman"/>
                <w:b/>
                <w:bCs/>
                <w:color w:val="000000"/>
                <w:kern w:val="0"/>
                <w:sz w:val="18"/>
                <w:szCs w:val="18"/>
              </w:rPr>
            </w:pPr>
          </w:p>
        </w:tc>
        <w:tc>
          <w:tcPr>
            <w:tcW w:w="2171" w:type="dxa"/>
            <w:gridSpan w:val="4"/>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年度资金总额　</w:t>
            </w:r>
          </w:p>
        </w:tc>
        <w:tc>
          <w:tcPr>
            <w:tcW w:w="115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30</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30</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30</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45" w:type="dxa"/>
            <w:vMerge w:val="continue"/>
            <w:tcBorders>
              <w:left w:val="single" w:color="auto" w:sz="12" w:space="0"/>
            </w:tcBorders>
            <w:vAlign w:val="center"/>
          </w:tcPr>
          <w:p>
            <w:pPr>
              <w:widowControl/>
              <w:jc w:val="left"/>
              <w:rPr>
                <w:rFonts w:hint="default" w:ascii="Times New Roman" w:hAnsi="Times New Roman" w:eastAsia="仿宋" w:cs="Times New Roman"/>
                <w:b/>
                <w:bCs/>
                <w:color w:val="000000"/>
                <w:kern w:val="0"/>
                <w:sz w:val="18"/>
                <w:szCs w:val="18"/>
              </w:rPr>
            </w:pPr>
          </w:p>
        </w:tc>
        <w:tc>
          <w:tcPr>
            <w:tcW w:w="2171" w:type="dxa"/>
            <w:gridSpan w:val="4"/>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其中当年财政拨款</w:t>
            </w:r>
          </w:p>
        </w:tc>
        <w:tc>
          <w:tcPr>
            <w:tcW w:w="115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30</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30</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30</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widowControl/>
              <w:jc w:val="left"/>
              <w:rPr>
                <w:rFonts w:hint="default" w:ascii="Times New Roman" w:hAnsi="Times New Roman" w:eastAsia="仿宋" w:cs="Times New Roman"/>
                <w:b/>
                <w:bCs/>
                <w:color w:val="000000"/>
                <w:kern w:val="0"/>
                <w:sz w:val="18"/>
                <w:szCs w:val="18"/>
              </w:rPr>
            </w:pPr>
          </w:p>
        </w:tc>
        <w:tc>
          <w:tcPr>
            <w:tcW w:w="2171" w:type="dxa"/>
            <w:gridSpan w:val="4"/>
            <w:vAlign w:val="center"/>
          </w:tcPr>
          <w:p>
            <w:pPr>
              <w:widowControl/>
              <w:ind w:firstLine="180" w:firstLineChars="100"/>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上年结转资金　</w:t>
            </w:r>
          </w:p>
        </w:tc>
        <w:tc>
          <w:tcPr>
            <w:tcW w:w="115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widowControl/>
              <w:jc w:val="left"/>
              <w:rPr>
                <w:rFonts w:hint="default" w:ascii="Times New Roman" w:hAnsi="Times New Roman" w:eastAsia="仿宋" w:cs="Times New Roman"/>
                <w:b/>
                <w:bCs/>
                <w:color w:val="000000"/>
                <w:kern w:val="0"/>
                <w:sz w:val="18"/>
                <w:szCs w:val="18"/>
              </w:rPr>
            </w:pPr>
          </w:p>
        </w:tc>
        <w:tc>
          <w:tcPr>
            <w:tcW w:w="2171" w:type="dxa"/>
            <w:gridSpan w:val="4"/>
            <w:vAlign w:val="center"/>
          </w:tcPr>
          <w:p>
            <w:pPr>
              <w:widowControl/>
              <w:ind w:firstLine="180" w:firstLineChars="100"/>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其他资金</w:t>
            </w:r>
          </w:p>
        </w:tc>
        <w:tc>
          <w:tcPr>
            <w:tcW w:w="115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restart"/>
            <w:tcBorders>
              <w:left w:val="single" w:color="auto" w:sz="12" w:space="0"/>
            </w:tcBorders>
            <w:vAlign w:val="center"/>
          </w:tcPr>
          <w:p>
            <w:pPr>
              <w:widowControl/>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年度总体目标</w:t>
            </w:r>
          </w:p>
        </w:tc>
        <w:tc>
          <w:tcPr>
            <w:tcW w:w="4283" w:type="dxa"/>
            <w:gridSpan w:val="6"/>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预期目标</w:t>
            </w:r>
          </w:p>
        </w:tc>
        <w:tc>
          <w:tcPr>
            <w:tcW w:w="4047" w:type="dxa"/>
            <w:gridSpan w:val="4"/>
            <w:tcBorders>
              <w:right w:val="single" w:color="auto" w:sz="12" w:space="0"/>
            </w:tcBorders>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5" w:type="dxa"/>
            <w:vMerge w:val="continue"/>
            <w:tcBorders>
              <w:left w:val="single" w:color="auto" w:sz="12" w:space="0"/>
            </w:tcBorders>
            <w:vAlign w:val="center"/>
          </w:tcPr>
          <w:p>
            <w:pPr>
              <w:widowControl/>
              <w:jc w:val="left"/>
              <w:rPr>
                <w:rFonts w:hint="default" w:ascii="Times New Roman" w:hAnsi="Times New Roman" w:eastAsia="仿宋" w:cs="Times New Roman"/>
                <w:b/>
                <w:bCs/>
                <w:color w:val="000000"/>
                <w:kern w:val="0"/>
                <w:sz w:val="18"/>
                <w:szCs w:val="18"/>
              </w:rPr>
            </w:pPr>
          </w:p>
        </w:tc>
        <w:tc>
          <w:tcPr>
            <w:tcW w:w="4283" w:type="dxa"/>
            <w:gridSpan w:val="6"/>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4047" w:type="dxa"/>
            <w:gridSpan w:val="4"/>
            <w:tcBorders>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45" w:type="dxa"/>
            <w:vMerge w:val="restart"/>
            <w:tcBorders>
              <w:left w:val="single" w:color="auto" w:sz="12" w:space="0"/>
            </w:tcBorders>
            <w:vAlign w:val="center"/>
          </w:tcPr>
          <w:p>
            <w:pPr>
              <w:widowControl/>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绩</w:t>
            </w:r>
          </w:p>
          <w:p>
            <w:pPr>
              <w:widowControl/>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效</w:t>
            </w:r>
          </w:p>
          <w:p>
            <w:pPr>
              <w:widowControl/>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指</w:t>
            </w:r>
          </w:p>
          <w:p>
            <w:pPr>
              <w:widowControl/>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标</w:t>
            </w:r>
          </w:p>
        </w:tc>
        <w:tc>
          <w:tcPr>
            <w:tcW w:w="911" w:type="dxa"/>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一级指标</w:t>
            </w:r>
          </w:p>
        </w:tc>
        <w:tc>
          <w:tcPr>
            <w:tcW w:w="1125" w:type="dxa"/>
            <w:gridSpan w:val="2"/>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二级指标</w:t>
            </w:r>
          </w:p>
        </w:tc>
        <w:tc>
          <w:tcPr>
            <w:tcW w:w="1294" w:type="dxa"/>
            <w:gridSpan w:val="2"/>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三级指标</w:t>
            </w:r>
          </w:p>
        </w:tc>
        <w:tc>
          <w:tcPr>
            <w:tcW w:w="953" w:type="dxa"/>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年度</w:t>
            </w:r>
          </w:p>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指标值</w:t>
            </w:r>
          </w:p>
        </w:tc>
        <w:tc>
          <w:tcPr>
            <w:tcW w:w="986" w:type="dxa"/>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实际</w:t>
            </w:r>
          </w:p>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完成值</w:t>
            </w:r>
          </w:p>
        </w:tc>
        <w:tc>
          <w:tcPr>
            <w:tcW w:w="929" w:type="dxa"/>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分值</w:t>
            </w:r>
          </w:p>
        </w:tc>
        <w:tc>
          <w:tcPr>
            <w:tcW w:w="854" w:type="dxa"/>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得分</w:t>
            </w:r>
          </w:p>
        </w:tc>
        <w:tc>
          <w:tcPr>
            <w:tcW w:w="1278" w:type="dxa"/>
            <w:tcBorders>
              <w:right w:val="single" w:color="auto" w:sz="12"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偏差原因</w:t>
            </w:r>
          </w:p>
          <w:p>
            <w:pPr>
              <w:widowControl/>
              <w:spacing w:line="240" w:lineRule="exac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18"/>
                <w:szCs w:val="18"/>
              </w:rPr>
            </w:pPr>
          </w:p>
        </w:tc>
        <w:tc>
          <w:tcPr>
            <w:tcW w:w="911" w:type="dxa"/>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产出指标</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(50分)</w:t>
            </w: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数量</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达到计划数量控制</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20</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19</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continue"/>
            <w:vAlign w:val="center"/>
          </w:tcPr>
          <w:p>
            <w:pPr>
              <w:widowControl/>
              <w:jc w:val="center"/>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质量</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达到计划质量控制</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20</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19</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continue"/>
            <w:vAlign w:val="center"/>
          </w:tcPr>
          <w:p>
            <w:pPr>
              <w:widowControl/>
              <w:jc w:val="center"/>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时效</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按进度</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continue"/>
            <w:vAlign w:val="center"/>
          </w:tcPr>
          <w:p>
            <w:pPr>
              <w:widowControl/>
              <w:jc w:val="center"/>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成本</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预算内</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29" w:type="dxa"/>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widowControl/>
              <w:jc w:val="left"/>
              <w:rPr>
                <w:rFonts w:hint="default" w:ascii="Times New Roman" w:hAnsi="Times New Roman" w:eastAsia="仿宋" w:cs="Times New Roman"/>
                <w:color w:val="000000"/>
                <w:kern w:val="0"/>
                <w:sz w:val="18"/>
                <w:szCs w:val="18"/>
              </w:rPr>
            </w:pPr>
          </w:p>
        </w:tc>
        <w:tc>
          <w:tcPr>
            <w:tcW w:w="1125" w:type="dxa"/>
            <w:gridSpan w:val="2"/>
            <w:vMerge w:val="continue"/>
            <w:vAlign w:val="center"/>
          </w:tcPr>
          <w:p>
            <w:pPr>
              <w:widowControl/>
              <w:jc w:val="left"/>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restart"/>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效益指标</w:t>
            </w:r>
          </w:p>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（30分）</w:t>
            </w: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经济效</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益指标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良好</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3</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continue"/>
            <w:vAlign w:val="center"/>
          </w:tcPr>
          <w:p>
            <w:pPr>
              <w:widowControl/>
              <w:jc w:val="center"/>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社会效</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益指标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良好</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continue"/>
            <w:vAlign w:val="center"/>
          </w:tcPr>
          <w:p>
            <w:pPr>
              <w:widowControl/>
              <w:jc w:val="center"/>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生态效</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益指标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良好</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widowControl/>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continue"/>
            <w:vAlign w:val="center"/>
          </w:tcPr>
          <w:p>
            <w:pPr>
              <w:widowControl/>
              <w:jc w:val="left"/>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widowControl/>
              <w:jc w:val="center"/>
              <w:rPr>
                <w:rFonts w:hint="default" w:ascii="Times New Roman" w:hAnsi="Times New Roman" w:eastAsia="仿宋" w:cs="Times New Roman"/>
                <w:color w:val="000000"/>
                <w:kern w:val="0"/>
                <w:sz w:val="24"/>
              </w:rPr>
            </w:pPr>
          </w:p>
        </w:tc>
        <w:tc>
          <w:tcPr>
            <w:tcW w:w="911" w:type="dxa"/>
            <w:vMerge w:val="continue"/>
            <w:vAlign w:val="center"/>
          </w:tcPr>
          <w:p>
            <w:pPr>
              <w:widowControl/>
              <w:jc w:val="left"/>
              <w:rPr>
                <w:rFonts w:hint="default" w:ascii="Times New Roman" w:hAnsi="Times New Roman" w:eastAsia="仿宋" w:cs="Times New Roman"/>
                <w:color w:val="000000"/>
                <w:kern w:val="0"/>
                <w:sz w:val="18"/>
                <w:szCs w:val="18"/>
              </w:rPr>
            </w:pP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可持续影响指标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良好</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widowControl/>
              <w:jc w:val="left"/>
              <w:rPr>
                <w:rFonts w:hint="default" w:ascii="Times New Roman" w:hAnsi="Times New Roman" w:eastAsia="仿宋" w:cs="Times New Roman"/>
                <w:color w:val="000000"/>
                <w:kern w:val="0"/>
                <w:sz w:val="18"/>
                <w:szCs w:val="18"/>
              </w:rPr>
            </w:pPr>
          </w:p>
        </w:tc>
        <w:tc>
          <w:tcPr>
            <w:tcW w:w="1125" w:type="dxa"/>
            <w:gridSpan w:val="2"/>
            <w:vMerge w:val="continue"/>
            <w:vAlign w:val="center"/>
          </w:tcPr>
          <w:p>
            <w:pPr>
              <w:widowControl/>
              <w:jc w:val="left"/>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满意度</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w:t>
            </w:r>
          </w:p>
          <w:p>
            <w:pPr>
              <w:widowControl/>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（10分）</w:t>
            </w: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服务对象满意度指标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满意</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widowControl/>
              <w:jc w:val="left"/>
              <w:rPr>
                <w:rFonts w:hint="default" w:ascii="Times New Roman" w:hAnsi="Times New Roman" w:eastAsia="仿宋" w:cs="Times New Roman"/>
                <w:color w:val="000000"/>
                <w:kern w:val="0"/>
                <w:sz w:val="24"/>
              </w:rPr>
            </w:pPr>
          </w:p>
        </w:tc>
        <w:tc>
          <w:tcPr>
            <w:tcW w:w="911" w:type="dxa"/>
            <w:vMerge w:val="continue"/>
            <w:vAlign w:val="center"/>
          </w:tcPr>
          <w:p>
            <w:pPr>
              <w:widowControl/>
              <w:jc w:val="left"/>
              <w:rPr>
                <w:rFonts w:hint="default" w:ascii="Times New Roman" w:hAnsi="Times New Roman" w:eastAsia="仿宋" w:cs="Times New Roman"/>
                <w:color w:val="000000"/>
                <w:kern w:val="0"/>
                <w:sz w:val="24"/>
              </w:rPr>
            </w:pPr>
          </w:p>
        </w:tc>
        <w:tc>
          <w:tcPr>
            <w:tcW w:w="1125" w:type="dxa"/>
            <w:gridSpan w:val="2"/>
            <w:vMerge w:val="continue"/>
            <w:vAlign w:val="center"/>
          </w:tcPr>
          <w:p>
            <w:pPr>
              <w:widowControl/>
              <w:jc w:val="left"/>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8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2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5" w:type="dxa"/>
            <w:gridSpan w:val="6"/>
            <w:tcBorders>
              <w:left w:val="single" w:color="auto" w:sz="12" w:space="0"/>
              <w:bottom w:val="single" w:color="auto" w:sz="12" w:space="0"/>
            </w:tcBorders>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总  分</w:t>
            </w:r>
          </w:p>
        </w:tc>
        <w:tc>
          <w:tcPr>
            <w:tcW w:w="953" w:type="dxa"/>
            <w:tcBorders>
              <w:bottom w:val="single" w:color="auto" w:sz="12" w:space="0"/>
            </w:tcBorders>
            <w:vAlign w:val="center"/>
          </w:tcPr>
          <w:p>
            <w:pPr>
              <w:widowControl/>
              <w:jc w:val="left"/>
              <w:rPr>
                <w:rFonts w:hint="default" w:ascii="Times New Roman" w:hAnsi="Times New Roman" w:eastAsia="仿宋" w:cs="Times New Roman"/>
                <w:b/>
                <w:bCs/>
                <w:color w:val="000000"/>
                <w:kern w:val="0"/>
                <w:sz w:val="24"/>
              </w:rPr>
            </w:pPr>
          </w:p>
        </w:tc>
        <w:tc>
          <w:tcPr>
            <w:tcW w:w="986" w:type="dxa"/>
            <w:tcBorders>
              <w:bottom w:val="single" w:color="auto" w:sz="12" w:space="0"/>
            </w:tcBorders>
            <w:vAlign w:val="center"/>
          </w:tcPr>
          <w:p>
            <w:pPr>
              <w:widowControl/>
              <w:jc w:val="left"/>
              <w:rPr>
                <w:rFonts w:hint="default" w:ascii="Times New Roman" w:hAnsi="Times New Roman" w:eastAsia="仿宋" w:cs="Times New Roman"/>
                <w:b/>
                <w:bCs/>
                <w:color w:val="000000"/>
                <w:kern w:val="0"/>
                <w:sz w:val="24"/>
              </w:rPr>
            </w:pPr>
          </w:p>
        </w:tc>
        <w:tc>
          <w:tcPr>
            <w:tcW w:w="929" w:type="dxa"/>
            <w:tcBorders>
              <w:bottom w:val="single" w:color="auto" w:sz="12" w:space="0"/>
            </w:tcBorders>
            <w:vAlign w:val="center"/>
          </w:tcPr>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100</w:t>
            </w:r>
          </w:p>
        </w:tc>
        <w:tc>
          <w:tcPr>
            <w:tcW w:w="854" w:type="dxa"/>
            <w:tcBorders>
              <w:bottom w:val="single" w:color="auto" w:sz="12" w:space="0"/>
            </w:tcBorders>
            <w:vAlign w:val="center"/>
          </w:tcPr>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95.9</w:t>
            </w:r>
          </w:p>
        </w:tc>
        <w:tc>
          <w:tcPr>
            <w:tcW w:w="1278" w:type="dxa"/>
            <w:tcBorders>
              <w:bottom w:val="single" w:color="auto" w:sz="12" w:space="0"/>
              <w:right w:val="single" w:color="auto" w:sz="12" w:space="0"/>
            </w:tcBorders>
            <w:vAlign w:val="center"/>
          </w:tcPr>
          <w:p>
            <w:pPr>
              <w:widowControl/>
              <w:jc w:val="left"/>
              <w:rPr>
                <w:rFonts w:hint="default" w:ascii="Times New Roman" w:hAnsi="Times New Roman" w:eastAsia="仿宋" w:cs="Times New Roman"/>
                <w:color w:val="000000"/>
                <w:kern w:val="0"/>
                <w:sz w:val="24"/>
              </w:rPr>
            </w:pPr>
          </w:p>
        </w:tc>
      </w:tr>
    </w:tbl>
    <w:p>
      <w:pPr>
        <w:spacing w:line="360" w:lineRule="exact"/>
        <w:rPr>
          <w:rFonts w:hint="default" w:ascii="Times New Roman" w:hAnsi="Times New Roman" w:eastAsia="黑体" w:cs="Times New Roman"/>
          <w:szCs w:val="32"/>
        </w:rPr>
      </w:pPr>
    </w:p>
    <w:p>
      <w:pPr>
        <w:spacing w:line="360" w:lineRule="exact"/>
        <w:rPr>
          <w:rFonts w:hint="default" w:ascii="Times New Roman" w:hAnsi="Times New Roman" w:eastAsia="黑体" w:cs="Times New Roman"/>
          <w:szCs w:val="32"/>
        </w:rPr>
      </w:pPr>
    </w:p>
    <w:p>
      <w:pPr>
        <w:spacing w:line="360" w:lineRule="exact"/>
        <w:rPr>
          <w:rFonts w:hint="default" w:ascii="Times New Roman" w:hAnsi="Times New Roman" w:eastAsia="黑体" w:cs="Times New Roman"/>
          <w:szCs w:val="32"/>
        </w:rPr>
      </w:pPr>
    </w:p>
    <w:p>
      <w:pPr>
        <w:spacing w:line="3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附件4</w:t>
      </w:r>
    </w:p>
    <w:p>
      <w:pPr>
        <w:widowControl/>
        <w:rPr>
          <w:rFonts w:hint="default" w:ascii="Times New Roman" w:hAnsi="Times New Roman" w:cs="Times New Roman"/>
          <w:kern w:val="0"/>
          <w:szCs w:val="21"/>
        </w:rPr>
      </w:pPr>
    </w:p>
    <w:p>
      <w:pPr>
        <w:widowControl/>
        <w:jc w:val="center"/>
        <w:rPr>
          <w:rFonts w:hint="default" w:ascii="Times New Roman" w:hAnsi="Times New Roman" w:cs="Times New Roman"/>
          <w:color w:val="000000"/>
          <w:kern w:val="0"/>
          <w:szCs w:val="21"/>
        </w:rPr>
      </w:pPr>
      <w:r>
        <w:rPr>
          <w:rFonts w:hint="default" w:ascii="Times New Roman" w:hAnsi="Times New Roman" w:eastAsia="方正小标宋_GBK" w:cs="Times New Roman"/>
          <w:color w:val="000000"/>
          <w:kern w:val="0"/>
          <w:sz w:val="36"/>
          <w:szCs w:val="36"/>
        </w:rPr>
        <w:t>2021年度项目支出绩效自评表</w:t>
      </w:r>
    </w:p>
    <w:tbl>
      <w:tblPr>
        <w:tblStyle w:val="5"/>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911"/>
        <w:gridCol w:w="63"/>
        <w:gridCol w:w="1062"/>
        <w:gridCol w:w="135"/>
        <w:gridCol w:w="1159"/>
        <w:gridCol w:w="953"/>
        <w:gridCol w:w="1216"/>
        <w:gridCol w:w="92"/>
        <w:gridCol w:w="607"/>
        <w:gridCol w:w="854"/>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219" w:type="dxa"/>
            <w:gridSpan w:val="3"/>
            <w:tcBorders>
              <w:top w:val="single" w:color="auto" w:sz="12" w:space="0"/>
              <w:left w:val="single" w:color="auto" w:sz="12" w:space="0"/>
            </w:tcBorders>
            <w:vAlign w:val="center"/>
          </w:tcPr>
          <w:p>
            <w:pPr>
              <w:widowControl/>
              <w:spacing w:line="26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项目支出名称</w:t>
            </w:r>
          </w:p>
        </w:tc>
        <w:tc>
          <w:tcPr>
            <w:tcW w:w="7356" w:type="dxa"/>
            <w:gridSpan w:val="9"/>
            <w:tcBorders>
              <w:top w:val="single" w:color="auto" w:sz="12" w:space="0"/>
              <w:right w:val="single" w:color="auto" w:sz="12" w:space="0"/>
            </w:tcBorders>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省级专项（省重点保护野生动物救护与疫源疫病监测项目、华南虎疫源疫病监测及防控项目）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tcBorders>
              <w:left w:val="single" w:color="auto" w:sz="12" w:space="0"/>
            </w:tcBorders>
            <w:vAlign w:val="center"/>
          </w:tcPr>
          <w:p>
            <w:pPr>
              <w:widowControl/>
              <w:jc w:val="left"/>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主管部门</w:t>
            </w:r>
          </w:p>
        </w:tc>
        <w:tc>
          <w:tcPr>
            <w:tcW w:w="4283" w:type="dxa"/>
            <w:gridSpan w:val="6"/>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308" w:type="dxa"/>
            <w:gridSpan w:val="2"/>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实施单位</w:t>
            </w:r>
          </w:p>
        </w:tc>
        <w:tc>
          <w:tcPr>
            <w:tcW w:w="2739" w:type="dxa"/>
            <w:gridSpan w:val="3"/>
            <w:tcBorders>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restart"/>
            <w:tcBorders>
              <w:left w:val="single" w:color="auto" w:sz="12" w:space="0"/>
            </w:tcBorders>
            <w:vAlign w:val="center"/>
          </w:tcPr>
          <w:p>
            <w:pPr>
              <w:widowControl/>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项目资金</w:t>
            </w:r>
          </w:p>
          <w:p>
            <w:pPr>
              <w:widowControl/>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（万元）</w:t>
            </w:r>
          </w:p>
        </w:tc>
        <w:tc>
          <w:tcPr>
            <w:tcW w:w="2171" w:type="dxa"/>
            <w:gridSpan w:val="4"/>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159" w:type="dxa"/>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年初</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预算数</w:t>
            </w:r>
          </w:p>
        </w:tc>
        <w:tc>
          <w:tcPr>
            <w:tcW w:w="953" w:type="dxa"/>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全年</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预算数</w:t>
            </w:r>
          </w:p>
        </w:tc>
        <w:tc>
          <w:tcPr>
            <w:tcW w:w="1216" w:type="dxa"/>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全年</w:t>
            </w:r>
          </w:p>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执行数</w:t>
            </w:r>
          </w:p>
        </w:tc>
        <w:tc>
          <w:tcPr>
            <w:tcW w:w="699" w:type="dxa"/>
            <w:gridSpan w:val="2"/>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分值</w:t>
            </w:r>
          </w:p>
        </w:tc>
        <w:tc>
          <w:tcPr>
            <w:tcW w:w="854" w:type="dxa"/>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执行率</w:t>
            </w:r>
          </w:p>
        </w:tc>
        <w:tc>
          <w:tcPr>
            <w:tcW w:w="1278" w:type="dxa"/>
            <w:tcBorders>
              <w:right w:val="single" w:color="auto" w:sz="12" w:space="0"/>
            </w:tcBorders>
            <w:vAlign w:val="center"/>
          </w:tcPr>
          <w:p>
            <w:pPr>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widowControl/>
              <w:jc w:val="left"/>
              <w:rPr>
                <w:rFonts w:hint="default" w:ascii="Times New Roman" w:hAnsi="Times New Roman" w:eastAsia="仿宋" w:cs="Times New Roman"/>
                <w:b/>
                <w:bCs/>
                <w:color w:val="000000"/>
                <w:kern w:val="0"/>
                <w:sz w:val="18"/>
                <w:szCs w:val="18"/>
              </w:rPr>
            </w:pPr>
          </w:p>
        </w:tc>
        <w:tc>
          <w:tcPr>
            <w:tcW w:w="2171" w:type="dxa"/>
            <w:gridSpan w:val="4"/>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年度资金总额　</w:t>
            </w:r>
          </w:p>
        </w:tc>
        <w:tc>
          <w:tcPr>
            <w:tcW w:w="115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50</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50</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31.48</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62.9%</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45" w:type="dxa"/>
            <w:vMerge w:val="continue"/>
            <w:tcBorders>
              <w:left w:val="single" w:color="auto" w:sz="12" w:space="0"/>
            </w:tcBorders>
            <w:vAlign w:val="center"/>
          </w:tcPr>
          <w:p>
            <w:pPr>
              <w:widowControl/>
              <w:jc w:val="left"/>
              <w:rPr>
                <w:rFonts w:hint="default" w:ascii="Times New Roman" w:hAnsi="Times New Roman" w:eastAsia="仿宋" w:cs="Times New Roman"/>
                <w:b/>
                <w:bCs/>
                <w:color w:val="000000"/>
                <w:kern w:val="0"/>
                <w:sz w:val="18"/>
                <w:szCs w:val="18"/>
              </w:rPr>
            </w:pPr>
          </w:p>
        </w:tc>
        <w:tc>
          <w:tcPr>
            <w:tcW w:w="2171" w:type="dxa"/>
            <w:gridSpan w:val="4"/>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其中当年财政拨款</w:t>
            </w:r>
          </w:p>
        </w:tc>
        <w:tc>
          <w:tcPr>
            <w:tcW w:w="115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widowControl/>
              <w:jc w:val="left"/>
              <w:rPr>
                <w:rFonts w:hint="default" w:ascii="Times New Roman" w:hAnsi="Times New Roman" w:eastAsia="仿宋" w:cs="Times New Roman"/>
                <w:b/>
                <w:bCs/>
                <w:color w:val="000000"/>
                <w:kern w:val="0"/>
                <w:sz w:val="18"/>
                <w:szCs w:val="18"/>
              </w:rPr>
            </w:pPr>
          </w:p>
        </w:tc>
        <w:tc>
          <w:tcPr>
            <w:tcW w:w="2171" w:type="dxa"/>
            <w:gridSpan w:val="4"/>
            <w:vAlign w:val="center"/>
          </w:tcPr>
          <w:p>
            <w:pPr>
              <w:widowControl/>
              <w:ind w:firstLine="180" w:firstLineChars="100"/>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上年结转资金　</w:t>
            </w:r>
          </w:p>
        </w:tc>
        <w:tc>
          <w:tcPr>
            <w:tcW w:w="115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widowControl/>
              <w:jc w:val="left"/>
              <w:rPr>
                <w:rFonts w:hint="default" w:ascii="Times New Roman" w:hAnsi="Times New Roman" w:eastAsia="仿宋" w:cs="Times New Roman"/>
                <w:b/>
                <w:bCs/>
                <w:color w:val="000000"/>
                <w:kern w:val="0"/>
                <w:sz w:val="18"/>
                <w:szCs w:val="18"/>
              </w:rPr>
            </w:pPr>
          </w:p>
        </w:tc>
        <w:tc>
          <w:tcPr>
            <w:tcW w:w="2171" w:type="dxa"/>
            <w:gridSpan w:val="4"/>
            <w:vAlign w:val="center"/>
          </w:tcPr>
          <w:p>
            <w:pPr>
              <w:widowControl/>
              <w:ind w:firstLine="180" w:firstLineChars="100"/>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其他资金</w:t>
            </w:r>
          </w:p>
        </w:tc>
        <w:tc>
          <w:tcPr>
            <w:tcW w:w="1159"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restart"/>
            <w:tcBorders>
              <w:left w:val="single" w:color="auto" w:sz="12" w:space="0"/>
            </w:tcBorders>
            <w:vAlign w:val="center"/>
          </w:tcPr>
          <w:p>
            <w:pPr>
              <w:widowControl/>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年度总体目标</w:t>
            </w:r>
          </w:p>
        </w:tc>
        <w:tc>
          <w:tcPr>
            <w:tcW w:w="4283" w:type="dxa"/>
            <w:gridSpan w:val="6"/>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预期目标</w:t>
            </w:r>
          </w:p>
        </w:tc>
        <w:tc>
          <w:tcPr>
            <w:tcW w:w="4047" w:type="dxa"/>
            <w:gridSpan w:val="5"/>
            <w:tcBorders>
              <w:right w:val="single" w:color="auto" w:sz="12" w:space="0"/>
            </w:tcBorders>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45" w:type="dxa"/>
            <w:vMerge w:val="continue"/>
            <w:tcBorders>
              <w:left w:val="single" w:color="auto" w:sz="12" w:space="0"/>
            </w:tcBorders>
            <w:vAlign w:val="center"/>
          </w:tcPr>
          <w:p>
            <w:pPr>
              <w:widowControl/>
              <w:jc w:val="left"/>
              <w:rPr>
                <w:rFonts w:hint="default" w:ascii="Times New Roman" w:hAnsi="Times New Roman" w:eastAsia="仿宋" w:cs="Times New Roman"/>
                <w:b/>
                <w:bCs/>
                <w:color w:val="000000"/>
                <w:kern w:val="0"/>
                <w:sz w:val="18"/>
                <w:szCs w:val="18"/>
              </w:rPr>
            </w:pPr>
          </w:p>
        </w:tc>
        <w:tc>
          <w:tcPr>
            <w:tcW w:w="4283" w:type="dxa"/>
            <w:gridSpan w:val="6"/>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4047" w:type="dxa"/>
            <w:gridSpan w:val="5"/>
            <w:tcBorders>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45" w:type="dxa"/>
            <w:vMerge w:val="restart"/>
            <w:tcBorders>
              <w:left w:val="single" w:color="auto" w:sz="12" w:space="0"/>
            </w:tcBorders>
            <w:vAlign w:val="center"/>
          </w:tcPr>
          <w:p>
            <w:pPr>
              <w:widowControl/>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绩</w:t>
            </w:r>
          </w:p>
          <w:p>
            <w:pPr>
              <w:widowControl/>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效</w:t>
            </w:r>
          </w:p>
          <w:p>
            <w:pPr>
              <w:widowControl/>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指</w:t>
            </w:r>
          </w:p>
          <w:p>
            <w:pPr>
              <w:widowControl/>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标</w:t>
            </w:r>
          </w:p>
        </w:tc>
        <w:tc>
          <w:tcPr>
            <w:tcW w:w="911" w:type="dxa"/>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一级指标</w:t>
            </w:r>
          </w:p>
        </w:tc>
        <w:tc>
          <w:tcPr>
            <w:tcW w:w="1125" w:type="dxa"/>
            <w:gridSpan w:val="2"/>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二级指标</w:t>
            </w:r>
          </w:p>
        </w:tc>
        <w:tc>
          <w:tcPr>
            <w:tcW w:w="1294" w:type="dxa"/>
            <w:gridSpan w:val="2"/>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三级指标</w:t>
            </w:r>
          </w:p>
        </w:tc>
        <w:tc>
          <w:tcPr>
            <w:tcW w:w="953" w:type="dxa"/>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年度</w:t>
            </w:r>
          </w:p>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指标值</w:t>
            </w:r>
          </w:p>
        </w:tc>
        <w:tc>
          <w:tcPr>
            <w:tcW w:w="1216" w:type="dxa"/>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实际</w:t>
            </w:r>
          </w:p>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完成值</w:t>
            </w:r>
          </w:p>
        </w:tc>
        <w:tc>
          <w:tcPr>
            <w:tcW w:w="699" w:type="dxa"/>
            <w:gridSpan w:val="2"/>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分值</w:t>
            </w:r>
          </w:p>
        </w:tc>
        <w:tc>
          <w:tcPr>
            <w:tcW w:w="854" w:type="dxa"/>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得分</w:t>
            </w:r>
          </w:p>
        </w:tc>
        <w:tc>
          <w:tcPr>
            <w:tcW w:w="1278" w:type="dxa"/>
            <w:tcBorders>
              <w:right w:val="single" w:color="auto" w:sz="12"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偏差原因</w:t>
            </w:r>
          </w:p>
          <w:p>
            <w:pPr>
              <w:widowControl/>
              <w:spacing w:line="240" w:lineRule="exac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18"/>
                <w:szCs w:val="18"/>
              </w:rPr>
            </w:pPr>
          </w:p>
        </w:tc>
        <w:tc>
          <w:tcPr>
            <w:tcW w:w="911" w:type="dxa"/>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产出指标</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(50分)</w:t>
            </w: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数量</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达到计划数量控制</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20</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19</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continue"/>
            <w:vAlign w:val="center"/>
          </w:tcPr>
          <w:p>
            <w:pPr>
              <w:widowControl/>
              <w:jc w:val="center"/>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质量</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达到计划质量控制</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20</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19</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continue"/>
            <w:vAlign w:val="center"/>
          </w:tcPr>
          <w:p>
            <w:pPr>
              <w:widowControl/>
              <w:jc w:val="center"/>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时效</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按进度</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continue"/>
            <w:vAlign w:val="center"/>
          </w:tcPr>
          <w:p>
            <w:pPr>
              <w:widowControl/>
              <w:jc w:val="center"/>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成本</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预算内</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699" w:type="dxa"/>
            <w:gridSpan w:val="2"/>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widowControl/>
              <w:jc w:val="left"/>
              <w:rPr>
                <w:rFonts w:hint="default" w:ascii="Times New Roman" w:hAnsi="Times New Roman" w:eastAsia="仿宋" w:cs="Times New Roman"/>
                <w:color w:val="000000"/>
                <w:kern w:val="0"/>
                <w:sz w:val="18"/>
                <w:szCs w:val="18"/>
              </w:rPr>
            </w:pPr>
          </w:p>
        </w:tc>
        <w:tc>
          <w:tcPr>
            <w:tcW w:w="1125" w:type="dxa"/>
            <w:gridSpan w:val="2"/>
            <w:vMerge w:val="continue"/>
            <w:vAlign w:val="center"/>
          </w:tcPr>
          <w:p>
            <w:pPr>
              <w:widowControl/>
              <w:jc w:val="left"/>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restart"/>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效益指标</w:t>
            </w:r>
          </w:p>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（30分）</w:t>
            </w: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经济效</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益指标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良好</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continue"/>
            <w:vAlign w:val="center"/>
          </w:tcPr>
          <w:p>
            <w:pPr>
              <w:widowControl/>
              <w:jc w:val="center"/>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社会效</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益指标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良好</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continue"/>
            <w:vAlign w:val="center"/>
          </w:tcPr>
          <w:p>
            <w:pPr>
              <w:widowControl/>
              <w:jc w:val="center"/>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生态效</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益指标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良好</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widowControl/>
              <w:jc w:val="left"/>
              <w:rPr>
                <w:rFonts w:hint="default" w:ascii="Times New Roman" w:hAnsi="Times New Roman" w:eastAsia="仿宋" w:cs="Times New Roman"/>
                <w:color w:val="000000"/>
                <w:kern w:val="0"/>
                <w:sz w:val="24"/>
              </w:rPr>
            </w:pPr>
          </w:p>
        </w:tc>
        <w:tc>
          <w:tcPr>
            <w:tcW w:w="911" w:type="dxa"/>
            <w:vMerge w:val="continue"/>
            <w:vAlign w:val="center"/>
          </w:tcPr>
          <w:p>
            <w:pPr>
              <w:jc w:val="left"/>
              <w:rPr>
                <w:rFonts w:hint="default" w:ascii="Times New Roman" w:hAnsi="Times New Roman" w:eastAsia="仿宋" w:cs="Times New Roman"/>
                <w:color w:val="000000"/>
                <w:kern w:val="0"/>
                <w:sz w:val="18"/>
                <w:szCs w:val="18"/>
              </w:rPr>
            </w:pPr>
          </w:p>
        </w:tc>
        <w:tc>
          <w:tcPr>
            <w:tcW w:w="1125" w:type="dxa"/>
            <w:gridSpan w:val="2"/>
            <w:vMerge w:val="continue"/>
            <w:vAlign w:val="center"/>
          </w:tcPr>
          <w:p>
            <w:pPr>
              <w:widowControl/>
              <w:jc w:val="left"/>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widowControl/>
              <w:jc w:val="center"/>
              <w:rPr>
                <w:rFonts w:hint="default" w:ascii="Times New Roman" w:hAnsi="Times New Roman" w:eastAsia="仿宋" w:cs="Times New Roman"/>
                <w:color w:val="000000"/>
                <w:kern w:val="0"/>
                <w:sz w:val="24"/>
              </w:rPr>
            </w:pPr>
          </w:p>
        </w:tc>
        <w:tc>
          <w:tcPr>
            <w:tcW w:w="911" w:type="dxa"/>
            <w:vMerge w:val="continue"/>
            <w:vAlign w:val="center"/>
          </w:tcPr>
          <w:p>
            <w:pPr>
              <w:widowControl/>
              <w:jc w:val="left"/>
              <w:rPr>
                <w:rFonts w:hint="default" w:ascii="Times New Roman" w:hAnsi="Times New Roman" w:eastAsia="仿宋" w:cs="Times New Roman"/>
                <w:color w:val="000000"/>
                <w:kern w:val="0"/>
                <w:sz w:val="18"/>
                <w:szCs w:val="18"/>
              </w:rPr>
            </w:pP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可持续影响指标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良好</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5</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continue"/>
            <w:vAlign w:val="center"/>
          </w:tcPr>
          <w:p>
            <w:pPr>
              <w:widowControl/>
              <w:jc w:val="left"/>
              <w:rPr>
                <w:rFonts w:hint="default" w:ascii="Times New Roman" w:hAnsi="Times New Roman" w:eastAsia="仿宋" w:cs="Times New Roman"/>
                <w:color w:val="000000"/>
                <w:kern w:val="0"/>
                <w:sz w:val="18"/>
                <w:szCs w:val="18"/>
              </w:rPr>
            </w:pPr>
          </w:p>
        </w:tc>
        <w:tc>
          <w:tcPr>
            <w:tcW w:w="1125" w:type="dxa"/>
            <w:gridSpan w:val="2"/>
            <w:vMerge w:val="continue"/>
            <w:vAlign w:val="center"/>
          </w:tcPr>
          <w:p>
            <w:pPr>
              <w:widowControl/>
              <w:jc w:val="left"/>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jc w:val="left"/>
              <w:rPr>
                <w:rFonts w:hint="default" w:ascii="Times New Roman" w:hAnsi="Times New Roman" w:eastAsia="仿宋" w:cs="Times New Roman"/>
                <w:color w:val="000000"/>
                <w:kern w:val="0"/>
                <w:sz w:val="24"/>
              </w:rPr>
            </w:pPr>
          </w:p>
        </w:tc>
        <w:tc>
          <w:tcPr>
            <w:tcW w:w="911" w:type="dxa"/>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满意度</w:t>
            </w:r>
          </w:p>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指标</w:t>
            </w:r>
          </w:p>
          <w:p>
            <w:pPr>
              <w:widowControl/>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（10分）</w:t>
            </w:r>
          </w:p>
        </w:tc>
        <w:tc>
          <w:tcPr>
            <w:tcW w:w="1125" w:type="dxa"/>
            <w:gridSpan w:val="2"/>
            <w:vMerge w:val="restart"/>
            <w:vAlign w:val="center"/>
          </w:tcPr>
          <w:p>
            <w:pPr>
              <w:widowControl/>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服务对象满意度指标</w:t>
            </w: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满意</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100</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10</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5" w:type="dxa"/>
            <w:vMerge w:val="continue"/>
            <w:tcBorders>
              <w:left w:val="single" w:color="auto" w:sz="12" w:space="0"/>
            </w:tcBorders>
            <w:vAlign w:val="center"/>
          </w:tcPr>
          <w:p>
            <w:pPr>
              <w:widowControl/>
              <w:jc w:val="left"/>
              <w:rPr>
                <w:rFonts w:hint="default" w:ascii="Times New Roman" w:hAnsi="Times New Roman" w:eastAsia="仿宋" w:cs="Times New Roman"/>
                <w:color w:val="000000"/>
                <w:kern w:val="0"/>
                <w:sz w:val="24"/>
              </w:rPr>
            </w:pPr>
          </w:p>
        </w:tc>
        <w:tc>
          <w:tcPr>
            <w:tcW w:w="911" w:type="dxa"/>
            <w:vMerge w:val="continue"/>
            <w:vAlign w:val="center"/>
          </w:tcPr>
          <w:p>
            <w:pPr>
              <w:widowControl/>
              <w:jc w:val="left"/>
              <w:rPr>
                <w:rFonts w:hint="default" w:ascii="Times New Roman" w:hAnsi="Times New Roman" w:eastAsia="仿宋" w:cs="Times New Roman"/>
                <w:color w:val="000000"/>
                <w:kern w:val="0"/>
                <w:sz w:val="24"/>
              </w:rPr>
            </w:pPr>
          </w:p>
        </w:tc>
        <w:tc>
          <w:tcPr>
            <w:tcW w:w="1125" w:type="dxa"/>
            <w:gridSpan w:val="2"/>
            <w:vMerge w:val="continue"/>
            <w:vAlign w:val="center"/>
          </w:tcPr>
          <w:p>
            <w:pPr>
              <w:widowControl/>
              <w:jc w:val="left"/>
              <w:rPr>
                <w:rFonts w:hint="default" w:ascii="Times New Roman" w:hAnsi="Times New Roman" w:eastAsia="仿宋" w:cs="Times New Roman"/>
                <w:color w:val="000000"/>
                <w:kern w:val="0"/>
                <w:sz w:val="18"/>
                <w:szCs w:val="18"/>
              </w:rPr>
            </w:pPr>
          </w:p>
        </w:tc>
        <w:tc>
          <w:tcPr>
            <w:tcW w:w="1294"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53"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16"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699" w:type="dxa"/>
            <w:gridSpan w:val="2"/>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854" w:type="dxa"/>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c>
          <w:tcPr>
            <w:tcW w:w="1278" w:type="dxa"/>
            <w:tcBorders>
              <w:right w:val="single" w:color="auto" w:sz="12"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75" w:type="dxa"/>
            <w:gridSpan w:val="6"/>
            <w:tcBorders>
              <w:left w:val="single" w:color="auto" w:sz="12" w:space="0"/>
              <w:bottom w:val="single" w:color="auto" w:sz="12" w:space="0"/>
            </w:tcBorders>
            <w:vAlign w:val="center"/>
          </w:tcPr>
          <w:p>
            <w:pPr>
              <w:widowControl/>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总  分</w:t>
            </w:r>
          </w:p>
        </w:tc>
        <w:tc>
          <w:tcPr>
            <w:tcW w:w="953" w:type="dxa"/>
            <w:tcBorders>
              <w:bottom w:val="single" w:color="auto" w:sz="12" w:space="0"/>
            </w:tcBorders>
            <w:vAlign w:val="center"/>
          </w:tcPr>
          <w:p>
            <w:pPr>
              <w:widowControl/>
              <w:jc w:val="left"/>
              <w:rPr>
                <w:rFonts w:hint="default" w:ascii="Times New Roman" w:hAnsi="Times New Roman" w:eastAsia="仿宋" w:cs="Times New Roman"/>
                <w:b/>
                <w:bCs/>
                <w:color w:val="000000"/>
                <w:kern w:val="0"/>
                <w:sz w:val="24"/>
              </w:rPr>
            </w:pPr>
          </w:p>
        </w:tc>
        <w:tc>
          <w:tcPr>
            <w:tcW w:w="1216" w:type="dxa"/>
            <w:tcBorders>
              <w:bottom w:val="single" w:color="auto" w:sz="12" w:space="0"/>
            </w:tcBorders>
            <w:vAlign w:val="center"/>
          </w:tcPr>
          <w:p>
            <w:pPr>
              <w:widowControl/>
              <w:jc w:val="left"/>
              <w:rPr>
                <w:rFonts w:hint="default" w:ascii="Times New Roman" w:hAnsi="Times New Roman" w:eastAsia="仿宋" w:cs="Times New Roman"/>
                <w:b/>
                <w:bCs/>
                <w:color w:val="000000"/>
                <w:kern w:val="0"/>
                <w:sz w:val="24"/>
              </w:rPr>
            </w:pPr>
          </w:p>
        </w:tc>
        <w:tc>
          <w:tcPr>
            <w:tcW w:w="699" w:type="dxa"/>
            <w:gridSpan w:val="2"/>
            <w:tcBorders>
              <w:bottom w:val="single" w:color="auto" w:sz="12" w:space="0"/>
            </w:tcBorders>
            <w:vAlign w:val="center"/>
          </w:tcPr>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100</w:t>
            </w:r>
          </w:p>
        </w:tc>
        <w:tc>
          <w:tcPr>
            <w:tcW w:w="854" w:type="dxa"/>
            <w:tcBorders>
              <w:bottom w:val="single" w:color="auto" w:sz="12" w:space="0"/>
            </w:tcBorders>
            <w:vAlign w:val="center"/>
          </w:tcPr>
          <w:p>
            <w:pPr>
              <w:widowControl/>
              <w:jc w:val="left"/>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rPr>
              <w:t>95</w:t>
            </w:r>
          </w:p>
        </w:tc>
        <w:tc>
          <w:tcPr>
            <w:tcW w:w="1278" w:type="dxa"/>
            <w:tcBorders>
              <w:bottom w:val="single" w:color="auto" w:sz="12" w:space="0"/>
              <w:right w:val="single" w:color="auto" w:sz="12" w:space="0"/>
            </w:tcBorders>
            <w:vAlign w:val="center"/>
          </w:tcPr>
          <w:p>
            <w:pPr>
              <w:widowControl/>
              <w:jc w:val="left"/>
              <w:rPr>
                <w:rFonts w:hint="default" w:ascii="Times New Roman" w:hAnsi="Times New Roman" w:eastAsia="仿宋" w:cs="Times New Roman"/>
                <w:color w:val="000000"/>
                <w:kern w:val="0"/>
                <w:sz w:val="24"/>
              </w:rPr>
            </w:pPr>
          </w:p>
        </w:tc>
      </w:tr>
    </w:tbl>
    <w:p>
      <w:pPr>
        <w:widowControl/>
        <w:spacing w:line="600" w:lineRule="exact"/>
        <w:rPr>
          <w:rFonts w:hint="default" w:ascii="Times New Roman" w:hAnsi="Times New Roman" w:eastAsia="黑体" w:cs="Times New Roman"/>
          <w:kern w:val="0"/>
          <w:sz w:val="24"/>
        </w:rPr>
      </w:pPr>
      <w:r>
        <w:rPr>
          <w:rFonts w:hint="default" w:ascii="Times New Roman" w:hAnsi="Times New Roman" w:eastAsia="黑体" w:cs="Times New Roman"/>
          <w:kern w:val="0"/>
          <w:sz w:val="24"/>
        </w:rPr>
        <w:t>附件5</w:t>
      </w:r>
    </w:p>
    <w:p>
      <w:pPr>
        <w:jc w:val="center"/>
        <w:rPr>
          <w:rFonts w:hint="default" w:ascii="Times New Roman" w:hAnsi="Times New Roman" w:eastAsia="方正小标宋_GBK" w:cs="Times New Roman"/>
          <w:spacing w:val="-6"/>
          <w:sz w:val="32"/>
          <w:szCs w:val="32"/>
        </w:rPr>
      </w:pPr>
      <w:r>
        <w:rPr>
          <w:rFonts w:hint="default" w:ascii="Times New Roman" w:hAnsi="Times New Roman" w:eastAsia="方正小标宋_GBK" w:cs="Times New Roman"/>
          <w:sz w:val="32"/>
          <w:szCs w:val="32"/>
        </w:rPr>
        <w:t>部门整体支出</w:t>
      </w:r>
      <w:r>
        <w:rPr>
          <w:rFonts w:hint="default" w:ascii="Times New Roman" w:hAnsi="Times New Roman" w:eastAsia="方正小标宋_GBK" w:cs="Times New Roman"/>
          <w:spacing w:val="-6"/>
          <w:sz w:val="32"/>
          <w:szCs w:val="32"/>
        </w:rPr>
        <w:t>绩效自评工作考核评分表</w:t>
      </w:r>
    </w:p>
    <w:tbl>
      <w:tblPr>
        <w:tblStyle w:val="5"/>
        <w:tblW w:w="9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74" w:type="dxa"/>
            <w:tcBorders>
              <w:tl2br w:val="nil"/>
              <w:tr2bl w:val="nil"/>
            </w:tcBorders>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一级指标</w:t>
            </w:r>
          </w:p>
        </w:tc>
        <w:tc>
          <w:tcPr>
            <w:tcW w:w="1500" w:type="dxa"/>
            <w:tcBorders>
              <w:tl2br w:val="nil"/>
              <w:tr2bl w:val="nil"/>
            </w:tcBorders>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二级指标</w:t>
            </w:r>
          </w:p>
        </w:tc>
        <w:tc>
          <w:tcPr>
            <w:tcW w:w="6477" w:type="dxa"/>
            <w:tcBorders>
              <w:tl2br w:val="nil"/>
              <w:tr2bl w:val="nil"/>
            </w:tcBorders>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评分标准</w:t>
            </w:r>
          </w:p>
        </w:tc>
        <w:tc>
          <w:tcPr>
            <w:tcW w:w="752" w:type="dxa"/>
            <w:tcBorders>
              <w:tl2br w:val="nil"/>
              <w:tr2bl w:val="nil"/>
            </w:tcBorders>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74" w:type="dxa"/>
            <w:vMerge w:val="restart"/>
            <w:tcBorders>
              <w:tl2br w:val="nil"/>
              <w:tr2bl w:val="nil"/>
            </w:tcBorders>
            <w:vAlign w:val="center"/>
          </w:tcPr>
          <w:p>
            <w:pPr>
              <w:spacing w:line="30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布置工作</w:t>
            </w:r>
          </w:p>
          <w:p>
            <w:pPr>
              <w:spacing w:line="300" w:lineRule="exact"/>
              <w:jc w:val="center"/>
              <w:rPr>
                <w:rFonts w:hint="default" w:ascii="Times New Roman" w:hAnsi="Times New Roman" w:eastAsia="仿宋" w:cs="Times New Roman"/>
                <w:b/>
                <w:bCs/>
                <w:sz w:val="24"/>
              </w:rPr>
            </w:pPr>
          </w:p>
          <w:p>
            <w:pPr>
              <w:spacing w:line="300" w:lineRule="exact"/>
              <w:jc w:val="left"/>
              <w:rPr>
                <w:rFonts w:hint="default" w:ascii="Times New Roman" w:hAnsi="Times New Roman" w:eastAsia="仿宋" w:cs="Times New Roman"/>
                <w:b/>
                <w:bCs/>
                <w:sz w:val="24"/>
              </w:rPr>
            </w:pPr>
            <w:r>
              <w:rPr>
                <w:rFonts w:hint="default" w:ascii="Times New Roman" w:hAnsi="Times New Roman" w:eastAsia="仿宋" w:cs="Times New Roman"/>
                <w:b/>
                <w:bCs/>
                <w:sz w:val="24"/>
              </w:rPr>
              <w:t>10分</w:t>
            </w:r>
          </w:p>
        </w:tc>
        <w:tc>
          <w:tcPr>
            <w:tcW w:w="1500" w:type="dxa"/>
            <w:tcBorders>
              <w:tl2br w:val="nil"/>
              <w:tr2bl w:val="nil"/>
            </w:tcBorders>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自评通知</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（8分）</w:t>
            </w:r>
          </w:p>
        </w:tc>
        <w:tc>
          <w:tcPr>
            <w:tcW w:w="6477" w:type="dxa"/>
            <w:tcBorders>
              <w:tl2br w:val="nil"/>
              <w:tr2bl w:val="nil"/>
            </w:tcBorders>
            <w:vAlign w:val="center"/>
          </w:tcPr>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1、印发绩效自评通知的得2分，否则不得分。</w:t>
            </w:r>
          </w:p>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2、按照本规程规定，绩效自评通知包括自评范围、自评主要依据、自评主要内容、自评程序和步骤、有关要求等内容，并附有本规程要求的附件的，得6分；否则缺1项扣1分，最多扣6分。</w:t>
            </w:r>
          </w:p>
        </w:tc>
        <w:tc>
          <w:tcPr>
            <w:tcW w:w="752" w:type="dxa"/>
            <w:tcBorders>
              <w:tl2br w:val="nil"/>
              <w:tr2bl w:val="nil"/>
            </w:tcBorders>
            <w:vAlign w:val="center"/>
          </w:tcPr>
          <w:p>
            <w:pPr>
              <w:spacing w:line="240" w:lineRule="exact"/>
              <w:rPr>
                <w:rFonts w:hint="default" w:ascii="Times New Roman" w:hAnsi="Times New Roman" w:eastAsia="仿宋" w:cs="Times New Roman"/>
                <w:sz w:val="24"/>
              </w:rPr>
            </w:pPr>
            <w:r>
              <w:rPr>
                <w:rFonts w:hint="default" w:ascii="Times New Roman" w:hAnsi="Times New Roman" w:eastAsia="仿宋" w:cs="Times New Roman"/>
                <w:sz w:val="24"/>
              </w:rPr>
              <w:t>　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4" w:type="dxa"/>
            <w:vMerge w:val="continue"/>
            <w:tcBorders>
              <w:tl2br w:val="nil"/>
              <w:tr2bl w:val="nil"/>
            </w:tcBorders>
            <w:vAlign w:val="center"/>
          </w:tcPr>
          <w:p>
            <w:pPr>
              <w:spacing w:line="240" w:lineRule="exact"/>
              <w:rPr>
                <w:rFonts w:hint="default" w:ascii="Times New Roman" w:hAnsi="Times New Roman" w:eastAsia="仿宋" w:cs="Times New Roman"/>
                <w:b/>
                <w:bCs/>
                <w:sz w:val="24"/>
              </w:rPr>
            </w:pPr>
          </w:p>
        </w:tc>
        <w:tc>
          <w:tcPr>
            <w:tcW w:w="1500" w:type="dxa"/>
            <w:tcBorders>
              <w:tl2br w:val="nil"/>
              <w:tr2bl w:val="nil"/>
            </w:tcBorders>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工作小组</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（2分）</w:t>
            </w:r>
          </w:p>
        </w:tc>
        <w:tc>
          <w:tcPr>
            <w:tcW w:w="6477" w:type="dxa"/>
            <w:tcBorders>
              <w:tl2br w:val="nil"/>
              <w:tr2bl w:val="nil"/>
            </w:tcBorders>
            <w:vAlign w:val="center"/>
          </w:tcPr>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成立绩效自评工作小组的得2分，否则不得分。</w:t>
            </w:r>
          </w:p>
        </w:tc>
        <w:tc>
          <w:tcPr>
            <w:tcW w:w="752" w:type="dxa"/>
            <w:tcBorders>
              <w:tl2br w:val="nil"/>
              <w:tr2bl w:val="nil"/>
            </w:tcBorders>
            <w:vAlign w:val="center"/>
          </w:tcPr>
          <w:p>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74" w:type="dxa"/>
            <w:vMerge w:val="restart"/>
            <w:tcBorders>
              <w:tl2br w:val="nil"/>
              <w:tr2bl w:val="nil"/>
            </w:tcBorders>
            <w:vAlign w:val="center"/>
          </w:tcPr>
          <w:p>
            <w:pPr>
              <w:spacing w:line="32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实施评价</w:t>
            </w:r>
          </w:p>
          <w:p>
            <w:pPr>
              <w:spacing w:line="320" w:lineRule="exact"/>
              <w:jc w:val="center"/>
              <w:rPr>
                <w:rFonts w:hint="default" w:ascii="Times New Roman" w:hAnsi="Times New Roman" w:eastAsia="仿宋" w:cs="Times New Roman"/>
                <w:b/>
                <w:bCs/>
                <w:sz w:val="24"/>
              </w:rPr>
            </w:pPr>
          </w:p>
          <w:p>
            <w:pPr>
              <w:spacing w:line="32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30分</w:t>
            </w:r>
          </w:p>
        </w:tc>
        <w:tc>
          <w:tcPr>
            <w:tcW w:w="1500" w:type="dxa"/>
            <w:tcBorders>
              <w:tl2br w:val="nil"/>
              <w:tr2bl w:val="nil"/>
            </w:tcBorders>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单位自查</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（20分）</w:t>
            </w:r>
          </w:p>
        </w:tc>
        <w:tc>
          <w:tcPr>
            <w:tcW w:w="6477" w:type="dxa"/>
            <w:tcBorders>
              <w:tl2br w:val="nil"/>
              <w:tr2bl w:val="nil"/>
            </w:tcBorders>
            <w:vAlign w:val="center"/>
          </w:tcPr>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省级预算部门本级和所属单位都要开展绩效自查，转移支付项目单位都要开展绩效自查，市、县级主管部门都要汇总本区域转移支付情况；以上各项每发现一个单位没有做相应工作的，扣1分，最多扣20分。</w:t>
            </w:r>
          </w:p>
        </w:tc>
        <w:tc>
          <w:tcPr>
            <w:tcW w:w="752" w:type="dxa"/>
            <w:tcBorders>
              <w:tl2br w:val="nil"/>
              <w:tr2bl w:val="nil"/>
            </w:tcBorders>
            <w:vAlign w:val="center"/>
          </w:tcPr>
          <w:p>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4" w:type="dxa"/>
            <w:vMerge w:val="continue"/>
            <w:tcBorders>
              <w:tl2br w:val="nil"/>
              <w:tr2bl w:val="nil"/>
            </w:tcBorders>
            <w:vAlign w:val="center"/>
          </w:tcPr>
          <w:p>
            <w:pPr>
              <w:spacing w:line="240" w:lineRule="exact"/>
              <w:rPr>
                <w:rFonts w:hint="default" w:ascii="Times New Roman" w:hAnsi="Times New Roman" w:eastAsia="仿宋" w:cs="Times New Roman"/>
                <w:b/>
                <w:bCs/>
                <w:sz w:val="24"/>
              </w:rPr>
            </w:pPr>
          </w:p>
        </w:tc>
        <w:tc>
          <w:tcPr>
            <w:tcW w:w="1500" w:type="dxa"/>
            <w:tcBorders>
              <w:tl2br w:val="nil"/>
              <w:tr2bl w:val="nil"/>
            </w:tcBorders>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提交报告</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（10分）</w:t>
            </w:r>
          </w:p>
        </w:tc>
        <w:tc>
          <w:tcPr>
            <w:tcW w:w="6477" w:type="dxa"/>
            <w:tcBorders>
              <w:tl2br w:val="nil"/>
              <w:tr2bl w:val="nil"/>
            </w:tcBorders>
            <w:vAlign w:val="center"/>
          </w:tcPr>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按时向省财政厅报送报告的得10分；每推迟一天报送报告的扣1分，最多扣10分。</w:t>
            </w:r>
          </w:p>
        </w:tc>
        <w:tc>
          <w:tcPr>
            <w:tcW w:w="752" w:type="dxa"/>
            <w:tcBorders>
              <w:tl2br w:val="nil"/>
              <w:tr2bl w:val="nil"/>
            </w:tcBorders>
            <w:vAlign w:val="center"/>
          </w:tcPr>
          <w:p>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74" w:type="dxa"/>
            <w:vMerge w:val="restart"/>
            <w:tcBorders>
              <w:tl2br w:val="nil"/>
              <w:tr2bl w:val="nil"/>
            </w:tcBorders>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自评报告</w:t>
            </w:r>
          </w:p>
          <w:p>
            <w:pPr>
              <w:spacing w:line="240" w:lineRule="exact"/>
              <w:jc w:val="center"/>
              <w:rPr>
                <w:rFonts w:hint="default" w:ascii="Times New Roman" w:hAnsi="Times New Roman" w:eastAsia="仿宋" w:cs="Times New Roman"/>
                <w:b/>
                <w:bCs/>
                <w:sz w:val="24"/>
              </w:rPr>
            </w:pP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60分</w:t>
            </w:r>
          </w:p>
        </w:tc>
        <w:tc>
          <w:tcPr>
            <w:tcW w:w="1500" w:type="dxa"/>
            <w:tcBorders>
              <w:tl2br w:val="nil"/>
              <w:tr2bl w:val="nil"/>
            </w:tcBorders>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自评报告</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的完整性</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（15分）</w:t>
            </w:r>
          </w:p>
        </w:tc>
        <w:tc>
          <w:tcPr>
            <w:tcW w:w="6477" w:type="dxa"/>
            <w:tcBorders>
              <w:tl2br w:val="nil"/>
              <w:tr2bl w:val="nil"/>
            </w:tcBorders>
            <w:vAlign w:val="center"/>
          </w:tcPr>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1、绩效自评报告正文部分内容齐全的，得8分；否则每少一个部分扣2分，最多扣8分。</w:t>
            </w:r>
          </w:p>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2、绩效自评报告附件部分内容齐全的，得7分；否则每少一个部分扣2分，最多扣7分。</w:t>
            </w:r>
          </w:p>
        </w:tc>
        <w:tc>
          <w:tcPr>
            <w:tcW w:w="752" w:type="dxa"/>
            <w:tcBorders>
              <w:tl2br w:val="nil"/>
              <w:tr2bl w:val="nil"/>
            </w:tcBorders>
            <w:vAlign w:val="center"/>
          </w:tcPr>
          <w:p>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774" w:type="dxa"/>
            <w:vMerge w:val="continue"/>
            <w:tcBorders>
              <w:tl2br w:val="nil"/>
              <w:tr2bl w:val="nil"/>
            </w:tcBorders>
            <w:vAlign w:val="center"/>
          </w:tcPr>
          <w:p>
            <w:pPr>
              <w:spacing w:line="240" w:lineRule="exact"/>
              <w:rPr>
                <w:rFonts w:hint="default" w:ascii="Times New Roman" w:hAnsi="Times New Roman" w:eastAsia="仿宋" w:cs="Times New Roman"/>
                <w:b/>
                <w:bCs/>
                <w:sz w:val="24"/>
              </w:rPr>
            </w:pPr>
          </w:p>
        </w:tc>
        <w:tc>
          <w:tcPr>
            <w:tcW w:w="1500" w:type="dxa"/>
            <w:tcBorders>
              <w:tl2br w:val="nil"/>
              <w:tr2bl w:val="nil"/>
            </w:tcBorders>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绩效自评表</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（15分）</w:t>
            </w:r>
          </w:p>
        </w:tc>
        <w:tc>
          <w:tcPr>
            <w:tcW w:w="6477" w:type="dxa"/>
            <w:tcBorders>
              <w:tl2br w:val="nil"/>
              <w:tr2bl w:val="nil"/>
            </w:tcBorders>
            <w:vAlign w:val="center"/>
          </w:tcPr>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1、部门整体支出和项目支出绩效指标反映产出、效益、服务对象满意度方面的指标和预算执行率的权重符合本规程的，得2分，否则按比例扣除相应的分数。</w:t>
            </w:r>
          </w:p>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2、部门整体支出和项目支出绩效指标全部细化到三级指标的，得3分；部分细化的，酌情扣分；没有细化的，不得分。</w:t>
            </w:r>
          </w:p>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tcBorders>
              <w:tl2br w:val="nil"/>
              <w:tr2bl w:val="nil"/>
            </w:tcBorders>
            <w:vAlign w:val="center"/>
          </w:tcPr>
          <w:p>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74" w:type="dxa"/>
            <w:vMerge w:val="continue"/>
            <w:tcBorders>
              <w:tl2br w:val="nil"/>
              <w:tr2bl w:val="nil"/>
            </w:tcBorders>
            <w:vAlign w:val="center"/>
          </w:tcPr>
          <w:p>
            <w:pPr>
              <w:spacing w:line="240" w:lineRule="exact"/>
              <w:jc w:val="center"/>
              <w:rPr>
                <w:rFonts w:hint="default" w:ascii="Times New Roman" w:hAnsi="Times New Roman" w:eastAsia="仿宋" w:cs="Times New Roman"/>
                <w:b/>
                <w:bCs/>
                <w:sz w:val="24"/>
              </w:rPr>
            </w:pPr>
          </w:p>
        </w:tc>
        <w:tc>
          <w:tcPr>
            <w:tcW w:w="1500" w:type="dxa"/>
            <w:tcBorders>
              <w:tl2br w:val="nil"/>
              <w:tr2bl w:val="nil"/>
            </w:tcBorders>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绩效评价</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报告反映</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问题情况</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（15分）</w:t>
            </w:r>
          </w:p>
        </w:tc>
        <w:tc>
          <w:tcPr>
            <w:tcW w:w="6477" w:type="dxa"/>
            <w:tcBorders>
              <w:tl2br w:val="nil"/>
              <w:tr2bl w:val="nil"/>
            </w:tcBorders>
            <w:vAlign w:val="center"/>
          </w:tcPr>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绩效评价发现问题详实全面的得15分，只提出资金不足问题的不得分；其他情况酌情扣分。</w:t>
            </w:r>
          </w:p>
        </w:tc>
        <w:tc>
          <w:tcPr>
            <w:tcW w:w="752" w:type="dxa"/>
            <w:tcBorders>
              <w:tl2br w:val="nil"/>
              <w:tr2bl w:val="nil"/>
            </w:tcBorders>
            <w:vAlign w:val="center"/>
          </w:tcPr>
          <w:p>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74" w:type="dxa"/>
            <w:vMerge w:val="continue"/>
            <w:tcBorders>
              <w:tl2br w:val="nil"/>
              <w:tr2bl w:val="nil"/>
            </w:tcBorders>
            <w:vAlign w:val="center"/>
          </w:tcPr>
          <w:p>
            <w:pPr>
              <w:spacing w:line="240" w:lineRule="exact"/>
              <w:rPr>
                <w:rFonts w:hint="default" w:ascii="Times New Roman" w:hAnsi="Times New Roman" w:eastAsia="仿宋" w:cs="Times New Roman"/>
                <w:b/>
                <w:bCs/>
                <w:sz w:val="24"/>
              </w:rPr>
            </w:pPr>
          </w:p>
        </w:tc>
        <w:tc>
          <w:tcPr>
            <w:tcW w:w="1500" w:type="dxa"/>
            <w:tcBorders>
              <w:tl2br w:val="nil"/>
              <w:tr2bl w:val="nil"/>
            </w:tcBorders>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针对问题</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提出可行性建议的情况</w:t>
            </w:r>
          </w:p>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（15分）</w:t>
            </w:r>
          </w:p>
        </w:tc>
        <w:tc>
          <w:tcPr>
            <w:tcW w:w="6477" w:type="dxa"/>
            <w:tcBorders>
              <w:tl2br w:val="nil"/>
              <w:tr2bl w:val="nil"/>
            </w:tcBorders>
            <w:vAlign w:val="center"/>
          </w:tcPr>
          <w:p>
            <w:pPr>
              <w:spacing w:line="24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针对评价发现问题提出包含有关政策在内的可行性建议的得15分，只提出加大资金投入建议的不得分；其他情况酌情扣分。</w:t>
            </w:r>
          </w:p>
        </w:tc>
        <w:tc>
          <w:tcPr>
            <w:tcW w:w="752" w:type="dxa"/>
            <w:tcBorders>
              <w:tl2br w:val="nil"/>
              <w:tr2bl w:val="nil"/>
            </w:tcBorders>
            <w:vAlign w:val="center"/>
          </w:tcPr>
          <w:p>
            <w:pPr>
              <w:spacing w:line="2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4" w:type="dxa"/>
            <w:tcBorders>
              <w:tl2br w:val="nil"/>
              <w:tr2bl w:val="nil"/>
            </w:tcBorders>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合计</w:t>
            </w:r>
          </w:p>
        </w:tc>
        <w:tc>
          <w:tcPr>
            <w:tcW w:w="1500" w:type="dxa"/>
            <w:tcBorders>
              <w:tl2br w:val="nil"/>
              <w:tr2bl w:val="nil"/>
            </w:tcBorders>
            <w:vAlign w:val="center"/>
          </w:tcPr>
          <w:p>
            <w:pPr>
              <w:spacing w:line="2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100分</w:t>
            </w:r>
          </w:p>
        </w:tc>
        <w:tc>
          <w:tcPr>
            <w:tcW w:w="6477" w:type="dxa"/>
            <w:tcBorders>
              <w:tl2br w:val="nil"/>
              <w:tr2bl w:val="nil"/>
            </w:tcBorders>
            <w:vAlign w:val="center"/>
          </w:tcPr>
          <w:p>
            <w:pPr>
              <w:spacing w:line="240" w:lineRule="exact"/>
              <w:rPr>
                <w:rFonts w:hint="default" w:ascii="Times New Roman" w:hAnsi="Times New Roman" w:eastAsia="仿宋" w:cs="Times New Roman"/>
                <w:sz w:val="24"/>
              </w:rPr>
            </w:pPr>
          </w:p>
        </w:tc>
        <w:tc>
          <w:tcPr>
            <w:tcW w:w="752" w:type="dxa"/>
            <w:tcBorders>
              <w:tl2br w:val="nil"/>
              <w:tr2bl w:val="nil"/>
            </w:tcBorders>
            <w:vAlign w:val="center"/>
          </w:tcPr>
          <w:p>
            <w:pPr>
              <w:spacing w:line="240" w:lineRule="exact"/>
              <w:rPr>
                <w:rFonts w:hint="default" w:ascii="Times New Roman" w:hAnsi="Times New Roman" w:eastAsia="仿宋" w:cs="Times New Roman"/>
                <w:sz w:val="24"/>
              </w:rPr>
            </w:pPr>
            <w:r>
              <w:rPr>
                <w:rFonts w:hint="default" w:ascii="Times New Roman" w:hAnsi="Times New Roman" w:eastAsia="仿宋" w:cs="Times New Roman"/>
                <w:sz w:val="24"/>
              </w:rPr>
              <w:t>　96</w:t>
            </w:r>
          </w:p>
        </w:tc>
      </w:tr>
    </w:tbl>
    <w:p>
      <w:pPr>
        <w:rPr>
          <w:rFonts w:hint="default" w:ascii="Times New Roman" w:hAnsi="Times New Roman"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EEDA5"/>
    <w:multiLevelType w:val="singleLevel"/>
    <w:tmpl w:val="5EDEEDA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39"/>
    <w:rsid w:val="00084038"/>
    <w:rsid w:val="00186638"/>
    <w:rsid w:val="002B3F6D"/>
    <w:rsid w:val="00302F49"/>
    <w:rsid w:val="00325DA5"/>
    <w:rsid w:val="00512DA4"/>
    <w:rsid w:val="00526CC1"/>
    <w:rsid w:val="005D1BE1"/>
    <w:rsid w:val="00704E22"/>
    <w:rsid w:val="007D6133"/>
    <w:rsid w:val="00874D7F"/>
    <w:rsid w:val="00941031"/>
    <w:rsid w:val="00AF315B"/>
    <w:rsid w:val="00BA18EF"/>
    <w:rsid w:val="00BA6BF8"/>
    <w:rsid w:val="00BF0D78"/>
    <w:rsid w:val="00D13739"/>
    <w:rsid w:val="00F83D89"/>
    <w:rsid w:val="00F8630E"/>
    <w:rsid w:val="00FF5E2A"/>
    <w:rsid w:val="02A03431"/>
    <w:rsid w:val="0CEF04C1"/>
    <w:rsid w:val="25287BDC"/>
    <w:rsid w:val="27462F60"/>
    <w:rsid w:val="2F2F4E3B"/>
    <w:rsid w:val="32133CF8"/>
    <w:rsid w:val="3866293A"/>
    <w:rsid w:val="435B522F"/>
    <w:rsid w:val="4EC74CAD"/>
    <w:rsid w:val="515F02AA"/>
    <w:rsid w:val="567E3AF4"/>
    <w:rsid w:val="5E324806"/>
    <w:rsid w:val="5FBF38BD"/>
    <w:rsid w:val="60E75716"/>
    <w:rsid w:val="73041FB2"/>
    <w:rsid w:val="75386BC7"/>
    <w:rsid w:val="7E16144C"/>
    <w:rsid w:val="7F9FE40A"/>
    <w:rsid w:val="ACAF4692"/>
    <w:rsid w:val="AF78B320"/>
    <w:rsid w:val="B2D3E36C"/>
    <w:rsid w:val="B3AF8802"/>
    <w:rsid w:val="DFFEF540"/>
    <w:rsid w:val="DFFF29BC"/>
    <w:rsid w:val="F797FFEE"/>
    <w:rsid w:val="FF6AF282"/>
    <w:rsid w:val="FF7F0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7">
    <w:name w:val="_Style 8"/>
    <w:basedOn w:val="1"/>
    <w:next w:val="8"/>
    <w:qFormat/>
    <w:uiPriority w:val="99"/>
    <w:pPr>
      <w:ind w:firstLine="420" w:firstLineChars="200"/>
    </w:pPr>
    <w:rPr>
      <w:rFonts w:ascii="Calibri" w:hAnsi="Calibri" w:eastAsia="宋体"/>
    </w:rPr>
  </w:style>
  <w:style w:type="paragraph" w:customStyle="1" w:styleId="8">
    <w:name w:val="列出段落1"/>
    <w:basedOn w:val="1"/>
    <w:qFormat/>
    <w:uiPriority w:val="34"/>
    <w:pPr>
      <w:ind w:firstLine="420" w:firstLineChars="200"/>
    </w:p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2567</Words>
  <Characters>14633</Characters>
  <Lines>121</Lines>
  <Paragraphs>34</Paragraphs>
  <TotalTime>1</TotalTime>
  <ScaleCrop>false</ScaleCrop>
  <LinksUpToDate>false</LinksUpToDate>
  <CharactersWithSpaces>17166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lyt</dc:creator>
  <cp:lastModifiedBy>唐星</cp:lastModifiedBy>
  <cp:lastPrinted>2021-11-13T21:38:00Z</cp:lastPrinted>
  <dcterms:modified xsi:type="dcterms:W3CDTF">2023-09-26T11:41:15Z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F293DB008F9B4DFA9B5949BC49E39A2D</vt:lpwstr>
  </property>
</Properties>
</file>