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2020年度</w:t>
      </w:r>
    </w:p>
    <w:p>
      <w:pPr>
        <w:jc w:val="center"/>
        <w:rPr>
          <w:sz w:val="52"/>
          <w:szCs w:val="52"/>
        </w:rPr>
      </w:pPr>
      <w:r>
        <w:rPr>
          <w:rFonts w:hint="eastAsia"/>
          <w:sz w:val="52"/>
          <w:szCs w:val="52"/>
        </w:rPr>
        <w:t>湖南张家界大鲵国家级自然保护区管理处部门决算</w:t>
      </w:r>
    </w:p>
    <w:p/>
    <w:p/>
    <w:p/>
    <w:p/>
    <w:p/>
    <w:p/>
    <w:p/>
    <w:p/>
    <w:p/>
    <w:p/>
    <w:p/>
    <w:p/>
    <w:p/>
    <w:p/>
    <w:p/>
    <w:p/>
    <w:p/>
    <w:p/>
    <w:p/>
    <w:p/>
    <w:p/>
    <w:p/>
    <w:p/>
    <w:p/>
    <w:p/>
    <w:p/>
    <w:p/>
    <w:p/>
    <w:p/>
    <w:p/>
    <w:p/>
    <w:p/>
    <w:p/>
    <w:p/>
    <w:p/>
    <w:p/>
    <w:p/>
    <w:p>
      <w:pPr>
        <w:jc w:val="center"/>
        <w:rPr>
          <w:sz w:val="32"/>
          <w:szCs w:val="32"/>
        </w:rPr>
      </w:pPr>
      <w:r>
        <w:rPr>
          <w:rFonts w:hint="eastAsia"/>
          <w:sz w:val="32"/>
          <w:szCs w:val="32"/>
        </w:rPr>
        <w:t>目录</w:t>
      </w:r>
    </w:p>
    <w:p>
      <w:pPr>
        <w:rPr>
          <w:sz w:val="32"/>
          <w:szCs w:val="32"/>
        </w:rPr>
      </w:pPr>
    </w:p>
    <w:p>
      <w:pPr>
        <w:rPr>
          <w:sz w:val="32"/>
          <w:szCs w:val="32"/>
        </w:rPr>
      </w:pPr>
      <w:r>
        <w:rPr>
          <w:rFonts w:hint="eastAsia"/>
          <w:sz w:val="32"/>
          <w:szCs w:val="32"/>
        </w:rPr>
        <w:t>第一部分湖南张家界大鲵国家级自然保护区管理处概况</w:t>
      </w:r>
    </w:p>
    <w:p>
      <w:pPr>
        <w:rPr>
          <w:sz w:val="32"/>
          <w:szCs w:val="32"/>
        </w:rPr>
      </w:pPr>
      <w:r>
        <w:rPr>
          <w:rFonts w:hint="eastAsia"/>
          <w:sz w:val="32"/>
          <w:szCs w:val="32"/>
        </w:rPr>
        <w:t>一、部门职责</w:t>
      </w:r>
    </w:p>
    <w:p>
      <w:pPr>
        <w:rPr>
          <w:sz w:val="32"/>
          <w:szCs w:val="32"/>
        </w:rPr>
      </w:pPr>
      <w:r>
        <w:rPr>
          <w:rFonts w:hint="eastAsia"/>
          <w:sz w:val="32"/>
          <w:szCs w:val="32"/>
        </w:rPr>
        <w:t>二、机构设置</w:t>
      </w:r>
    </w:p>
    <w:p>
      <w:pPr>
        <w:rPr>
          <w:sz w:val="32"/>
          <w:szCs w:val="32"/>
        </w:rPr>
      </w:pPr>
      <w:r>
        <w:rPr>
          <w:rFonts w:hint="eastAsia"/>
          <w:sz w:val="32"/>
          <w:szCs w:val="32"/>
        </w:rPr>
        <w:t>第二部分2020年度部门决算表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bookmarkStart w:id="0" w:name="_GoBack"/>
      <w:bookmarkEnd w:id="0"/>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六、一般公共预算财政拨款基本支出决算表</w:t>
      </w:r>
    </w:p>
    <w:p>
      <w:pPr>
        <w:rPr>
          <w:sz w:val="32"/>
          <w:szCs w:val="32"/>
        </w:rPr>
      </w:pPr>
      <w:r>
        <w:rPr>
          <w:rFonts w:hint="eastAsia"/>
          <w:sz w:val="32"/>
          <w:szCs w:val="32"/>
        </w:rPr>
        <w:t>七、一般公共预算财政拨款“三公”经费支岀决算表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九、国有资本经营预算财政拨款支出决算表</w:t>
      </w:r>
    </w:p>
    <w:p>
      <w:pPr>
        <w:rPr>
          <w:sz w:val="32"/>
          <w:szCs w:val="32"/>
        </w:rPr>
      </w:pPr>
      <w:r>
        <w:rPr>
          <w:rFonts w:hint="eastAsia"/>
          <w:sz w:val="32"/>
          <w:szCs w:val="32"/>
        </w:rPr>
        <w:t>第三部分2020年度部门决算情况说明</w:t>
      </w:r>
    </w:p>
    <w:p>
      <w:pPr>
        <w:rPr>
          <w:sz w:val="32"/>
          <w:szCs w:val="32"/>
        </w:rPr>
      </w:pPr>
      <w:r>
        <w:rPr>
          <w:rFonts w:hint="eastAsia"/>
          <w:sz w:val="32"/>
          <w:szCs w:val="32"/>
        </w:rPr>
        <w:t>一、收入支出决算总体情况说明</w:t>
      </w:r>
    </w:p>
    <w:p>
      <w:pPr>
        <w:rPr>
          <w:sz w:val="32"/>
          <w:szCs w:val="32"/>
        </w:rPr>
      </w:pPr>
      <w:r>
        <w:rPr>
          <w:rFonts w:hint="eastAsia"/>
          <w:sz w:val="32"/>
          <w:szCs w:val="32"/>
        </w:rPr>
        <w:t>二、收入决算情况说明</w:t>
      </w:r>
    </w:p>
    <w:p>
      <w:pPr>
        <w:rPr>
          <w:sz w:val="32"/>
          <w:szCs w:val="32"/>
        </w:rPr>
      </w:pPr>
      <w:r>
        <w:rPr>
          <w:rFonts w:hint="eastAsia"/>
          <w:sz w:val="32"/>
          <w:szCs w:val="32"/>
        </w:rPr>
        <w:t>三、支出决算情况说明</w:t>
      </w:r>
    </w:p>
    <w:p>
      <w:pPr>
        <w:rPr>
          <w:sz w:val="32"/>
          <w:szCs w:val="32"/>
        </w:rPr>
      </w:pPr>
      <w:r>
        <w:rPr>
          <w:rFonts w:hint="eastAsia"/>
          <w:sz w:val="32"/>
          <w:szCs w:val="32"/>
        </w:rPr>
        <w:t>四、财政拨款收入支出决算总体情况说明</w:t>
      </w:r>
    </w:p>
    <w:p>
      <w:pPr>
        <w:rPr>
          <w:sz w:val="32"/>
          <w:szCs w:val="32"/>
        </w:rPr>
      </w:pPr>
      <w:r>
        <w:rPr>
          <w:rFonts w:hint="eastAsia"/>
          <w:sz w:val="32"/>
          <w:szCs w:val="32"/>
        </w:rPr>
        <w:t>五、一般公共预算财政拨款支出决算情况说明</w:t>
      </w:r>
    </w:p>
    <w:p>
      <w:pPr>
        <w:rPr>
          <w:sz w:val="32"/>
          <w:szCs w:val="32"/>
        </w:rPr>
      </w:pPr>
      <w:r>
        <w:rPr>
          <w:rFonts w:hint="eastAsia"/>
          <w:sz w:val="32"/>
          <w:szCs w:val="32"/>
        </w:rPr>
        <w:t>六、一般公共预算财政拨款基本支出决算情况说明</w:t>
      </w:r>
    </w:p>
    <w:p>
      <w:pPr>
        <w:rPr>
          <w:sz w:val="32"/>
          <w:szCs w:val="32"/>
        </w:rPr>
      </w:pPr>
      <w:r>
        <w:rPr>
          <w:rFonts w:hint="eastAsia"/>
          <w:sz w:val="32"/>
          <w:szCs w:val="32"/>
        </w:rPr>
        <w:t>七、一般公共预算财政拨款三公经费支出决算情况说明</w:t>
      </w:r>
    </w:p>
    <w:p>
      <w:pPr>
        <w:rPr>
          <w:sz w:val="32"/>
          <w:szCs w:val="32"/>
        </w:rPr>
      </w:pPr>
      <w:r>
        <w:rPr>
          <w:rFonts w:hint="eastAsia"/>
          <w:sz w:val="32"/>
          <w:szCs w:val="32"/>
        </w:rPr>
        <w:t>八、政府性基金预算收入支出决算情况</w:t>
      </w:r>
    </w:p>
    <w:p>
      <w:pPr>
        <w:rPr>
          <w:sz w:val="32"/>
          <w:szCs w:val="32"/>
        </w:rPr>
      </w:pPr>
      <w:r>
        <w:rPr>
          <w:rFonts w:hint="eastAsia"/>
          <w:sz w:val="32"/>
          <w:szCs w:val="32"/>
        </w:rPr>
        <w:t>九、关于事业运行经费支出说明</w:t>
      </w:r>
    </w:p>
    <w:p>
      <w:pPr>
        <w:rPr>
          <w:sz w:val="32"/>
          <w:szCs w:val="32"/>
        </w:rPr>
      </w:pPr>
      <w:r>
        <w:rPr>
          <w:rFonts w:hint="eastAsia"/>
          <w:sz w:val="32"/>
          <w:szCs w:val="32"/>
        </w:rPr>
        <w:t>十、关于政府采购支出说明</w:t>
      </w:r>
    </w:p>
    <w:p>
      <w:pPr>
        <w:rPr>
          <w:sz w:val="32"/>
          <w:szCs w:val="32"/>
        </w:rPr>
      </w:pPr>
      <w:r>
        <w:rPr>
          <w:rFonts w:hint="eastAsia"/>
          <w:sz w:val="32"/>
          <w:szCs w:val="32"/>
        </w:rPr>
        <w:t>十一、关于国有资产占用情况说明</w:t>
      </w:r>
    </w:p>
    <w:p>
      <w:pPr>
        <w:rPr>
          <w:sz w:val="32"/>
          <w:szCs w:val="32"/>
        </w:rPr>
      </w:pPr>
      <w:r>
        <w:rPr>
          <w:rFonts w:hint="eastAsia"/>
          <w:sz w:val="32"/>
          <w:szCs w:val="32"/>
        </w:rPr>
        <w:t>十二、关于2020年度预算绩效情况的说明</w:t>
      </w:r>
    </w:p>
    <w:p>
      <w:pPr>
        <w:rPr>
          <w:sz w:val="32"/>
          <w:szCs w:val="32"/>
        </w:rPr>
      </w:pPr>
      <w:r>
        <w:rPr>
          <w:rFonts w:hint="eastAsia"/>
          <w:sz w:val="32"/>
          <w:szCs w:val="32"/>
        </w:rPr>
        <w:t>第四部分名词解释</w:t>
      </w:r>
    </w:p>
    <w:p>
      <w:pPr>
        <w:rPr>
          <w:sz w:val="32"/>
          <w:szCs w:val="32"/>
        </w:rPr>
      </w:pPr>
      <w:r>
        <w:rPr>
          <w:rFonts w:hint="eastAsia"/>
          <w:sz w:val="32"/>
          <w:szCs w:val="32"/>
        </w:rPr>
        <w:t>第五部分附件</w:t>
      </w:r>
    </w:p>
    <w:p/>
    <w:p/>
    <w:p/>
    <w:p/>
    <w:p/>
    <w:p/>
    <w:p/>
    <w:p/>
    <w:p/>
    <w:p/>
    <w:p/>
    <w:p/>
    <w:p/>
    <w:p/>
    <w:p/>
    <w:p/>
    <w:p/>
    <w:p/>
    <w:p/>
    <w:p/>
    <w:p/>
    <w:p/>
    <w:p/>
    <w:p/>
    <w:p/>
    <w:p/>
    <w:p/>
    <w:p/>
    <w:p/>
    <w:p/>
    <w:p/>
    <w:p>
      <w:pPr>
        <w:jc w:val="center"/>
        <w:rPr>
          <w:sz w:val="36"/>
          <w:szCs w:val="36"/>
        </w:rPr>
      </w:pPr>
      <w:r>
        <w:rPr>
          <w:rFonts w:hint="eastAsia"/>
          <w:sz w:val="36"/>
          <w:szCs w:val="36"/>
        </w:rPr>
        <w:t>第一部分湖南张家界大鲵国家级自然保护区管理处</w:t>
      </w:r>
    </w:p>
    <w:p>
      <w:pPr>
        <w:jc w:val="center"/>
        <w:rPr>
          <w:sz w:val="36"/>
          <w:szCs w:val="36"/>
        </w:rPr>
      </w:pPr>
      <w:r>
        <w:rPr>
          <w:rFonts w:hint="eastAsia"/>
          <w:sz w:val="36"/>
          <w:szCs w:val="36"/>
        </w:rPr>
        <w:t>概况</w:t>
      </w:r>
    </w:p>
    <w:p>
      <w:pPr>
        <w:ind w:firstLine="640" w:firstLineChars="200"/>
        <w:rPr>
          <w:sz w:val="32"/>
          <w:szCs w:val="32"/>
        </w:rPr>
      </w:pPr>
      <w:r>
        <w:rPr>
          <w:rFonts w:hint="eastAsia"/>
          <w:sz w:val="32"/>
          <w:szCs w:val="32"/>
        </w:rPr>
        <w:t>一、部门职责</w:t>
      </w:r>
    </w:p>
    <w:p>
      <w:pPr>
        <w:widowControl/>
        <w:ind w:firstLine="627" w:firstLineChars="196"/>
        <w:rPr>
          <w:sz w:val="32"/>
          <w:szCs w:val="32"/>
        </w:rPr>
      </w:pPr>
      <w:r>
        <w:rPr>
          <w:sz w:val="32"/>
          <w:szCs w:val="32"/>
        </w:rPr>
        <w:t>1998年由省机构编制委员会批复设立省大鲵救护中心，机构职能是救护大鲵及其它珍稀水生野生动物资源。2008年在救护中心下面加挂了湖南张家界大鲵国家级自然保护区管理处牌子。2010年，省大鲵救护中心由差额事业单位转为全额事业单位。2015年，机构明确为湖南张家界大鲵国家级自然保护区管理处（湖南省大鲵救护中心），2018年整体转隶到省林业局，主要承担湖南张家界大鲵国家级自然保护区管理、大鲵救护等职责。大鲵中心位于张家界市武陵源区宝峰路20号（与宝峰湖相邻），核定编制12人，现有10名在编人员，3名退休</w:t>
      </w:r>
      <w:r>
        <w:rPr>
          <w:rFonts w:hint="eastAsia"/>
          <w:sz w:val="32"/>
          <w:szCs w:val="32"/>
        </w:rPr>
        <w:t>人员</w:t>
      </w:r>
      <w:r>
        <w:rPr>
          <w:sz w:val="32"/>
          <w:szCs w:val="32"/>
        </w:rPr>
        <w:t>，</w:t>
      </w:r>
      <w:r>
        <w:rPr>
          <w:rFonts w:hint="eastAsia"/>
          <w:sz w:val="32"/>
          <w:szCs w:val="32"/>
        </w:rPr>
        <w:t>7</w:t>
      </w:r>
      <w:r>
        <w:rPr>
          <w:sz w:val="32"/>
          <w:szCs w:val="32"/>
        </w:rPr>
        <w:t>名劳务派遣工人</w:t>
      </w:r>
      <w:r>
        <w:rPr>
          <w:rFonts w:hint="eastAsia"/>
          <w:sz w:val="32"/>
          <w:szCs w:val="32"/>
        </w:rPr>
        <w:t>。</w:t>
      </w:r>
      <w:r>
        <w:rPr>
          <w:sz w:val="32"/>
          <w:szCs w:val="32"/>
        </w:rPr>
        <w:t>设立一个党支部，共有在职党员8人。</w:t>
      </w:r>
    </w:p>
    <w:p>
      <w:pPr>
        <w:ind w:firstLine="640" w:firstLineChars="200"/>
        <w:rPr>
          <w:sz w:val="32"/>
          <w:szCs w:val="32"/>
        </w:rPr>
      </w:pPr>
      <w:r>
        <w:rPr>
          <w:rFonts w:hint="eastAsia"/>
          <w:sz w:val="32"/>
          <w:szCs w:val="32"/>
        </w:rPr>
        <w:t>二、机构设置及决算单位构成</w:t>
      </w:r>
    </w:p>
    <w:p>
      <w:pPr>
        <w:ind w:firstLine="480" w:firstLineChars="150"/>
        <w:rPr>
          <w:sz w:val="32"/>
          <w:szCs w:val="32"/>
        </w:rPr>
      </w:pPr>
      <w:r>
        <w:rPr>
          <w:rFonts w:hint="eastAsia"/>
          <w:sz w:val="32"/>
          <w:szCs w:val="32"/>
        </w:rPr>
        <w:t>湖南张家界大鲵国家级自然保护区管理处设设综合科、资源环境保护科、社区宣教科、科研救护科四个科室。为湖南省林业局所属二级预算单位。</w:t>
      </w: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6"/>
          <w:szCs w:val="36"/>
        </w:rPr>
      </w:pPr>
      <w:r>
        <w:rPr>
          <w:rFonts w:hint="eastAsia"/>
          <w:sz w:val="36"/>
          <w:szCs w:val="36"/>
        </w:rPr>
        <w:t>第二部分部门决算表</w:t>
      </w:r>
    </w:p>
    <w:p>
      <w:pPr>
        <w:jc w:val="center"/>
        <w:rPr>
          <w:sz w:val="32"/>
          <w:szCs w:val="32"/>
        </w:rPr>
      </w:pPr>
      <w:r>
        <w:rPr>
          <w:rFonts w:hint="eastAsia"/>
          <w:sz w:val="32"/>
          <w:szCs w:val="32"/>
        </w:rPr>
        <w:t>收入支出决算总表</w:t>
      </w:r>
    </w:p>
    <w:tbl>
      <w:tblPr>
        <w:tblStyle w:val="6"/>
        <w:tblW w:w="5000" w:type="pct"/>
        <w:tblInd w:w="0" w:type="dxa"/>
        <w:shd w:val="clear" w:color="auto" w:fill="FFFFFF" w:themeFill="background1"/>
        <w:tblLayout w:type="fixed"/>
        <w:tblCellMar>
          <w:top w:w="0" w:type="dxa"/>
          <w:left w:w="108" w:type="dxa"/>
          <w:bottom w:w="0" w:type="dxa"/>
          <w:right w:w="108" w:type="dxa"/>
        </w:tblCellMar>
      </w:tblPr>
      <w:tblGrid>
        <w:gridCol w:w="3028"/>
        <w:gridCol w:w="682"/>
        <w:gridCol w:w="937"/>
        <w:gridCol w:w="2175"/>
        <w:gridCol w:w="520"/>
        <w:gridCol w:w="1378"/>
      </w:tblGrid>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3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1247"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部门：湖南张家界大鲵国家级自然保护区管理处</w:t>
            </w:r>
          </w:p>
        </w:tc>
        <w:tc>
          <w:tcPr>
            <w:tcW w:w="391" w:type="pct"/>
            <w:tcBorders>
              <w:top w:val="nil"/>
              <w:left w:val="nil"/>
              <w:bottom w:val="nil"/>
              <w:right w:val="nil"/>
            </w:tcBorders>
            <w:shd w:val="clear" w:color="auto" w:fill="FFFFFF" w:themeFill="background1"/>
            <w:noWrap/>
            <w:vAlign w:val="center"/>
          </w:tcPr>
          <w:p>
            <w:pPr>
              <w:rPr>
                <w:rFonts w:ascii="宋体" w:hAnsi="宋体" w:eastAsia="宋体" w:cs="宋体"/>
                <w:color w:val="000000"/>
                <w:kern w:val="0"/>
                <w:sz w:val="16"/>
                <w:szCs w:val="16"/>
              </w:rPr>
            </w:pPr>
          </w:p>
        </w:tc>
        <w:tc>
          <w:tcPr>
            <w:tcW w:w="536" w:type="pct"/>
            <w:tcBorders>
              <w:top w:val="nil"/>
              <w:left w:val="nil"/>
              <w:bottom w:val="nil"/>
              <w:right w:val="nil"/>
            </w:tcBorders>
            <w:shd w:val="clear" w:color="auto" w:fill="FFFFFF" w:themeFill="background1"/>
            <w:noWrap/>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2020年度</w:t>
            </w:r>
          </w:p>
        </w:tc>
        <w:tc>
          <w:tcPr>
            <w:tcW w:w="1247" w:type="pct"/>
            <w:tcBorders>
              <w:top w:val="nil"/>
              <w:left w:val="nil"/>
              <w:bottom w:val="nil"/>
              <w:right w:val="nil"/>
            </w:tcBorders>
            <w:shd w:val="clear" w:color="auto" w:fill="FFFFFF" w:themeFill="background1"/>
            <w:noWrap/>
            <w:vAlign w:val="center"/>
          </w:tcPr>
          <w:p>
            <w:pPr>
              <w:rPr>
                <w:rFonts w:ascii="宋体" w:hAnsi="宋体" w:eastAsia="宋体" w:cs="宋体"/>
                <w:color w:val="000000"/>
                <w:kern w:val="0"/>
                <w:sz w:val="16"/>
                <w:szCs w:val="16"/>
              </w:rPr>
            </w:pPr>
          </w:p>
        </w:tc>
        <w:tc>
          <w:tcPr>
            <w:tcW w:w="298" w:type="pct"/>
            <w:tcBorders>
              <w:top w:val="nil"/>
              <w:left w:val="nil"/>
              <w:bottom w:val="nil"/>
              <w:right w:val="nil"/>
            </w:tcBorders>
            <w:shd w:val="clear" w:color="auto" w:fill="FFFFFF" w:themeFill="background1"/>
            <w:noWrap/>
            <w:vAlign w:val="center"/>
          </w:tcPr>
          <w:p>
            <w:pPr>
              <w:rPr>
                <w:rFonts w:ascii="宋体" w:hAnsi="宋体" w:eastAsia="宋体" w:cs="宋体"/>
                <w:color w:val="000000"/>
                <w:kern w:val="0"/>
                <w:sz w:val="16"/>
                <w:szCs w:val="16"/>
              </w:rPr>
            </w:pPr>
          </w:p>
        </w:tc>
        <w:tc>
          <w:tcPr>
            <w:tcW w:w="789" w:type="pct"/>
            <w:tcBorders>
              <w:top w:val="nil"/>
              <w:left w:val="nil"/>
              <w:bottom w:val="nil"/>
              <w:right w:val="nil"/>
            </w:tcBorders>
            <w:shd w:val="clear" w:color="auto" w:fill="FFFFFF" w:themeFill="background1"/>
            <w:noWrap/>
            <w:vAlign w:val="center"/>
          </w:tcPr>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shd w:val="clear" w:color="auto" w:fill="FFFFFF" w:themeFill="background1"/>
          <w:tblCellMar>
            <w:top w:w="0" w:type="dxa"/>
            <w:left w:w="108" w:type="dxa"/>
            <w:bottom w:w="0" w:type="dxa"/>
            <w:right w:w="108" w:type="dxa"/>
          </w:tblCellMar>
        </w:tblPrEx>
        <w:trPr>
          <w:trHeight w:val="300" w:hRule="atLeast"/>
        </w:trPr>
        <w:tc>
          <w:tcPr>
            <w:tcW w:w="266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收入</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支出</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594.42</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三、国有资本经营预算财政拨款收入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四、上级补助收入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五、事业收入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六、经营收入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七、附属单位上缴收入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八、其他收入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360.27</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702.88</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51"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954.69</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715.88</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使用非财政拨款结余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结余分配</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9.46</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248.27</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auto"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39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536" w:type="pct"/>
            <w:tcBorders>
              <w:top w:val="nil"/>
              <w:left w:val="single" w:color="auto"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964.15</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964.15</w:t>
            </w:r>
          </w:p>
        </w:tc>
      </w:tr>
    </w:tbl>
    <w:p>
      <w:pPr>
        <w:rPr>
          <w:sz w:val="32"/>
          <w:szCs w:val="32"/>
        </w:rPr>
      </w:pPr>
    </w:p>
    <w:p>
      <w:pPr>
        <w:rPr>
          <w:sz w:val="32"/>
          <w:szCs w:val="32"/>
        </w:rPr>
      </w:pPr>
    </w:p>
    <w:p>
      <w:pPr>
        <w:jc w:val="center"/>
        <w:rPr>
          <w:sz w:val="32"/>
          <w:szCs w:val="32"/>
        </w:rPr>
      </w:pPr>
      <w:r>
        <w:rPr>
          <w:rFonts w:hint="eastAsia"/>
          <w:sz w:val="32"/>
          <w:szCs w:val="32"/>
        </w:rPr>
        <w:t>收入决算表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公开02表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11330" w:type="pct"/>
        <w:tblInd w:w="0" w:type="dxa"/>
        <w:shd w:val="clear" w:color="auto" w:fill="FFFFFF" w:themeFill="background1"/>
        <w:tblLayout w:type="fixed"/>
        <w:tblCellMar>
          <w:top w:w="0" w:type="dxa"/>
          <w:left w:w="108" w:type="dxa"/>
          <w:bottom w:w="0" w:type="dxa"/>
          <w:right w:w="108" w:type="dxa"/>
        </w:tblCellMar>
      </w:tblPr>
      <w:tblGrid>
        <w:gridCol w:w="1258"/>
        <w:gridCol w:w="1412"/>
        <w:gridCol w:w="949"/>
        <w:gridCol w:w="948"/>
        <w:gridCol w:w="850"/>
        <w:gridCol w:w="862"/>
        <w:gridCol w:w="869"/>
        <w:gridCol w:w="624"/>
        <w:gridCol w:w="956"/>
        <w:gridCol w:w="1379"/>
        <w:gridCol w:w="1379"/>
        <w:gridCol w:w="1379"/>
        <w:gridCol w:w="1379"/>
        <w:gridCol w:w="1379"/>
        <w:gridCol w:w="1379"/>
        <w:gridCol w:w="1379"/>
        <w:gridCol w:w="1379"/>
      </w:tblGrid>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67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本年收入合计</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财政拨款收入</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上级补助收入</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事业收入</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经营收入</w:t>
            </w:r>
          </w:p>
        </w:tc>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附属单位上缴收入</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其他收入</w:t>
            </w:r>
          </w:p>
        </w:tc>
      </w:tr>
      <w:tr>
        <w:tblPrEx>
          <w:shd w:val="clear" w:color="auto" w:fill="FFFFFF" w:themeFill="background1"/>
          <w:tblCellMar>
            <w:top w:w="0" w:type="dxa"/>
            <w:left w:w="108" w:type="dxa"/>
            <w:bottom w:w="0" w:type="dxa"/>
            <w:right w:w="108" w:type="dxa"/>
          </w:tblCellMar>
        </w:tblPrEx>
        <w:trPr>
          <w:gridAfter w:val="8"/>
          <w:wAfter w:w="2794" w:type="pct"/>
          <w:trHeight w:val="31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gridAfter w:val="8"/>
          <w:wAfter w:w="2794" w:type="pct"/>
          <w:trHeight w:val="31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gridAfter w:val="8"/>
          <w:wAfter w:w="2794" w:type="pct"/>
          <w:trHeight w:val="31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67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2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2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24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67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21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1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208</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社会保障和就业支出</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954.69</w:t>
            </w:r>
          </w:p>
        </w:tc>
        <w:tc>
          <w:tcPr>
            <w:tcW w:w="24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594.42</w:t>
            </w:r>
          </w:p>
        </w:tc>
        <w:tc>
          <w:tcPr>
            <w:tcW w:w="21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15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4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360.27</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20805</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行政事业单位养老支出</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13.00</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13.00</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2080505</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 xml:space="preserve">  机关事业单位基本养老保险缴费支出</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13.00</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13.00</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213</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农林水支出</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13.00</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13.00</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21302</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b/>
                <w:bCs/>
                <w:sz w:val="16"/>
                <w:szCs w:val="16"/>
              </w:rPr>
            </w:pPr>
            <w:r>
              <w:rPr>
                <w:rFonts w:hint="eastAsia" w:cs="Arial" w:asciiTheme="minorEastAsia" w:hAnsiTheme="minorEastAsia"/>
                <w:b/>
                <w:bCs/>
                <w:sz w:val="16"/>
                <w:szCs w:val="16"/>
              </w:rPr>
              <w:t>林业和草原</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941.69</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581.42</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360.27</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2130204</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 xml:space="preserve">  事业机构</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941.69</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581.42</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b/>
                <w:bCs/>
                <w:sz w:val="16"/>
                <w:szCs w:val="16"/>
              </w:rPr>
            </w:pPr>
            <w:r>
              <w:rPr>
                <w:rFonts w:hint="eastAsia" w:cs="Arial" w:asciiTheme="minorEastAsia" w:hAnsiTheme="minorEastAsia"/>
                <w:b/>
                <w:bCs/>
                <w:sz w:val="16"/>
                <w:szCs w:val="16"/>
              </w:rPr>
              <w:t>360.27</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2130210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 xml:space="preserve">  自然保护区等管理</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205.35</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205.35</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2130211</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 xml:space="preserve">  动植物保护</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691.34</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331.07</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360.27</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2130212</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 xml:space="preserve">  湿地保护</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10.00</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10.00</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r>
      <w:tr>
        <w:tblPrEx>
          <w:shd w:val="clear" w:color="auto" w:fill="FFFFFF" w:themeFill="background1"/>
          <w:tblCellMar>
            <w:top w:w="0" w:type="dxa"/>
            <w:left w:w="108" w:type="dxa"/>
            <w:bottom w:w="0" w:type="dxa"/>
            <w:right w:w="108" w:type="dxa"/>
          </w:tblCellMar>
        </w:tblPrEx>
        <w:trPr>
          <w:gridAfter w:val="8"/>
          <w:wAfter w:w="2794" w:type="pct"/>
          <w:trHeight w:val="255" w:hRule="atLeast"/>
        </w:trPr>
        <w:tc>
          <w:tcPr>
            <w:tcW w:w="318"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2130299</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rPr>
                <w:rFonts w:cs="Arial" w:asciiTheme="minorEastAsia" w:hAnsiTheme="minorEastAsia"/>
                <w:sz w:val="16"/>
                <w:szCs w:val="16"/>
              </w:rPr>
            </w:pPr>
            <w:r>
              <w:rPr>
                <w:rFonts w:hint="eastAsia" w:cs="Arial" w:asciiTheme="minorEastAsia" w:hAnsiTheme="minorEastAsia"/>
                <w:sz w:val="16"/>
                <w:szCs w:val="16"/>
              </w:rPr>
              <w:t xml:space="preserve">  其他林业和草原支出</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20.00</w:t>
            </w:r>
          </w:p>
        </w:tc>
        <w:tc>
          <w:tcPr>
            <w:tcW w:w="24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20.00</w:t>
            </w:r>
          </w:p>
        </w:tc>
        <w:tc>
          <w:tcPr>
            <w:tcW w:w="215"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1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20"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158"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c>
          <w:tcPr>
            <w:tcW w:w="242" w:type="pct"/>
            <w:tcBorders>
              <w:top w:val="nil"/>
              <w:left w:val="nil"/>
              <w:bottom w:val="single" w:color="000000" w:sz="4" w:space="0"/>
              <w:right w:val="single" w:color="000000" w:sz="4" w:space="0"/>
            </w:tcBorders>
            <w:shd w:val="clear" w:color="auto" w:fill="FFFFFF" w:themeFill="background1"/>
            <w:noWrap/>
            <w:vAlign w:val="center"/>
          </w:tcPr>
          <w:p>
            <w:pPr>
              <w:jc w:val="right"/>
              <w:rPr>
                <w:rFonts w:cs="Arial" w:asciiTheme="minorEastAsia" w:hAnsiTheme="minorEastAsia"/>
                <w:sz w:val="16"/>
                <w:szCs w:val="16"/>
              </w:rPr>
            </w:pPr>
            <w:r>
              <w:rPr>
                <w:rFonts w:hint="eastAsia" w:cs="Arial" w:asciiTheme="minorEastAsia" w:hAnsiTheme="minorEastAsia"/>
                <w:sz w:val="16"/>
                <w:szCs w:val="16"/>
              </w:rPr>
              <w:t>0.00</w:t>
            </w:r>
          </w:p>
        </w:tc>
      </w:tr>
      <w:tr>
        <w:tblPrEx>
          <w:tblCellMar>
            <w:top w:w="0" w:type="dxa"/>
            <w:left w:w="108" w:type="dxa"/>
            <w:bottom w:w="0" w:type="dxa"/>
            <w:right w:w="108" w:type="dxa"/>
          </w:tblCellMar>
        </w:tblPrEx>
        <w:trPr>
          <w:trHeight w:val="255" w:hRule="atLeast"/>
        </w:trPr>
        <w:tc>
          <w:tcPr>
            <w:tcW w:w="2206"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c>
          <w:tcPr>
            <w:tcW w:w="1380" w:type="dxa"/>
            <w:shd w:val="clear" w:color="auto" w:fill="FFFFFF" w:themeFill="background1"/>
          </w:tcPr>
          <w:p>
            <w:pPr>
              <w:widowControl/>
              <w:jc w:val="left"/>
            </w:pP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15.00</w:t>
            </w: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15.00</w:t>
            </w: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0.00</w:t>
            </w: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0.00</w:t>
            </w: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0.00</w:t>
            </w: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0.00</w:t>
            </w:r>
          </w:p>
        </w:tc>
        <w:tc>
          <w:tcPr>
            <w:tcW w:w="1380" w:type="dxa"/>
            <w:shd w:val="clear" w:color="auto" w:fill="FFFFFF" w:themeFill="background1"/>
            <w:vAlign w:val="center"/>
          </w:tcPr>
          <w:p>
            <w:pPr>
              <w:jc w:val="right"/>
              <w:rPr>
                <w:rFonts w:ascii="宋体" w:hAnsi="宋体" w:eastAsia="宋体" w:cs="Arial"/>
                <w:sz w:val="20"/>
                <w:szCs w:val="20"/>
              </w:rPr>
            </w:pPr>
            <w:r>
              <w:rPr>
                <w:rFonts w:hint="eastAsia" w:cs="Arial"/>
                <w:sz w:val="20"/>
                <w:szCs w:val="20"/>
              </w:rPr>
              <w:t>0.00</w:t>
            </w:r>
          </w:p>
        </w:tc>
      </w:tr>
    </w:tbl>
    <w:p>
      <w:pPr>
        <w:rPr>
          <w:sz w:val="32"/>
          <w:szCs w:val="32"/>
        </w:rPr>
      </w:pPr>
    </w:p>
    <w:p>
      <w:pPr>
        <w:rPr>
          <w:sz w:val="32"/>
          <w:szCs w:val="32"/>
        </w:rPr>
      </w:pPr>
    </w:p>
    <w:p>
      <w:pPr>
        <w:rPr>
          <w:sz w:val="32"/>
          <w:szCs w:val="32"/>
        </w:rPr>
      </w:pPr>
    </w:p>
    <w:p>
      <w:pPr>
        <w:jc w:val="center"/>
        <w:rPr>
          <w:sz w:val="32"/>
          <w:szCs w:val="32"/>
        </w:rPr>
      </w:pPr>
    </w:p>
    <w:p>
      <w:pPr>
        <w:jc w:val="center"/>
        <w:rPr>
          <w:sz w:val="32"/>
          <w:szCs w:val="32"/>
        </w:rPr>
      </w:pPr>
    </w:p>
    <w:p>
      <w:pPr>
        <w:rPr>
          <w:sz w:val="32"/>
          <w:szCs w:val="32"/>
        </w:rPr>
      </w:pPr>
    </w:p>
    <w:p>
      <w:pPr>
        <w:jc w:val="center"/>
        <w:rPr>
          <w:sz w:val="32"/>
          <w:szCs w:val="32"/>
        </w:rPr>
      </w:pPr>
      <w:r>
        <w:rPr>
          <w:rFonts w:hint="eastAsia"/>
          <w:sz w:val="32"/>
          <w:szCs w:val="32"/>
        </w:rPr>
        <w:t>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公开03表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8429" w:type="dxa"/>
        <w:tblInd w:w="93" w:type="dxa"/>
        <w:shd w:val="clear" w:color="auto" w:fill="FFFFFF" w:themeFill="background1"/>
        <w:tblLayout w:type="fixed"/>
        <w:tblCellMar>
          <w:top w:w="0" w:type="dxa"/>
          <w:left w:w="108" w:type="dxa"/>
          <w:bottom w:w="0" w:type="dxa"/>
          <w:right w:w="108" w:type="dxa"/>
        </w:tblCellMar>
      </w:tblPr>
      <w:tblGrid>
        <w:gridCol w:w="1122"/>
        <w:gridCol w:w="1404"/>
        <w:gridCol w:w="983"/>
        <w:gridCol w:w="983"/>
        <w:gridCol w:w="983"/>
        <w:gridCol w:w="983"/>
        <w:gridCol w:w="983"/>
        <w:gridCol w:w="988"/>
      </w:tblGrid>
      <w:tr>
        <w:tblPrEx>
          <w:shd w:val="clear" w:color="auto" w:fill="FFFFFF" w:themeFill="background1"/>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上缴上级支出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对附属单位补助支出</w:t>
            </w:r>
          </w:p>
        </w:tc>
      </w:tr>
      <w:tr>
        <w:tblPrEx>
          <w:shd w:val="clear" w:color="auto" w:fill="FFFFFF" w:themeFill="background1"/>
          <w:tblCellMar>
            <w:top w:w="0" w:type="dxa"/>
            <w:left w:w="108" w:type="dxa"/>
            <w:bottom w:w="0" w:type="dxa"/>
            <w:right w:w="108"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shd w:val="clear" w:color="auto" w:fill="FFFFFF" w:themeFill="background1"/>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715.88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222.13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493.75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20805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2080505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13.00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13.00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702.88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209.13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493.75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21302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林业和草原</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702.88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209.13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493.75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2130204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事业机构</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209.13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209.13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森林资源培育</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2130210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自然保护区等管理</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446.74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446.74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2130211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动植物保护</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2130212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湿地保护</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2130299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其他林业和草原支出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r>
      <w:tr>
        <w:tblPrEx>
          <w:tblCellMar>
            <w:top w:w="0" w:type="dxa"/>
            <w:left w:w="108" w:type="dxa"/>
            <w:bottom w:w="0" w:type="dxa"/>
            <w:right w:w="108" w:type="dxa"/>
          </w:tblCellMar>
        </w:tblPrEx>
        <w:trPr>
          <w:trHeight w:val="255" w:hRule="atLeast"/>
        </w:trPr>
        <w:tc>
          <w:tcPr>
            <w:tcW w:w="8429" w:type="dxa"/>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财政拨款收入支出决算总表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公开04表</w:t>
      </w:r>
    </w:p>
    <w:p>
      <w:pPr>
        <w:widowControl/>
        <w:textAlignment w:val="center"/>
        <w:rPr>
          <w:sz w:val="32"/>
          <w:szCs w:val="32"/>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5000" w:type="pct"/>
        <w:tblInd w:w="0" w:type="dxa"/>
        <w:shd w:val="clear" w:color="auto" w:fill="FFFFFF" w:themeFill="background1"/>
        <w:tblLayout w:type="fixed"/>
        <w:tblCellMar>
          <w:top w:w="0" w:type="dxa"/>
          <w:left w:w="108" w:type="dxa"/>
          <w:bottom w:w="0" w:type="dxa"/>
          <w:right w:w="108" w:type="dxa"/>
        </w:tblCellMar>
      </w:tblPr>
      <w:tblGrid>
        <w:gridCol w:w="1536"/>
        <w:gridCol w:w="399"/>
        <w:gridCol w:w="968"/>
        <w:gridCol w:w="1535"/>
        <w:gridCol w:w="401"/>
        <w:gridCol w:w="968"/>
        <w:gridCol w:w="968"/>
        <w:gridCol w:w="968"/>
        <w:gridCol w:w="977"/>
      </w:tblGrid>
      <w:tr>
        <w:tblPrEx>
          <w:shd w:val="clear" w:color="auto" w:fill="FFFFFF" w:themeFill="background1"/>
          <w:tblCellMar>
            <w:top w:w="0" w:type="dxa"/>
            <w:left w:w="108" w:type="dxa"/>
            <w:bottom w:w="0" w:type="dxa"/>
            <w:right w:w="108" w:type="dxa"/>
          </w:tblCellMar>
        </w:tblPrEx>
        <w:trPr>
          <w:trHeight w:val="255" w:hRule="atLeast"/>
        </w:trPr>
        <w:tc>
          <w:tcPr>
            <w:tcW w:w="2545"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     入</w:t>
            </w:r>
          </w:p>
        </w:tc>
        <w:tc>
          <w:tcPr>
            <w:tcW w:w="24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支     出</w:t>
            </w:r>
          </w:p>
        </w:tc>
      </w:tr>
      <w:tr>
        <w:tblPrEx>
          <w:shd w:val="clear" w:color="auto" w:fill="FFFFFF" w:themeFill="background1"/>
          <w:tblCellMar>
            <w:top w:w="0" w:type="dxa"/>
            <w:left w:w="108" w:type="dxa"/>
            <w:bottom w:w="0" w:type="dxa"/>
            <w:right w:w="108" w:type="dxa"/>
          </w:tblCellMar>
        </w:tblPrEx>
        <w:trPr>
          <w:trHeight w:val="312" w:hRule="atLeast"/>
        </w:trPr>
        <w:tc>
          <w:tcPr>
            <w:tcW w:w="88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金额</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一般公共预算财政拨款</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政府性基金预算财政拨款</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国有资本经营预算财政拨款</w:t>
            </w:r>
          </w:p>
        </w:tc>
      </w:tr>
      <w:tr>
        <w:tblPrEx>
          <w:shd w:val="clear" w:color="auto" w:fill="FFFFFF" w:themeFill="background1"/>
          <w:tblCellMar>
            <w:top w:w="0" w:type="dxa"/>
            <w:left w:w="108" w:type="dxa"/>
            <w:bottom w:w="0" w:type="dxa"/>
            <w:right w:w="108" w:type="dxa"/>
          </w:tblCellMar>
        </w:tblPrEx>
        <w:trPr>
          <w:trHeight w:val="312" w:hRule="atLeast"/>
        </w:trPr>
        <w:tc>
          <w:tcPr>
            <w:tcW w:w="88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eastAsia="宋体" w:cs="宋体"/>
                <w:color w:val="000000"/>
                <w:sz w:val="15"/>
                <w:szCs w:val="15"/>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rPr>
                <w:rFonts w:ascii="宋体" w:hAnsi="宋体" w:eastAsia="宋体" w:cs="宋体"/>
                <w:color w:val="000000"/>
                <w:sz w:val="15"/>
                <w:szCs w:val="15"/>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594.42</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一、一般公共服务支出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二、外交支出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三、国有资本经营财政拨款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四、公共安全支出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五、教育支出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六、科学技术支出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七、文化旅游体育与传媒支出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八、社会保障和就业支出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九、卫生健康支出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十、节能环保支出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十一、城乡社区支出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十二、农林水支出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342.61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342.61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十三、交通运输支出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十四、资源勘探工业信息等支出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十五、商业服务业等支出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十六、金融支出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十七、援助其他地区支出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十八、自然资源海洋气象等支出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十九、住房保障支出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二十、粮油物资储备支出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二十一、国有资本经营预算支出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二十二、灾害防治及应急管理支出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二十三、其他支出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二十四、债务还本支出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二十五、债务付息支出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二十六、抗疫特别国债安排的支出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本年收入合计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594.42</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本年支出合计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355.61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355.61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年初财政拨款结转和结余</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9.46</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年末财政拨款结转和结余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248.27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248.27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9.46</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国有资本经营预算财政拨款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总计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603.88</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603.88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hint="eastAsia" w:ascii="宋体" w:hAnsi="宋体" w:eastAsia="宋体" w:cs="宋体"/>
                <w:color w:val="000000"/>
                <w:sz w:val="15"/>
                <w:szCs w:val="15"/>
              </w:rPr>
              <w:t>603.88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bl>
    <w:p>
      <w:pPr>
        <w:rPr>
          <w:sz w:val="16"/>
          <w:szCs w:val="16"/>
        </w:rPr>
      </w:pPr>
      <w:r>
        <w:rPr>
          <w:rFonts w:hint="eastAsia"/>
          <w:sz w:val="16"/>
          <w:szCs w:val="16"/>
        </w:rPr>
        <w:t>注：本表反映部门本年度一般公共预算财政拨款、政府性基金预算财政拨款和国有资本经营预算财政拨款的总收支和年末结转结余情况。</w:t>
      </w: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公开05表</w:t>
      </w:r>
    </w:p>
    <w:p>
      <w:pPr>
        <w:widowControl/>
        <w:textAlignment w:val="center"/>
        <w:rPr>
          <w:sz w:val="32"/>
          <w:szCs w:val="32"/>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8417" w:type="dxa"/>
        <w:tblInd w:w="93" w:type="dxa"/>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shd w:val="clear" w:color="auto" w:fill="FFFFFF" w:themeFill="background1"/>
          <w:tblCellMar>
            <w:top w:w="0" w:type="dxa"/>
            <w:left w:w="108" w:type="dxa"/>
            <w:bottom w:w="0" w:type="dxa"/>
            <w:right w:w="108" w:type="dxa"/>
          </w:tblCellMar>
        </w:tblPrEx>
        <w:trPr>
          <w:trHeight w:val="312"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shd w:val="clear" w:color="auto" w:fill="FFFFFF" w:themeFill="background1"/>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355.61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222.13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133.48</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13.00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342.61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209.13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133.48</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16"/>
                <w:szCs w:val="16"/>
              </w:rPr>
            </w:pPr>
            <w:r>
              <w:rPr>
                <w:rFonts w:hint="eastAsia" w:cs="Arial"/>
                <w:b/>
                <w:bCs/>
                <w:sz w:val="16"/>
                <w:szCs w:val="16"/>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342.61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209.13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16"/>
                <w:szCs w:val="16"/>
              </w:rPr>
            </w:pPr>
            <w:r>
              <w:rPr>
                <w:rFonts w:hint="eastAsia" w:cs="Arial"/>
                <w:b/>
                <w:bCs/>
                <w:sz w:val="16"/>
                <w:szCs w:val="16"/>
              </w:rPr>
              <w:t>133.48</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事业机构</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209.13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209.13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森林资源培育</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2.01</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2130210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自然保护区等管理</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86.48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86.48</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动植物保护</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10.00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2130212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湿地保护</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2130299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16"/>
                <w:szCs w:val="16"/>
              </w:rPr>
            </w:pPr>
            <w:r>
              <w:rPr>
                <w:rFonts w:hint="eastAsia" w:cs="Arial"/>
                <w:sz w:val="16"/>
                <w:szCs w:val="16"/>
              </w:rPr>
              <w:t xml:space="preserve">  其他林业和草原支出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15.00</w:t>
            </w:r>
          </w:p>
        </w:tc>
      </w:tr>
      <w:tr>
        <w:tblPrEx>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一般公共预算财政拨款基本支出决算表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公开06表</w:t>
      </w:r>
    </w:p>
    <w:p>
      <w:pPr>
        <w:widowControl/>
        <w:textAlignment w:val="center"/>
        <w:rPr>
          <w:sz w:val="32"/>
          <w:szCs w:val="32"/>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5000" w:type="pct"/>
        <w:tblInd w:w="0" w:type="dxa"/>
        <w:shd w:val="clear" w:color="auto" w:fill="FFFFFF" w:themeFill="background1"/>
        <w:tblLayout w:type="fixed"/>
        <w:tblCellMar>
          <w:top w:w="0" w:type="dxa"/>
          <w:left w:w="108" w:type="dxa"/>
          <w:bottom w:w="0" w:type="dxa"/>
          <w:right w:w="108" w:type="dxa"/>
        </w:tblCellMar>
      </w:tblPr>
      <w:tblGrid>
        <w:gridCol w:w="680"/>
        <w:gridCol w:w="1496"/>
        <w:gridCol w:w="809"/>
        <w:gridCol w:w="684"/>
        <w:gridCol w:w="1125"/>
        <w:gridCol w:w="771"/>
        <w:gridCol w:w="628"/>
        <w:gridCol w:w="1676"/>
        <w:gridCol w:w="851"/>
      </w:tblGrid>
      <w:tr>
        <w:tblPrEx>
          <w:shd w:val="clear" w:color="auto" w:fill="FFFFFF" w:themeFill="background1"/>
          <w:tblCellMar>
            <w:top w:w="0" w:type="dxa"/>
            <w:left w:w="108" w:type="dxa"/>
            <w:bottom w:w="0" w:type="dxa"/>
            <w:right w:w="108" w:type="dxa"/>
          </w:tblCellMar>
        </w:tblPrEx>
        <w:trPr>
          <w:trHeight w:val="255" w:hRule="atLeast"/>
        </w:trPr>
        <w:tc>
          <w:tcPr>
            <w:tcW w:w="1712" w:type="pct"/>
            <w:gridSpan w:val="3"/>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3288" w:type="pct"/>
            <w:gridSpan w:val="6"/>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tblPrEx>
          <w:shd w:val="clear" w:color="auto" w:fill="FFFFFF" w:themeFill="background1"/>
          <w:tblCellMar>
            <w:top w:w="0" w:type="dxa"/>
            <w:left w:w="108" w:type="dxa"/>
            <w:bottom w:w="0" w:type="dxa"/>
            <w:right w:w="108" w:type="dxa"/>
          </w:tblCellMar>
        </w:tblPrEx>
        <w:trPr>
          <w:trHeight w:val="312" w:hRule="atLeast"/>
        </w:trPr>
        <w:tc>
          <w:tcPr>
            <w:tcW w:w="390"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858"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64"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4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360"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961"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88"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shd w:val="clear" w:color="auto" w:fill="FFFFFF" w:themeFill="background1"/>
          <w:tblCellMar>
            <w:top w:w="0" w:type="dxa"/>
            <w:left w:w="108" w:type="dxa"/>
            <w:bottom w:w="0" w:type="dxa"/>
            <w:right w:w="108" w:type="dxa"/>
          </w:tblCellMar>
        </w:tblPrEx>
        <w:trPr>
          <w:trHeight w:val="312" w:hRule="atLeast"/>
        </w:trPr>
        <w:tc>
          <w:tcPr>
            <w:tcW w:w="390"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6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6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190.96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31.17</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基本工资</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34.51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国内债务付息</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津贴补贴</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24.95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印刷费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0.30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国外债务付息</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47.51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咨询费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伙食补助费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手续费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房屋建筑物购建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绩效工资</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47.43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水费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办公设备购置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机关事业单位基本养老保险缴费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11.97</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电费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专用设备购置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职业年金缴费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邮电费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0.27</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基础设施建设</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职工基本医疗保险缴费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9.61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取暖费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大型修缮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公务员医疗补助缴费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物业管理费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3.48</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信息网络及软件购置更新</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其他社会保障缴费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0.20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差旅费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物资储备</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住房公积金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14.79</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土地补偿</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维修（护）费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安置补助</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其他工资福利支出</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租赁费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地上附着物和青苗补偿</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会议费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拆迁补偿</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离休费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培训费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退休费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3.62</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其他交通工具购置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退职（役）费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专用材料费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文物和陈列品购置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抚恤金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被装购置费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无形资产购置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生活补助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专用燃料费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其他资本性支出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救济费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劳务费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委托业务费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赠与</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助学金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工会经费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国家赔偿费用支出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奖励金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福利费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对民间非营利组织和群众性自治组织补贴</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个人农业生产补贴</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公务用车运行维护费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代缴社会保险费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61"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其他对个人和家庭的补助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税金及附加费用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61"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58"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　</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其他商品和服务支出</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0.50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61"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24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190.96</w:t>
            </w:r>
          </w:p>
        </w:tc>
        <w:tc>
          <w:tcPr>
            <w:tcW w:w="2800"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31.17</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rPr>
          <w:sz w:val="16"/>
          <w:szCs w:val="16"/>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一般公共预算财政拨款“三公”经费支出决算表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公开07表</w:t>
      </w:r>
    </w:p>
    <w:p>
      <w:pPr>
        <w:widowControl/>
        <w:textAlignment w:val="center"/>
        <w:rPr>
          <w:sz w:val="32"/>
          <w:szCs w:val="32"/>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4999" w:type="pct"/>
        <w:tblInd w:w="0" w:type="dxa"/>
        <w:shd w:val="clear" w:color="auto" w:fill="FFFFFF" w:themeFill="background1"/>
        <w:tblLayout w:type="autofit"/>
        <w:tblCellMar>
          <w:top w:w="0" w:type="dxa"/>
          <w:left w:w="108" w:type="dxa"/>
          <w:bottom w:w="0" w:type="dxa"/>
          <w:right w:w="108" w:type="dxa"/>
        </w:tblCellMar>
      </w:tblPr>
      <w:tblGrid>
        <w:gridCol w:w="725"/>
        <w:gridCol w:w="725"/>
        <w:gridCol w:w="725"/>
        <w:gridCol w:w="725"/>
        <w:gridCol w:w="727"/>
        <w:gridCol w:w="729"/>
        <w:gridCol w:w="725"/>
        <w:gridCol w:w="725"/>
        <w:gridCol w:w="725"/>
        <w:gridCol w:w="725"/>
        <w:gridCol w:w="730"/>
        <w:gridCol w:w="732"/>
      </w:tblGrid>
      <w:tr>
        <w:tblPrEx>
          <w:shd w:val="clear" w:color="auto" w:fill="FFFFFF" w:themeFill="background1"/>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r>
      <w:tr>
        <w:tblPrEx>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27.30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7.30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23.62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16"/>
                <w:szCs w:val="16"/>
              </w:rPr>
            </w:pPr>
            <w:r>
              <w:rPr>
                <w:rFonts w:hint="eastAsia" w:cs="Arial"/>
                <w:sz w:val="16"/>
                <w:szCs w:val="16"/>
              </w:rPr>
              <w:t>3.62</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政府性基金预算财政拨款收入支出决算表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公开08表</w:t>
      </w:r>
    </w:p>
    <w:p>
      <w:pPr>
        <w:widowControl/>
        <w:textAlignment w:val="center"/>
        <w:rPr>
          <w:sz w:val="32"/>
          <w:szCs w:val="32"/>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4998" w:type="pct"/>
        <w:tblInd w:w="0" w:type="dxa"/>
        <w:shd w:val="clear" w:color="auto" w:fill="FFFFFF" w:themeFill="background1"/>
        <w:tblLayout w:type="autofit"/>
        <w:tblCellMar>
          <w:top w:w="0" w:type="dxa"/>
          <w:left w:w="108" w:type="dxa"/>
          <w:bottom w:w="0" w:type="dxa"/>
          <w:right w:w="108" w:type="dxa"/>
        </w:tblCellMar>
      </w:tblPr>
      <w:tblGrid>
        <w:gridCol w:w="1122"/>
        <w:gridCol w:w="1395"/>
        <w:gridCol w:w="1144"/>
        <w:gridCol w:w="980"/>
        <w:gridCol w:w="873"/>
        <w:gridCol w:w="1097"/>
        <w:gridCol w:w="1076"/>
        <w:gridCol w:w="1030"/>
      </w:tblGrid>
      <w:tr>
        <w:tblPrEx>
          <w:shd w:val="clear" w:color="auto" w:fill="FFFFFF" w:themeFill="background1"/>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r>
      <w:tr>
        <w:tblPrEx>
          <w:shd w:val="clear" w:color="auto" w:fill="FFFFFF" w:themeFill="background1"/>
          <w:tblCellMar>
            <w:top w:w="0" w:type="dxa"/>
            <w:left w:w="108" w:type="dxa"/>
            <w:bottom w:w="0" w:type="dxa"/>
            <w:right w:w="108" w:type="dxa"/>
          </w:tblCellMar>
        </w:tblPrEx>
        <w:trPr>
          <w:trHeight w:val="312"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注：本单位无政府性基金预算。</w:t>
            </w:r>
          </w:p>
        </w:tc>
      </w:tr>
    </w:tbl>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国有资本经营预算财政拨款支出决算表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公开09表</w:t>
      </w:r>
    </w:p>
    <w:p>
      <w:pPr>
        <w:widowControl/>
        <w:textAlignment w:val="center"/>
        <w:rPr>
          <w:sz w:val="32"/>
          <w:szCs w:val="32"/>
        </w:rPr>
      </w:pPr>
      <w:r>
        <w:rPr>
          <w:rFonts w:hint="eastAsia" w:ascii="宋体" w:hAnsi="宋体" w:eastAsia="宋体" w:cs="宋体"/>
          <w:color w:val="000000"/>
          <w:kern w:val="0"/>
          <w:sz w:val="16"/>
          <w:szCs w:val="16"/>
        </w:rPr>
        <w:t>部门：湖南张家界大鲵国家级自然保护区管理处              2020年度                               单位：万元</w:t>
      </w:r>
    </w:p>
    <w:tbl>
      <w:tblPr>
        <w:tblStyle w:val="6"/>
        <w:tblW w:w="4998" w:type="pct"/>
        <w:tblInd w:w="0" w:type="dxa"/>
        <w:shd w:val="clear" w:color="auto" w:fill="FFFFFF" w:themeFill="background1"/>
        <w:tblLayout w:type="autofit"/>
        <w:tblCellMar>
          <w:top w:w="0" w:type="dxa"/>
          <w:left w:w="108" w:type="dxa"/>
          <w:bottom w:w="0" w:type="dxa"/>
          <w:right w:w="108" w:type="dxa"/>
        </w:tblCellMar>
      </w:tblPr>
      <w:tblGrid>
        <w:gridCol w:w="1199"/>
        <w:gridCol w:w="2903"/>
        <w:gridCol w:w="1534"/>
        <w:gridCol w:w="1534"/>
        <w:gridCol w:w="1547"/>
      </w:tblGrid>
      <w:tr>
        <w:tblPrEx>
          <w:shd w:val="clear" w:color="auto" w:fill="FFFFFF" w:themeFill="background1"/>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66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16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注：本单位无国有资本经营预算财政拨款支出情况。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44"/>
          <w:szCs w:val="44"/>
        </w:rPr>
      </w:pPr>
      <w:r>
        <w:rPr>
          <w:rFonts w:hint="eastAsia"/>
          <w:sz w:val="44"/>
          <w:szCs w:val="44"/>
        </w:rPr>
        <w:t>第三部分2020年度部门决算情况说明</w:t>
      </w:r>
    </w:p>
    <w:p>
      <w:pPr>
        <w:rPr>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2020年度收、支总计964.15万元。与上年相比，增加106.31万元，增长11.02%,主要是因为其他收入略有增加。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本年收入合计954.69万元，其中：财政拨款收入594.42万元，占62.3%；上级补助收入0万元，占0%；事业收入0万元，占0%；经营收入0万元，占0%；附属单位上缴收入0万元，占0%；其他收入360.27万元，占37.7%。</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本年支出合计715.88万元，其中：基本支出222.13万元，占31.03%；项目支出493.75万元，占68.97%；上缴上级支出0万元，占0%；经营支出0万元，占0%；对附属单位补助支出0万元，占0%。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2020年度财政拨款收、支总计603.88万元万元，与上年相比，减少53.77万元，减少8.9%，主要是年初财政拨款结转和结余影响。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2020年度财政拨款支出603.88万元，占本年支出合计的84.35%。</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2020年度财政拨款支出355.61万元，主要用于以下方面：社会保障和就业支出13万元，占3.29%；农林水支出342.61万元，占96.34%。</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（三）财政拨款支出决算具体情况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2020年度财政拨款支出年初预算数为594.42万元，支出决算数为355.61万元（含年初结转），完成年初预算的59.82%，其中：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年初预算为13万元，支出决算为13万元，完成年初预算的100%，完成年初预算。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2、农林水支出（类）林业和草原（款）事业机构（项）。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年初预算为205.35万元，年初结转7.45万元，支出决算为209.12万元，完成年初预算的98.92%，基本完成年初预算。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3、农林水支出（类）林业和草原（款）动植物保护（项）。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年初预算为10万元，支出决算为10万元，完成年初预算的100%。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4、农林水支出（类）林业和草原（款）湿地保护支出（项）。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年初预算为20万元，支出决算为20万元，完成年初预算的100%。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5、农林水支出（类）林业和草原（款）其他林业和草原支出（项）。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年初预算为15万元，支出决算为15万元，完成年初预算的100%。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6、农林水支出（类）林业和草原（款）自然保护区等管理支出（项）。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年初预算为331.07万元，支出决算为86.47万元，结转244.59万元完成年初预算的26.11%，</w:t>
      </w:r>
      <w:r>
        <w:rPr>
          <w:rFonts w:ascii="仿宋_GB2312" w:hAnsi="仿宋_GB2312" w:eastAsia="仿宋_GB2312" w:cs="仿宋_GB2312"/>
          <w:sz w:val="32"/>
          <w:szCs w:val="32"/>
        </w:rPr>
        <w:t>保护区勘界立标项目资金下达231.07万元，</w:t>
      </w:r>
      <w:r>
        <w:rPr>
          <w:rFonts w:hint="eastAsia" w:ascii="仿宋_GB2312" w:hAnsi="仿宋_GB2312" w:eastAsia="仿宋_GB2312" w:cs="仿宋_GB2312"/>
          <w:sz w:val="32"/>
          <w:szCs w:val="32"/>
        </w:rPr>
        <w:t>项目因客观因素导致工作开展滞后。由于2020年大鲵</w:t>
      </w:r>
      <w:r>
        <w:fldChar w:fldCharType="begin"/>
      </w:r>
      <w:r>
        <w:instrText xml:space="preserve"> HYPERLINK "https://www.so.com/link?m=b7+xFRQEoA9tOpu7IsghO4qzXpQN/sBVfiZdNtbgwWGpa4gydNCdyeI+gPWExtbXri5GRcEXkm8wpRIe8Hxi515nt6t5IFYpWanuhIkV7sgtUwb4CgSve/QV/TBrjg/FDjHex5FK6oa0srNNq3tqM8CgEJnVKK+foBrN4czzjfvjTYmVvdhjSHkVIQ0OGUJ5xCibL78Zpt0wa0rVcwBlkmdX28QqOQgUNyPaS35WGsdoAZfmoFna7qd04meda2xHBIJsNp57OKN9fopTMEJ3Idame7W+TRJJtHThEiIFRVoJ9GoT4TNG/YJINLWWMHHNv" \t "https://www.so.com/_blank" </w:instrText>
      </w:r>
      <w:r>
        <w:fldChar w:fldCharType="separate"/>
      </w:r>
      <w:r>
        <w:rPr>
          <w:rFonts w:hint="eastAsia" w:ascii="仿宋_GB2312" w:hAnsi="仿宋_GB2312" w:eastAsia="仿宋_GB2312" w:cs="仿宋_GB2312"/>
          <w:sz w:val="32"/>
          <w:szCs w:val="32"/>
        </w:rPr>
        <w:t>保护区整体纳入到张家界市自然保护地进行优化和整合，根据《张家界市自然保护地优化整合预案》，大鲵保护区面临大范围的优化和调整</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，为避免出现勘界立标工作的重复建设、无效建设，造成不必要的资源浪费情况，保护区拟在整合优化工作方案正式确定后，再开展勘界立标工作。项目资金全额结转下一年度使用，影响了全年预算执行率指标。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7、农林水支出（类）林业和草原（款）森林资源培育支出（项）。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年初结转2万元，支出决算为2万元，完成年初预算的100%。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widowControl/>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年财政拨款基本支出222.13万元，其中：人员经费190.95万元，主要包括：基本工资、津贴补贴、奖金、社会保障缴费、绩效工资、其他工资福利支出、奖励金、住房公积金、购房补贴等；公用经费31.18万元，主要包括：办公费、印刷费、邮电费、物业管理、公务接待费、工会经费、公务用车运行维护费、其他商品和服务支出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“三公”经费财政拨款支出预算为27.3万元，支出决算为23.62万元，完成预算的86.52%，其中：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7.3万元，支出决算为3.62万元，完成预算的18.67%，决算数小于预算数的主要原因是厉行节约，减少了公务接待，与上年相比增加2.6万元，增加262%,2019年管理处基本很少有部级、省级到管护区调研、交流、指导的接待任务，因此2019年预算基数小，而2020年管理处除用于完成工作任务的支出外，接待上级部门和各地保护区到我保护区检查、指导、交流的批次增加。</w:t>
      </w:r>
      <w:r>
        <w:rPr>
          <w:rFonts w:ascii="仿宋_GB2312" w:hAnsi="仿宋_GB2312" w:eastAsia="仿宋_GB2312" w:cs="仿宋_GB2312"/>
          <w:sz w:val="32"/>
          <w:szCs w:val="32"/>
        </w:rPr>
        <w:t>但没有超年初预算。</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公务用车购置费及运行维护费支出预算为20万元，支出决算为20万元，完成预算的100%，与上年相比增加</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万元，增加150%，</w:t>
      </w:r>
      <w:r>
        <w:rPr>
          <w:rFonts w:ascii="仿宋_GB2312" w:hAnsi="仿宋_GB2312" w:eastAsia="仿宋_GB2312" w:cs="仿宋_GB2312"/>
          <w:sz w:val="32"/>
          <w:szCs w:val="32"/>
        </w:rPr>
        <w:t>因管理处地处张家界，需长期往返长沙出差；加之中央环保督察以来开展巡护监管、督察、查勘工作频次大幅增加，公务用车运行费随之增加，但没有超年初预算。公务接待严格落实中央八项规定，按标准按规定招待，没有超年初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2020年度“三公”经费财政拨款支出决算中，公务接待费支出决算3.62万元，占15.32%，因公出国（境）费支出决算0万元，占0%，公务用车购置费及运行维护费支出决算20万元，占84.67%。其中：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1、因公出国（境）费支出决算为0万元，全年未安排因公出国（境）团组及人员。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2、公务接待费支出决算为3.62万元，全年共接待来访团组50批次、来宾307人次，主要是接待上级部门和各地保护区到我保护区检查、指导、交流的接待支出。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3、公务用车购置费及运行维护费支出决算为20万元，其中：公务用车购置费0万元，公务用车运行维护费20万元，主要是用于</w:t>
      </w:r>
      <w:r>
        <w:rPr>
          <w:rFonts w:ascii="仿宋_GB2312" w:hAnsi="仿宋_GB2312" w:eastAsia="仿宋_GB2312" w:cs="仿宋_GB2312"/>
          <w:sz w:val="32"/>
          <w:szCs w:val="32"/>
        </w:rPr>
        <w:t>巡护监管、督察</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有关支出，截止2020年12月31日，我单位开支财政拨款的公务用车保有量为1辆。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八、政府性基金预算收入支出决算情况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本单位无政府性基金收支。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九、关于事业运行经费支出说明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本部门2020年度事业运行经费支出31.17万，比2019年减少24.23万元。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十、关于政府采购支出说明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釆购支出总额39.82万元，其中：政府釆购工程支出39.82万元。授予中小企业合同金额39.82万元，占政府釆购支出总额的100%，其中：授予小微企业合同金额39.82万元，占政府采购支出总额的100%。（政府采购金额的计算口径为: 本部门纳入2020年度部门预算范围的各项政府采购支出金额之和，不包括涉密采购项目的支出金额）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十一、关于国有资产占用情况说明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截至2020年12月31日,本单位共有车辆1辆，其中，执法执勤1辆；单位价值50万元以上通用设备0台（套）；单位价值100万元以上专用设备0台（套）。</w:t>
      </w:r>
    </w:p>
    <w:p>
      <w:pPr>
        <w:ind w:firstLine="480" w:firstLineChars="150"/>
        <w:rPr>
          <w:rFonts w:ascii="宋体" w:hAnsi="宋体" w:eastAsia="宋体" w:cs="宋体"/>
          <w:b/>
          <w:bCs/>
          <w:sz w:val="44"/>
          <w:szCs w:val="44"/>
        </w:rPr>
      </w:pPr>
      <w:r>
        <w:rPr>
          <w:rFonts w:hint="eastAsia" w:ascii="仿宋_GB2312" w:hAnsi="仿宋_GB2312" w:eastAsia="仿宋_GB2312" w:cs="仿宋_GB2312"/>
          <w:sz w:val="32"/>
          <w:szCs w:val="32"/>
        </w:rPr>
        <w:t>十二、</w:t>
      </w:r>
      <w:r>
        <w:rPr>
          <w:rFonts w:hint="eastAsia"/>
          <w:sz w:val="32"/>
          <w:szCs w:val="32"/>
        </w:rPr>
        <w:t>关于2020年度预算绩效情况的说明</w:t>
      </w: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sz w:val="44"/>
          <w:szCs w:val="44"/>
        </w:rPr>
      </w:pPr>
      <w:r>
        <w:rPr>
          <w:rFonts w:hint="eastAsia"/>
          <w:sz w:val="44"/>
          <w:szCs w:val="44"/>
        </w:rPr>
        <w:t>第四部分名词解释</w:t>
      </w:r>
    </w:p>
    <w:p>
      <w:pPr>
        <w:spacing w:line="360" w:lineRule="auto"/>
        <w:ind w:firstLine="643" w:firstLineChars="200"/>
        <w:rPr>
          <w:rFonts w:eastAsia="仿宋_GB2312"/>
          <w:b/>
          <w:color w:val="000000"/>
          <w:sz w:val="32"/>
          <w:szCs w:val="32"/>
        </w:rPr>
      </w:pPr>
    </w:p>
    <w:p>
      <w:pPr>
        <w:spacing w:line="360" w:lineRule="auto"/>
        <w:ind w:firstLine="643"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3" w:firstLineChars="200"/>
        <w:rPr>
          <w:rFonts w:eastAsia="仿宋_GB2312"/>
          <w:sz w:val="32"/>
          <w:szCs w:val="32"/>
        </w:rPr>
      </w:pPr>
      <w:r>
        <w:rPr>
          <w:rFonts w:eastAsia="仿宋_GB2312"/>
          <w:b/>
          <w:sz w:val="32"/>
          <w:szCs w:val="32"/>
        </w:rPr>
        <w:t>二、事业收入：</w:t>
      </w:r>
      <w:r>
        <w:rPr>
          <w:rFonts w:eastAsia="仿宋_GB2312"/>
          <w:sz w:val="32"/>
          <w:szCs w:val="32"/>
        </w:rPr>
        <w:t>指事业单位开展专业业务活动及辅助活动取得的收入。</w:t>
      </w:r>
    </w:p>
    <w:p>
      <w:pPr>
        <w:spacing w:line="360" w:lineRule="auto"/>
        <w:ind w:right="25" w:rightChars="12" w:firstLine="643" w:firstLineChars="200"/>
        <w:rPr>
          <w:rFonts w:eastAsia="仿宋_GB2312"/>
          <w:sz w:val="32"/>
          <w:szCs w:val="32"/>
        </w:rPr>
      </w:pPr>
      <w:r>
        <w:rPr>
          <w:rFonts w:eastAsia="仿宋_GB2312"/>
          <w:b/>
          <w:sz w:val="32"/>
          <w:szCs w:val="32"/>
        </w:rPr>
        <w:t>三、经营收入：</w:t>
      </w:r>
      <w:r>
        <w:rPr>
          <w:rFonts w:eastAsia="仿宋_GB2312"/>
          <w:sz w:val="32"/>
          <w:szCs w:val="32"/>
        </w:rPr>
        <w:t xml:space="preserve">指事业单位在专业业务活动及其辅助活动之外开展非独立核算经营活动取得的收入。 </w:t>
      </w:r>
    </w:p>
    <w:p>
      <w:pPr>
        <w:spacing w:line="360" w:lineRule="auto"/>
        <w:ind w:right="25" w:rightChars="12" w:firstLine="643" w:firstLineChars="200"/>
        <w:rPr>
          <w:rFonts w:eastAsia="仿宋_GB2312"/>
          <w:sz w:val="32"/>
          <w:szCs w:val="32"/>
        </w:rPr>
      </w:pPr>
      <w:r>
        <w:rPr>
          <w:rFonts w:eastAsia="仿宋_GB2312"/>
          <w:b/>
          <w:sz w:val="32"/>
          <w:szCs w:val="32"/>
        </w:rPr>
        <w:t>四、其他收入：</w:t>
      </w:r>
      <w:r>
        <w:rPr>
          <w:rFonts w:eastAsia="仿宋_GB2312"/>
          <w:sz w:val="32"/>
          <w:szCs w:val="32"/>
        </w:rPr>
        <w:t>指单位取得的除上述收入以外的各项收入。主要是按规定动用的售房收入、存款利息收入等。</w:t>
      </w:r>
    </w:p>
    <w:p>
      <w:pPr>
        <w:spacing w:line="360" w:lineRule="auto"/>
        <w:ind w:right="25" w:rightChars="12" w:firstLine="643" w:firstLineChars="200"/>
        <w:rPr>
          <w:rFonts w:eastAsia="仿宋_GB2312"/>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eastAsia="仿宋_GB2312"/>
          <w:sz w:val="32"/>
          <w:szCs w:val="32"/>
        </w:rPr>
        <w:t>指事业单位在当年的财政拨款收入、事业收入、其他收入不足以安排当年支出的情况下，使用以前年度积累的</w:t>
      </w:r>
      <w:r>
        <w:rPr>
          <w:rFonts w:hint="eastAsia" w:eastAsia="仿宋_GB2312"/>
          <w:sz w:val="32"/>
          <w:szCs w:val="32"/>
        </w:rPr>
        <w:t>非财政拨款</w:t>
      </w:r>
      <w:r>
        <w:rPr>
          <w:rFonts w:eastAsia="仿宋_GB2312"/>
          <w:sz w:val="32"/>
          <w:szCs w:val="32"/>
        </w:rPr>
        <w:t>结余（事业单位当年收支相抵后按国家规定提取、用于弥补以后年度收支差额的</w:t>
      </w:r>
      <w:r>
        <w:rPr>
          <w:rFonts w:hint="eastAsia" w:eastAsia="仿宋_GB2312"/>
          <w:sz w:val="32"/>
          <w:szCs w:val="32"/>
        </w:rPr>
        <w:t>结余</w:t>
      </w:r>
      <w:r>
        <w:rPr>
          <w:rFonts w:eastAsia="仿宋_GB2312"/>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b/>
          <w:color w:val="000000"/>
          <w:sz w:val="32"/>
          <w:szCs w:val="32"/>
        </w:rPr>
        <w:t>七、项目支出：</w:t>
      </w:r>
      <w:r>
        <w:rPr>
          <w:rFonts w:eastAsia="仿宋_GB2312"/>
          <w:color w:val="000000"/>
          <w:sz w:val="32"/>
          <w:szCs w:val="32"/>
        </w:rPr>
        <w:t>是指在基本支出之外为完成特定的行政工作任务或事业发展目标所发生的支出。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eastAsia="仿宋_GB2312"/>
          <w:color w:val="000000"/>
          <w:sz w:val="32"/>
          <w:szCs w:val="32"/>
        </w:rPr>
        <w:t>指政府用于国土资源、海洋、测绘、地震、气象等公益服务事业方面的支出。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eastAsia="仿宋_GB2312"/>
          <w:color w:val="000000"/>
          <w:sz w:val="32"/>
          <w:szCs w:val="32"/>
        </w:rPr>
        <w:t>是指以前年度支出预算因客观条件变化未执行完毕、结转到本年度按规定继续使用的资金。  </w:t>
      </w:r>
    </w:p>
    <w:p>
      <w:pPr>
        <w:spacing w:line="360" w:lineRule="auto"/>
        <w:ind w:firstLine="645"/>
        <w:rPr>
          <w:rFonts w:eastAsia="仿宋_GB2312"/>
          <w:color w:val="000000"/>
          <w:sz w:val="32"/>
          <w:szCs w:val="32"/>
        </w:rPr>
      </w:pPr>
      <w:r>
        <w:rPr>
          <w:rFonts w:eastAsia="仿宋_GB2312"/>
          <w:b/>
          <w:color w:val="000000"/>
          <w:sz w:val="32"/>
          <w:szCs w:val="32"/>
        </w:rPr>
        <w:t>十、年末结转和结余：</w:t>
      </w:r>
      <w:r>
        <w:rPr>
          <w:rFonts w:eastAsia="仿宋_GB2312"/>
          <w:color w:val="000000"/>
          <w:sz w:val="32"/>
          <w:szCs w:val="32"/>
        </w:rPr>
        <w:t>是指本年度或以前年度预算安排、因客观条件发生变化无法按原计划实施，需要延迟到以后年度继续使用的资金。  </w:t>
      </w:r>
    </w:p>
    <w:p>
      <w:pPr>
        <w:autoSpaceDE w:val="0"/>
        <w:spacing w:line="360" w:lineRule="auto"/>
        <w:ind w:firstLine="643" w:firstLineChars="200"/>
        <w:rPr>
          <w:rFonts w:eastAsia="仿宋_GB2312"/>
          <w:sz w:val="32"/>
          <w:szCs w:val="32"/>
        </w:rPr>
      </w:pPr>
      <w:r>
        <w:rPr>
          <w:rFonts w:eastAsia="仿宋_GB2312"/>
          <w:b/>
          <w:sz w:val="32"/>
          <w:szCs w:val="32"/>
        </w:rPr>
        <w:t>十一、三公经费：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eastAsia="仿宋_GB2312"/>
          <w:b/>
          <w:sz w:val="32"/>
          <w:szCs w:val="32"/>
        </w:rPr>
        <w:t>十二、机关运行经费：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44"/>
          <w:szCs w:val="44"/>
        </w:rPr>
      </w:pPr>
      <w:r>
        <w:rPr>
          <w:rFonts w:hint="eastAsia"/>
          <w:sz w:val="44"/>
          <w:szCs w:val="44"/>
        </w:rPr>
        <w:t>第五部分附件</w:t>
      </w:r>
    </w:p>
    <w:p>
      <w:pPr>
        <w:rPr>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2020年度湖南张家界大鲵国家级自然保护区管理处整体支出绩效自评报告</w:t>
      </w:r>
    </w:p>
    <w:p>
      <w:pPr>
        <w:spacing w:line="600" w:lineRule="exact"/>
        <w:ind w:firstLine="640" w:firstLineChars="200"/>
        <w:rPr>
          <w:sz w:val="32"/>
          <w:szCs w:val="32"/>
        </w:rPr>
      </w:pPr>
      <w:r>
        <w:rPr>
          <w:sz w:val="32"/>
          <w:szCs w:val="32"/>
        </w:rPr>
        <w:t>一、基本情况</w:t>
      </w:r>
    </w:p>
    <w:p>
      <w:pPr>
        <w:spacing w:line="600" w:lineRule="exact"/>
        <w:ind w:firstLine="640" w:firstLineChars="200"/>
        <w:rPr>
          <w:sz w:val="32"/>
          <w:szCs w:val="32"/>
        </w:rPr>
      </w:pPr>
      <w:r>
        <w:rPr>
          <w:sz w:val="32"/>
          <w:szCs w:val="32"/>
        </w:rPr>
        <w:t>（一）单位基本情况</w:t>
      </w:r>
    </w:p>
    <w:p>
      <w:pPr>
        <w:spacing w:line="600" w:lineRule="exact"/>
        <w:ind w:firstLine="640" w:firstLineChars="200"/>
        <w:rPr>
          <w:sz w:val="32"/>
          <w:szCs w:val="32"/>
        </w:rPr>
      </w:pPr>
      <w:r>
        <w:rPr>
          <w:sz w:val="32"/>
          <w:szCs w:val="32"/>
        </w:rPr>
        <w:t>1.主要职能</w:t>
      </w:r>
    </w:p>
    <w:p>
      <w:pPr>
        <w:spacing w:line="600" w:lineRule="exact"/>
        <w:ind w:firstLine="640" w:firstLineChars="200"/>
        <w:rPr>
          <w:sz w:val="32"/>
          <w:szCs w:val="32"/>
        </w:rPr>
      </w:pPr>
      <w:r>
        <w:rPr>
          <w:sz w:val="32"/>
          <w:szCs w:val="32"/>
        </w:rPr>
        <w:t>湖南张家界大鲵国家级自然保护区管理处（湖南省大鲵救护中心）（以下简称</w:t>
      </w:r>
      <w:r>
        <w:rPr>
          <w:rFonts w:hint="eastAsia"/>
          <w:sz w:val="32"/>
          <w:szCs w:val="32"/>
        </w:rPr>
        <w:t>“</w:t>
      </w:r>
      <w:r>
        <w:rPr>
          <w:sz w:val="32"/>
          <w:szCs w:val="32"/>
        </w:rPr>
        <w:t>管理处</w:t>
      </w:r>
      <w:r>
        <w:rPr>
          <w:rFonts w:hint="eastAsia"/>
          <w:sz w:val="32"/>
          <w:szCs w:val="32"/>
        </w:rPr>
        <w:t>”</w:t>
      </w:r>
      <w:r>
        <w:rPr>
          <w:sz w:val="32"/>
          <w:szCs w:val="32"/>
        </w:rPr>
        <w:t>）是财政全额预算事业单位，2018年底转隶湖南省林业局，主要职能是：依法管理湖南张家界大鲵国家级自然保护区，制定保护区各项管理制度和规划，依法开展保护区巡护执法、资源监测与调查和涉保护区内重大建设项目的监管，依法保护、救护大鲵自然资源及其生态环境，开展大鲵繁育养殖、科普教育、法律法规宣传。</w:t>
      </w:r>
    </w:p>
    <w:p>
      <w:pPr>
        <w:spacing w:line="600" w:lineRule="exact"/>
        <w:ind w:firstLine="640" w:firstLineChars="200"/>
        <w:rPr>
          <w:sz w:val="32"/>
          <w:szCs w:val="32"/>
        </w:rPr>
      </w:pPr>
      <w:r>
        <w:rPr>
          <w:sz w:val="32"/>
          <w:szCs w:val="32"/>
        </w:rPr>
        <w:t>2.机构设置、人员情况</w:t>
      </w:r>
    </w:p>
    <w:p>
      <w:pPr>
        <w:spacing w:line="600" w:lineRule="exact"/>
        <w:ind w:firstLine="640" w:firstLineChars="200"/>
        <w:rPr>
          <w:sz w:val="32"/>
          <w:szCs w:val="32"/>
        </w:rPr>
      </w:pPr>
      <w:r>
        <w:rPr>
          <w:sz w:val="32"/>
          <w:szCs w:val="32"/>
        </w:rPr>
        <w:t>管理处核定编制12人，现有10名在编人员，3名退休职工，7名劳务派遣工人（养殖工人、司机、巡护员）。管理处设综合科、资源环境保护科、社区宣教科、科研救护科四个科室。</w:t>
      </w:r>
    </w:p>
    <w:p>
      <w:pPr>
        <w:spacing w:line="600" w:lineRule="exact"/>
        <w:ind w:firstLine="640" w:firstLineChars="200"/>
        <w:rPr>
          <w:sz w:val="32"/>
          <w:szCs w:val="32"/>
        </w:rPr>
      </w:pPr>
      <w:r>
        <w:rPr>
          <w:sz w:val="32"/>
          <w:szCs w:val="32"/>
        </w:rPr>
        <w:t>（二）单位年度整体支出绩效目标，省级专项资金绩效目标、其他项目支出（除省级专项资金以外）绩效目标</w:t>
      </w:r>
    </w:p>
    <w:p>
      <w:pPr>
        <w:spacing w:line="600" w:lineRule="exact"/>
        <w:ind w:firstLine="640" w:firstLineChars="200"/>
        <w:rPr>
          <w:sz w:val="32"/>
          <w:szCs w:val="32"/>
        </w:rPr>
      </w:pPr>
      <w:r>
        <w:rPr>
          <w:sz w:val="32"/>
          <w:szCs w:val="32"/>
        </w:rPr>
        <w:t>管理处坚持以习近平生态文明思想为指引，秉承绿水青山就是金山银山理念，积极落实生态文明建设措施，走好生态优先、绿色发展之路，内强素质，外树形象，开拓创新，担当作为，取得了较好成绩，得到了省林业局党组的充分肯定和全社会的广泛关注。</w:t>
      </w:r>
    </w:p>
    <w:p>
      <w:pPr>
        <w:spacing w:line="600" w:lineRule="exact"/>
        <w:ind w:firstLine="640" w:firstLineChars="200"/>
        <w:rPr>
          <w:sz w:val="32"/>
          <w:szCs w:val="32"/>
        </w:rPr>
      </w:pPr>
      <w:r>
        <w:rPr>
          <w:rFonts w:hint="eastAsia"/>
          <w:sz w:val="32"/>
          <w:szCs w:val="32"/>
        </w:rPr>
        <w:t>主要工作成效</w:t>
      </w:r>
    </w:p>
    <w:p>
      <w:pPr>
        <w:spacing w:line="600" w:lineRule="exact"/>
        <w:ind w:firstLine="627" w:firstLineChars="196"/>
        <w:jc w:val="left"/>
        <w:rPr>
          <w:sz w:val="32"/>
          <w:szCs w:val="32"/>
        </w:rPr>
      </w:pPr>
      <w:r>
        <w:rPr>
          <w:sz w:val="32"/>
          <w:szCs w:val="32"/>
        </w:rPr>
        <w:t>1.坚持保护优先，加强保护区保护管理。（1）全面加强生态环境保护。持续开展保护区317个生态环境问题整改，完成销号246个，其中88座水电站已全部完成。完成卫星遥感核查点位52个，对13处新增环保问题移交市生态环保局执法整改。严格涉保护区项目监管，全年审核项目210起，出具函件134份，对官瑞公路等13个项目下达生态督办函，组织张吉怀铁路等8个项目重新报批。开展禁捕退捕专项行动，联合市、县（区）抓捕非法捕捞嫌疑人23人，出具鉴定函16份，销毁禁捕渔具135个。（2）稳步推进生态修复。开展了3个大鲵出苗点生态修复，新增恢复出苗的大鲵出苗点1个。规范保护区大鲵增值放流工作，开展水电整改流域增殖放流等，全年增殖放流大鲵1026尾。（3）积极开展科普宣传。接待国家林草局、省大人等10余次来我处调研。开展水生生物科普宣传月和禁捕退捕宣传活动50多场次。大鲵科技馆接待宣传20万余人次。委托湖南卫视开展“为鲵守护”宣传片拍摄。加大新闻宣传，在学习强国推送宣传稿1篇，报送省、市级以上媒体平台20余篇。</w:t>
      </w:r>
    </w:p>
    <w:p>
      <w:pPr>
        <w:tabs>
          <w:tab w:val="left" w:pos="920"/>
        </w:tabs>
        <w:spacing w:line="600" w:lineRule="exact"/>
        <w:ind w:firstLine="640" w:firstLineChars="200"/>
        <w:jc w:val="left"/>
        <w:outlineLvl w:val="1"/>
        <w:rPr>
          <w:sz w:val="32"/>
          <w:szCs w:val="32"/>
        </w:rPr>
      </w:pPr>
      <w:r>
        <w:rPr>
          <w:sz w:val="32"/>
          <w:szCs w:val="32"/>
        </w:rPr>
        <w:t>2.坚持科学生态，加强科研救护工作。（1）科研救护工作有效开展。与中科院昆明动物研究所、省水科所等开展科技合作，开展大鲵遗传、野化技术研究，发表论文3篇。启动实验室建设和院内设施维修。开展大鲵种质资源分类。积极申报中央、省级项目10余项，落实项目资金360万元。（2）监测体系建设有力完善。完成了3个大鲵出苗点监测。</w:t>
      </w:r>
    </w:p>
    <w:p>
      <w:pPr>
        <w:widowControl/>
        <w:spacing w:line="600" w:lineRule="exact"/>
        <w:ind w:firstLine="640" w:firstLineChars="200"/>
        <w:jc w:val="left"/>
        <w:rPr>
          <w:sz w:val="32"/>
          <w:szCs w:val="32"/>
        </w:rPr>
      </w:pPr>
      <w:r>
        <w:rPr>
          <w:sz w:val="32"/>
          <w:szCs w:val="32"/>
        </w:rPr>
        <w:t>二、一般公共预算支出情况</w:t>
      </w:r>
    </w:p>
    <w:p>
      <w:pPr>
        <w:pStyle w:val="9"/>
        <w:spacing w:line="600" w:lineRule="exact"/>
        <w:ind w:firstLine="640"/>
        <w:rPr>
          <w:sz w:val="32"/>
          <w:szCs w:val="32"/>
        </w:rPr>
      </w:pPr>
      <w:r>
        <w:rPr>
          <w:sz w:val="32"/>
          <w:szCs w:val="32"/>
        </w:rPr>
        <w:t>（一）基本支出情况</w:t>
      </w:r>
    </w:p>
    <w:p>
      <w:pPr>
        <w:widowControl/>
        <w:spacing w:line="600" w:lineRule="exact"/>
        <w:ind w:firstLine="640" w:firstLineChars="200"/>
        <w:jc w:val="left"/>
        <w:rPr>
          <w:sz w:val="32"/>
          <w:szCs w:val="32"/>
        </w:rPr>
      </w:pPr>
      <w:r>
        <w:rPr>
          <w:sz w:val="32"/>
          <w:szCs w:val="32"/>
        </w:rPr>
        <w:t>2020年财政拨款基本支出222.13万元，其中：人员经费190.95万元，主要包括：基本工资、津贴补贴、奖金、社会保障缴费、绩效工资、其他工资福利支出、奖励金、住房公积金、购房补贴等；公用经费31.18万元，主要包括：办公费、印刷费、邮电费、物业管理、公务接待费、工会经费、公务用车运行维护费、其他商品和服务支出等。</w:t>
      </w:r>
    </w:p>
    <w:p>
      <w:pPr>
        <w:widowControl/>
        <w:spacing w:line="600" w:lineRule="exact"/>
        <w:ind w:firstLine="640" w:firstLineChars="200"/>
        <w:jc w:val="left"/>
        <w:rPr>
          <w:sz w:val="32"/>
          <w:szCs w:val="32"/>
        </w:rPr>
      </w:pPr>
      <w:r>
        <w:rPr>
          <w:sz w:val="32"/>
          <w:szCs w:val="32"/>
        </w:rPr>
        <w:t>管理处严格控制公务接待，2020年“三公”经费23.62万元，其中公务接待费3.62万元，公务用车运行费用20万元。因管理处地处张家界，需长期往返长沙出差；加之中央环保督察以来开展巡护监管、督察、查勘工作频次大幅增加，公务用车运行费随之增加，但没有超年初预算。公务接待严格落实中央八项规定，按标准按规定招待，没有超年初预算。</w:t>
      </w:r>
    </w:p>
    <w:p>
      <w:pPr>
        <w:pStyle w:val="9"/>
        <w:spacing w:line="600" w:lineRule="exact"/>
        <w:ind w:firstLine="640"/>
        <w:rPr>
          <w:sz w:val="32"/>
          <w:szCs w:val="32"/>
        </w:rPr>
      </w:pPr>
      <w:r>
        <w:rPr>
          <w:sz w:val="32"/>
          <w:szCs w:val="32"/>
        </w:rPr>
        <w:t>（二）项目支出情况</w:t>
      </w:r>
    </w:p>
    <w:p>
      <w:pPr>
        <w:ind w:firstLine="640" w:firstLineChars="200"/>
        <w:rPr>
          <w:sz w:val="32"/>
          <w:szCs w:val="32"/>
        </w:rPr>
      </w:pPr>
      <w:r>
        <w:rPr>
          <w:sz w:val="32"/>
          <w:szCs w:val="32"/>
        </w:rPr>
        <w:t>一是林业生态保护修复与发展资金下达261.07万元，使用30万元，结转231.07万元。其中：①2020年湿地保护与恢复专项资金项目资金支出20万元，恢复桑植县核心区芭茅溪大鲵天然出苗点流域的生态功能，为水生生物提供食源和躲避场所，对其河岸带实施植物种植；为了有效提高栖息地生态系统自净能力，为大鲵提供食源，对恢复水域投放水生动物等恢复措施。恢复河段内建立河流湿地生态监测点。通过项目实施，有效疏通河流水域，有效提高栖息地生态系统自净能力，极大丰富水生生物资源，为野生大鲵种群的恢复提供有利条件。②2020年湖南省野生动植物保护资金项目支出10万元。现场勘测，选择</w:t>
      </w:r>
      <w:r>
        <w:rPr>
          <w:rFonts w:hint="eastAsia"/>
          <w:sz w:val="32"/>
          <w:szCs w:val="32"/>
        </w:rPr>
        <w:t>穿洞峡</w:t>
      </w:r>
      <w:r>
        <w:rPr>
          <w:sz w:val="32"/>
          <w:szCs w:val="32"/>
        </w:rPr>
        <w:t>历史天然出苗点，修缮</w:t>
      </w:r>
      <w:r>
        <w:rPr>
          <w:rFonts w:hint="eastAsia"/>
          <w:sz w:val="32"/>
          <w:szCs w:val="32"/>
        </w:rPr>
        <w:t>穿洞峡</w:t>
      </w:r>
      <w:r>
        <w:rPr>
          <w:sz w:val="32"/>
          <w:szCs w:val="32"/>
        </w:rPr>
        <w:t>天然洞穴，并在附近修建仿生态人工洞穴，在天然洞穴和人工洞穴中安置亲本大鲵。放置亲本大鲵，定时投喂饵料，保证大鲵的繁殖出苗。③保护区勘界立标项目资金下达231.07万元，</w:t>
      </w:r>
      <w:r>
        <w:rPr>
          <w:rFonts w:hint="eastAsia"/>
          <w:sz w:val="32"/>
          <w:szCs w:val="32"/>
        </w:rPr>
        <w:t>项目因客观因素导致工作开展滞后。由于2020年大鲵</w:t>
      </w:r>
      <w:r>
        <w:fldChar w:fldCharType="begin"/>
      </w:r>
      <w:r>
        <w:instrText xml:space="preserve"> HYPERLINK "https://www.so.com/link?m=b7+xFRQEoA9tOpu7IsghO4qzXpQN/sBVfiZdNtbgwWGpa4gydNCdyeI+gPWExtbXri5GRcEXkm8wpRIe8Hxi515nt6t5IFYpWanuhIkV7sgtUwb4CgSve/QV/TBrjg/FDjHex5FK6oa0srNNq3tqM8CgEJnVKK+foBrN4czzjfvjTYmVvdhjSHkVIQ0OGUJ5xCibL78Zpt0wa0rVcwBlkmdX28QqOQgUNyPaS35WGsdoAZfmoFna7qd04meda2xHBIJsNp57OKN9fopTMEJ3Idame7W+TRJJtHThEiIFRVoJ9GoT4TNG/YJINLWWMHHNv" \t "https://www.so.com/_blank" </w:instrText>
      </w:r>
      <w:r>
        <w:fldChar w:fldCharType="separate"/>
      </w:r>
      <w:r>
        <w:rPr>
          <w:rFonts w:hint="eastAsia"/>
          <w:sz w:val="32"/>
          <w:szCs w:val="32"/>
        </w:rPr>
        <w:t>保护区整体纳入到张家界市自然保护地进行优化和整合，根据《张家界市自然保护地优化整合预案》，大鲵保护区面临大范围的优化和调整</w:t>
      </w:r>
      <w:r>
        <w:rPr>
          <w:rFonts w:hint="eastAsia"/>
          <w:sz w:val="32"/>
          <w:szCs w:val="32"/>
        </w:rPr>
        <w:fldChar w:fldCharType="end"/>
      </w:r>
      <w:r>
        <w:rPr>
          <w:rFonts w:hint="eastAsia"/>
          <w:sz w:val="32"/>
          <w:szCs w:val="32"/>
        </w:rPr>
        <w:t>，为避免出现勘界立标工作的重复建设、无效建设，造成不必要的资源浪费情况，保护区拟在整合优化工作方案正式确定后，再开展勘界立标工作。项目资金全额结转下一年度使用，影响了全年预算执行率指标。</w:t>
      </w:r>
    </w:p>
    <w:p>
      <w:pPr>
        <w:spacing w:line="600" w:lineRule="exact"/>
        <w:ind w:firstLine="640"/>
        <w:rPr>
          <w:sz w:val="32"/>
          <w:szCs w:val="32"/>
        </w:rPr>
      </w:pPr>
      <w:r>
        <w:rPr>
          <w:sz w:val="32"/>
          <w:szCs w:val="32"/>
        </w:rPr>
        <w:t>二是2020年林业改革发展资金下达80万元，项目开支66.48万元，结转13.52万元，因大鲵出苗点视频监测项目未开展竣工结算，尾款待结转2021年支付。根据自然保护区的特性和需求，拟在水田坝、穿洞峡和院子村等大鲵出苗点新增3个可视化监控点，增加对保护区大鲵活动区域的监管能力。</w:t>
      </w:r>
    </w:p>
    <w:p>
      <w:pPr>
        <w:spacing w:line="600" w:lineRule="exact"/>
        <w:ind w:firstLine="640" w:firstLineChars="200"/>
        <w:rPr>
          <w:sz w:val="32"/>
          <w:szCs w:val="32"/>
        </w:rPr>
      </w:pPr>
      <w:r>
        <w:rPr>
          <w:sz w:val="32"/>
          <w:szCs w:val="32"/>
        </w:rPr>
        <w:t>三是直属水文基础设施建设等项目资金下达15万元，项目开支15万元。用于院内设施维修，具体包括蓄水池维修改造和迁地救护中心设施及配套用房维修。</w:t>
      </w:r>
    </w:p>
    <w:p>
      <w:pPr>
        <w:spacing w:line="600" w:lineRule="exact"/>
        <w:ind w:firstLine="640" w:firstLineChars="200"/>
        <w:rPr>
          <w:sz w:val="32"/>
          <w:szCs w:val="32"/>
        </w:rPr>
      </w:pPr>
      <w:r>
        <w:rPr>
          <w:rFonts w:hint="eastAsia"/>
          <w:sz w:val="32"/>
          <w:szCs w:val="32"/>
        </w:rPr>
        <w:t>三</w:t>
      </w:r>
      <w:r>
        <w:rPr>
          <w:sz w:val="32"/>
          <w:szCs w:val="32"/>
        </w:rPr>
        <w:t>、部门整体支出绩效情况</w:t>
      </w:r>
    </w:p>
    <w:p>
      <w:pPr>
        <w:autoSpaceDE w:val="0"/>
        <w:spacing w:line="600" w:lineRule="exact"/>
        <w:ind w:firstLine="800" w:firstLineChars="250"/>
        <w:jc w:val="left"/>
        <w:rPr>
          <w:sz w:val="32"/>
          <w:szCs w:val="32"/>
        </w:rPr>
      </w:pPr>
      <w:r>
        <w:rPr>
          <w:rFonts w:hint="eastAsia"/>
          <w:sz w:val="32"/>
          <w:szCs w:val="32"/>
        </w:rPr>
        <w:t>管理处2020年部门整体支出取得了较好的成绩。部门整体支出绩效自我评价得到97分，自评结果：优。管理处将在以后的工作中进一步做到预算、决算管理制度化，严格控制各项经费的开支，提高经费的使用效率。</w:t>
      </w:r>
    </w:p>
    <w:p>
      <w:pPr>
        <w:widowControl/>
        <w:spacing w:line="600" w:lineRule="exact"/>
        <w:ind w:firstLine="640" w:firstLineChars="200"/>
        <w:jc w:val="left"/>
        <w:rPr>
          <w:sz w:val="32"/>
          <w:szCs w:val="32"/>
        </w:rPr>
      </w:pPr>
      <w:r>
        <w:rPr>
          <w:sz w:val="32"/>
          <w:szCs w:val="32"/>
        </w:rPr>
        <w:t>管理处为履行政府赋予的职责，最大限度发挥财政预算资金的整体使用效果。建立了各种内部管理制度，包括资金管理制度、财务管理制度、预算管理制度、固定资产管理制度、专项资金管理制度。</w:t>
      </w:r>
    </w:p>
    <w:p>
      <w:pPr>
        <w:widowControl/>
        <w:spacing w:line="600" w:lineRule="exact"/>
        <w:ind w:firstLine="640" w:firstLineChars="200"/>
        <w:jc w:val="left"/>
        <w:rPr>
          <w:sz w:val="32"/>
          <w:szCs w:val="32"/>
        </w:rPr>
      </w:pPr>
      <w:r>
        <w:rPr>
          <w:sz w:val="32"/>
          <w:szCs w:val="32"/>
        </w:rPr>
        <w:t>管理处在2020年部门整体支出预算管理与执行中能严格执行国家预算法和部门会计制度的规定。较好的履行财政预算资金管理职责及政府赋予的保护区巡护监管、大鲵科研救护、法律法规宣传、生态修复等职责。资金使用总体上看，发挥了应有的社会效益和经济效益，没有违反中央八项规定和六条禁令。</w:t>
      </w:r>
    </w:p>
    <w:p>
      <w:pPr>
        <w:pStyle w:val="9"/>
        <w:spacing w:line="600" w:lineRule="exact"/>
        <w:ind w:firstLine="640"/>
        <w:rPr>
          <w:sz w:val="32"/>
          <w:szCs w:val="32"/>
        </w:rPr>
      </w:pPr>
      <w:r>
        <w:rPr>
          <w:rFonts w:hint="eastAsia"/>
          <w:sz w:val="32"/>
          <w:szCs w:val="32"/>
        </w:rPr>
        <w:t>四</w:t>
      </w:r>
      <w:r>
        <w:rPr>
          <w:sz w:val="32"/>
          <w:szCs w:val="32"/>
        </w:rPr>
        <w:t>、存在的问题及原因分析</w:t>
      </w:r>
    </w:p>
    <w:p>
      <w:pPr>
        <w:widowControl/>
        <w:spacing w:line="600" w:lineRule="exact"/>
        <w:ind w:firstLine="645"/>
        <w:jc w:val="left"/>
        <w:rPr>
          <w:sz w:val="32"/>
          <w:szCs w:val="32"/>
        </w:rPr>
      </w:pPr>
      <w:r>
        <w:rPr>
          <w:rFonts w:hint="eastAsia"/>
          <w:sz w:val="32"/>
          <w:szCs w:val="32"/>
        </w:rPr>
        <w:t>1.在定员定额法预算下，财政拨款经费不足，在保障人员经费的开支下，公用经费存在不足的现象。</w:t>
      </w:r>
    </w:p>
    <w:p>
      <w:pPr>
        <w:widowControl/>
        <w:spacing w:line="600" w:lineRule="exact"/>
        <w:ind w:firstLine="645"/>
        <w:jc w:val="left"/>
        <w:rPr>
          <w:sz w:val="32"/>
          <w:szCs w:val="32"/>
        </w:rPr>
      </w:pPr>
      <w:r>
        <w:rPr>
          <w:sz w:val="32"/>
          <w:szCs w:val="32"/>
        </w:rPr>
        <w:t>2.</w:t>
      </w:r>
      <w:r>
        <w:rPr>
          <w:rFonts w:hint="eastAsia"/>
          <w:sz w:val="32"/>
          <w:szCs w:val="32"/>
        </w:rPr>
        <w:t>项目资金下达时间晚。如</w:t>
      </w:r>
      <w:r>
        <w:rPr>
          <w:sz w:val="32"/>
          <w:szCs w:val="32"/>
        </w:rPr>
        <w:t>林业生态保护修复与发展资金231.07万元</w:t>
      </w:r>
      <w:r>
        <w:rPr>
          <w:rFonts w:hint="eastAsia"/>
          <w:sz w:val="32"/>
          <w:szCs w:val="32"/>
        </w:rPr>
        <w:t>，该资金指标下达日期为2020年11月10日，指标下达在11月份以后，我处无法及时在当年支付使用，造成预算执行率低。</w:t>
      </w:r>
    </w:p>
    <w:p>
      <w:pPr>
        <w:spacing w:line="600" w:lineRule="exact"/>
        <w:ind w:firstLine="640" w:firstLineChars="200"/>
        <w:rPr>
          <w:sz w:val="32"/>
          <w:szCs w:val="32"/>
        </w:rPr>
      </w:pPr>
      <w:r>
        <w:rPr>
          <w:rFonts w:hint="eastAsia"/>
          <w:sz w:val="32"/>
          <w:szCs w:val="32"/>
        </w:rPr>
        <w:t>五</w:t>
      </w:r>
      <w:r>
        <w:rPr>
          <w:sz w:val="32"/>
          <w:szCs w:val="32"/>
        </w:rPr>
        <w:t>、下一步改进措施</w:t>
      </w:r>
    </w:p>
    <w:p>
      <w:pPr>
        <w:widowControl/>
        <w:spacing w:line="600" w:lineRule="exact"/>
        <w:ind w:firstLine="645"/>
        <w:jc w:val="left"/>
        <w:rPr>
          <w:sz w:val="32"/>
          <w:szCs w:val="32"/>
        </w:rPr>
      </w:pPr>
      <w:r>
        <w:rPr>
          <w:sz w:val="32"/>
          <w:szCs w:val="32"/>
        </w:rPr>
        <w:t>为了进一步提高本部门整体绩效水平，在预算编制和预算执行过程中，我们提出如下建议：</w:t>
      </w:r>
    </w:p>
    <w:p>
      <w:pPr>
        <w:widowControl/>
        <w:spacing w:line="600" w:lineRule="exact"/>
        <w:ind w:firstLine="645"/>
        <w:jc w:val="left"/>
        <w:rPr>
          <w:sz w:val="32"/>
          <w:szCs w:val="32"/>
        </w:rPr>
      </w:pPr>
      <w:r>
        <w:rPr>
          <w:sz w:val="32"/>
          <w:szCs w:val="32"/>
        </w:rPr>
        <w:t>1.进一步提高部门预算基本支出的财政保障水平。加大对大鲵保护工作的指导和支持，在资金和项目上给予倾斜，建为全省保护区示范。</w:t>
      </w:r>
    </w:p>
    <w:p>
      <w:pPr>
        <w:widowControl/>
        <w:spacing w:line="600" w:lineRule="exact"/>
        <w:ind w:firstLine="645"/>
        <w:jc w:val="left"/>
        <w:rPr>
          <w:sz w:val="32"/>
          <w:szCs w:val="32"/>
        </w:rPr>
      </w:pPr>
      <w:r>
        <w:rPr>
          <w:sz w:val="32"/>
          <w:szCs w:val="32"/>
        </w:rPr>
        <w:t>2.对相关人员加强培训，特别是针对《预算法》、《行政事业单位会计制度》等学习培训，规范部门预算收支核算，切实提高部门预算收支管理水平。</w:t>
      </w:r>
    </w:p>
    <w:p>
      <w:pPr>
        <w:spacing w:line="600" w:lineRule="exact"/>
        <w:ind w:firstLine="640" w:firstLineChars="200"/>
        <w:rPr>
          <w:sz w:val="32"/>
          <w:szCs w:val="32"/>
        </w:rPr>
      </w:pPr>
      <w:r>
        <w:rPr>
          <w:rFonts w:hint="eastAsia"/>
          <w:sz w:val="32"/>
          <w:szCs w:val="32"/>
        </w:rPr>
        <w:t>六</w:t>
      </w:r>
      <w:r>
        <w:rPr>
          <w:sz w:val="32"/>
          <w:szCs w:val="32"/>
        </w:rPr>
        <w:t>、绩效自评结果拟应用和公开情况</w:t>
      </w:r>
    </w:p>
    <w:p>
      <w:pPr>
        <w:widowControl/>
        <w:spacing w:line="600" w:lineRule="exact"/>
        <w:ind w:firstLine="645"/>
        <w:jc w:val="left"/>
        <w:rPr>
          <w:sz w:val="32"/>
          <w:szCs w:val="32"/>
        </w:rPr>
      </w:pPr>
      <w:r>
        <w:rPr>
          <w:sz w:val="32"/>
          <w:szCs w:val="32"/>
        </w:rPr>
        <w:t>绩效自评完成后及时公开</w:t>
      </w:r>
      <w:r>
        <w:rPr>
          <w:rFonts w:hint="eastAsia"/>
          <w:sz w:val="32"/>
          <w:szCs w:val="32"/>
        </w:rPr>
        <w:t>。</w:t>
      </w:r>
    </w:p>
    <w:p>
      <w:pPr>
        <w:spacing w:line="600" w:lineRule="exact"/>
        <w:ind w:firstLine="640" w:firstLineChars="200"/>
        <w:rPr>
          <w:sz w:val="32"/>
          <w:szCs w:val="32"/>
        </w:rPr>
      </w:pPr>
      <w:r>
        <w:rPr>
          <w:rFonts w:hint="eastAsia"/>
          <w:sz w:val="32"/>
          <w:szCs w:val="32"/>
        </w:rPr>
        <w:t>七、</w:t>
      </w:r>
      <w:r>
        <w:rPr>
          <w:sz w:val="32"/>
          <w:szCs w:val="32"/>
        </w:rPr>
        <w:t>其他需要说明的情况</w:t>
      </w:r>
    </w:p>
    <w:p>
      <w:pPr>
        <w:widowControl/>
        <w:spacing w:line="600" w:lineRule="exact"/>
        <w:ind w:firstLine="645"/>
        <w:jc w:val="left"/>
        <w:rPr>
          <w:sz w:val="32"/>
          <w:szCs w:val="32"/>
        </w:rPr>
      </w:pPr>
      <w:r>
        <w:rPr>
          <w:sz w:val="32"/>
          <w:szCs w:val="32"/>
        </w:rPr>
        <w:t>绩效评价报告附表、绩效评价工作佐证资料为本绩效评价报告的组成部分，绩效评价报告附表见后附的各明细表；佐证资料见相关佐证资料扫描件及复印件。</w:t>
      </w:r>
    </w:p>
    <w:p>
      <w:pPr>
        <w:widowControl/>
        <w:spacing w:line="600" w:lineRule="exact"/>
        <w:ind w:firstLine="645"/>
        <w:jc w:val="left"/>
        <w:rPr>
          <w:sz w:val="32"/>
          <w:szCs w:val="32"/>
        </w:rPr>
      </w:pPr>
    </w:p>
    <w:p>
      <w:pPr>
        <w:widowControl/>
        <w:spacing w:line="600" w:lineRule="exact"/>
        <w:ind w:firstLine="645"/>
        <w:jc w:val="left"/>
        <w:rPr>
          <w:sz w:val="32"/>
          <w:szCs w:val="32"/>
        </w:rPr>
      </w:pPr>
      <w:r>
        <w:rPr>
          <w:sz w:val="32"/>
          <w:szCs w:val="32"/>
        </w:rPr>
        <w:t>附件：1</w:t>
      </w:r>
      <w:r>
        <w:rPr>
          <w:rFonts w:hint="eastAsia"/>
          <w:sz w:val="32"/>
          <w:szCs w:val="32"/>
        </w:rPr>
        <w:t>.</w:t>
      </w:r>
      <w:r>
        <w:rPr>
          <w:sz w:val="32"/>
          <w:szCs w:val="32"/>
        </w:rPr>
        <w:t>2020年度单位整体支出绩效评价基础数据表</w:t>
      </w:r>
    </w:p>
    <w:p>
      <w:pPr>
        <w:widowControl/>
        <w:spacing w:line="600" w:lineRule="exact"/>
        <w:ind w:firstLine="1600" w:firstLineChars="500"/>
        <w:jc w:val="left"/>
        <w:rPr>
          <w:sz w:val="32"/>
          <w:szCs w:val="32"/>
        </w:rPr>
      </w:pPr>
      <w:r>
        <w:rPr>
          <w:sz w:val="32"/>
          <w:szCs w:val="32"/>
        </w:rPr>
        <w:t>2</w:t>
      </w:r>
      <w:r>
        <w:rPr>
          <w:rFonts w:hint="eastAsia"/>
          <w:sz w:val="32"/>
          <w:szCs w:val="32"/>
        </w:rPr>
        <w:t>.</w:t>
      </w:r>
      <w:r>
        <w:rPr>
          <w:sz w:val="32"/>
          <w:szCs w:val="32"/>
        </w:rPr>
        <w:t>2020年度单位整体支出绩效自评表</w:t>
      </w:r>
    </w:p>
    <w:p>
      <w:pPr>
        <w:widowControl/>
        <w:spacing w:line="600" w:lineRule="exact"/>
        <w:ind w:firstLine="1600" w:firstLineChars="500"/>
        <w:jc w:val="left"/>
        <w:rPr>
          <w:sz w:val="32"/>
          <w:szCs w:val="32"/>
        </w:rPr>
      </w:pPr>
      <w:r>
        <w:rPr>
          <w:sz w:val="32"/>
          <w:szCs w:val="32"/>
        </w:rPr>
        <w:t>3</w:t>
      </w:r>
      <w:r>
        <w:rPr>
          <w:rFonts w:hint="eastAsia"/>
          <w:sz w:val="32"/>
          <w:szCs w:val="32"/>
        </w:rPr>
        <w:t>.</w:t>
      </w:r>
      <w:r>
        <w:rPr>
          <w:sz w:val="32"/>
          <w:szCs w:val="32"/>
        </w:rPr>
        <w:t>2020年度项目支出绩效自评表</w:t>
      </w:r>
    </w:p>
    <w:p>
      <w:pPr>
        <w:widowControl/>
        <w:spacing w:line="600" w:lineRule="exact"/>
        <w:ind w:firstLine="1050" w:firstLineChars="500"/>
        <w:jc w:val="left"/>
        <w:rPr>
          <w:rFonts w:ascii="Times New Roman" w:hAnsi="Times New Roman" w:eastAsia="方正仿宋_GBK"/>
          <w:szCs w:val="32"/>
        </w:rPr>
      </w:pPr>
      <w:r>
        <w:rPr>
          <w:rFonts w:ascii="Times New Roman" w:hAnsi="Times New Roman" w:eastAsia="方正仿宋_GBK"/>
          <w:szCs w:val="32"/>
        </w:rPr>
        <w:t xml:space="preserve">    </w:t>
      </w:r>
      <w:r>
        <w:rPr>
          <w:sz w:val="32"/>
          <w:szCs w:val="32"/>
        </w:rPr>
        <w:t xml:space="preserve"> 4</w:t>
      </w:r>
      <w:r>
        <w:rPr>
          <w:rFonts w:hint="eastAsia"/>
          <w:sz w:val="32"/>
          <w:szCs w:val="32"/>
        </w:rPr>
        <w:t>.</w:t>
      </w:r>
      <w:r>
        <w:rPr>
          <w:sz w:val="32"/>
          <w:szCs w:val="32"/>
        </w:rPr>
        <w:t>部门整体支出绩效自评工作考核评分表</w:t>
      </w: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r>
        <w:rPr>
          <w:rFonts w:ascii="Times New Roman" w:hAnsi="Times New Roman" w:eastAsia="黑体"/>
          <w:szCs w:val="32"/>
        </w:rPr>
        <w:t>附件1</w:t>
      </w:r>
    </w:p>
    <w:p>
      <w:pPr>
        <w:widowControl/>
        <w:jc w:val="left"/>
        <w:rPr>
          <w:rFonts w:ascii="Times New Roman" w:hAnsi="Times New Roman" w:eastAsia="黑体"/>
          <w:szCs w:val="32"/>
        </w:rPr>
      </w:pPr>
    </w:p>
    <w:p>
      <w:pPr>
        <w:widowControl/>
        <w:jc w:val="center"/>
        <w:rPr>
          <w:rFonts w:ascii="Times New Roman" w:hAnsi="Times New Roman" w:eastAsia="方正公文小标宋"/>
          <w:color w:val="000000"/>
          <w:kern w:val="0"/>
          <w:sz w:val="36"/>
          <w:szCs w:val="36"/>
        </w:rPr>
      </w:pPr>
      <w:r>
        <w:rPr>
          <w:rFonts w:ascii="Times New Roman" w:hAnsi="Times New Roman" w:eastAsia="方正公文小标宋"/>
          <w:color w:val="000000"/>
          <w:kern w:val="0"/>
          <w:sz w:val="36"/>
          <w:szCs w:val="36"/>
        </w:rPr>
        <w:t>2020年度单位整体支出绩效评价基础数据表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财政供养人员情况</w:t>
            </w:r>
          </w:p>
        </w:tc>
        <w:tc>
          <w:tcPr>
            <w:tcW w:w="2038" w:type="dxa"/>
            <w:gridSpan w:val="2"/>
            <w:tcBorders>
              <w:top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编制数</w:t>
            </w:r>
          </w:p>
        </w:tc>
        <w:tc>
          <w:tcPr>
            <w:tcW w:w="2240" w:type="dxa"/>
            <w:gridSpan w:val="2"/>
            <w:tcBorders>
              <w:top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2020年实际在职</w:t>
            </w:r>
          </w:p>
          <w:p>
            <w:pPr>
              <w:widowControl/>
              <w:jc w:val="center"/>
              <w:rPr>
                <w:rFonts w:ascii="仿宋" w:hAnsi="仿宋" w:eastAsia="仿宋" w:cs="仿宋"/>
                <w:b/>
                <w:bCs/>
                <w:kern w:val="0"/>
                <w:sz w:val="24"/>
              </w:rPr>
            </w:pPr>
            <w:r>
              <w:rPr>
                <w:rFonts w:hint="eastAsia" w:ascii="仿宋" w:hAnsi="仿宋" w:eastAsia="仿宋" w:cs="仿宋"/>
                <w:b/>
                <w:bCs/>
                <w:kern w:val="0"/>
                <w:sz w:val="24"/>
              </w:rPr>
              <w:t>人数</w:t>
            </w:r>
          </w:p>
        </w:tc>
        <w:tc>
          <w:tcPr>
            <w:tcW w:w="1832" w:type="dxa"/>
            <w:gridSpan w:val="2"/>
            <w:tcBorders>
              <w:top w:val="single" w:color="auto" w:sz="12" w:space="0"/>
              <w:righ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vAlign w:val="center"/>
          </w:tcPr>
          <w:p>
            <w:pPr>
              <w:widowControl/>
              <w:jc w:val="left"/>
              <w:rPr>
                <w:rFonts w:ascii="仿宋" w:hAnsi="仿宋" w:eastAsia="仿宋" w:cs="仿宋"/>
                <w:b/>
                <w:bCs/>
                <w:kern w:val="0"/>
                <w:sz w:val="24"/>
              </w:rPr>
            </w:pPr>
          </w:p>
        </w:tc>
        <w:tc>
          <w:tcPr>
            <w:tcW w:w="2038"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12　</w:t>
            </w:r>
          </w:p>
        </w:tc>
        <w:tc>
          <w:tcPr>
            <w:tcW w:w="2240"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10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83.3</w:t>
            </w:r>
            <w:r>
              <w:rPr>
                <w:rFonts w:hint="eastAsia" w:ascii="Times New Roman" w:hAnsi="Times New Roman" w:eastAsia="仿宋"/>
                <w:kern w:val="0"/>
                <w:sz w:val="24"/>
              </w:rPr>
              <w:t>3</w:t>
            </w:r>
            <w:r>
              <w:rPr>
                <w:rFonts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经费控制情况</w:t>
            </w:r>
          </w:p>
        </w:tc>
        <w:tc>
          <w:tcPr>
            <w:tcW w:w="2038" w:type="dxa"/>
            <w:gridSpan w:val="2"/>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2019年决算数</w:t>
            </w:r>
          </w:p>
        </w:tc>
        <w:tc>
          <w:tcPr>
            <w:tcW w:w="2240" w:type="dxa"/>
            <w:gridSpan w:val="2"/>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2020年预算数</w:t>
            </w:r>
          </w:p>
        </w:tc>
        <w:tc>
          <w:tcPr>
            <w:tcW w:w="1832" w:type="dxa"/>
            <w:gridSpan w:val="2"/>
            <w:tcBorders>
              <w:righ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b/>
                <w:bCs/>
                <w:kern w:val="0"/>
                <w:sz w:val="24"/>
              </w:rPr>
              <w:t>三公经费</w:t>
            </w:r>
          </w:p>
        </w:tc>
        <w:tc>
          <w:tcPr>
            <w:tcW w:w="2038"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1、公务用车购置和维护经费</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7.99</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20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其中：公车购置</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公车运行维护</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7.99　</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20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2、出国经费</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3、公务接待</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1</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7.5</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b/>
                <w:bCs/>
                <w:kern w:val="0"/>
                <w:sz w:val="24"/>
              </w:rPr>
              <w:t>项目支出</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1、业务工作经费</w:t>
            </w:r>
          </w:p>
        </w:tc>
        <w:tc>
          <w:tcPr>
            <w:tcW w:w="2038"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47</w:t>
            </w:r>
            <w:r>
              <w:rPr>
                <w:rFonts w:hint="eastAsia" w:ascii="Times New Roman" w:hAnsi="Times New Roman" w:eastAsia="仿宋"/>
                <w:kern w:val="0"/>
                <w:sz w:val="24"/>
              </w:rPr>
              <w:t>.</w:t>
            </w:r>
            <w:r>
              <w:rPr>
                <w:rFonts w:ascii="Times New Roman" w:hAnsi="Times New Roman" w:eastAsia="仿宋"/>
                <w:kern w:val="0"/>
                <w:sz w:val="24"/>
              </w:rPr>
              <w:t>99</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20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2、运行维护经费</w:t>
            </w:r>
          </w:p>
        </w:tc>
        <w:tc>
          <w:tcPr>
            <w:tcW w:w="2038"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3、省级专项资金</w:t>
            </w:r>
          </w:p>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2019年中央财政林业国家级自然保护区补助</w:t>
            </w:r>
          </w:p>
        </w:tc>
        <w:tc>
          <w:tcPr>
            <w:tcW w:w="2038"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100</w:t>
            </w:r>
          </w:p>
        </w:tc>
        <w:tc>
          <w:tcPr>
            <w:tcW w:w="2240" w:type="dxa"/>
            <w:gridSpan w:val="2"/>
            <w:vAlign w:val="center"/>
          </w:tcPr>
          <w:p>
            <w:pPr>
              <w:widowControl/>
              <w:jc w:val="center"/>
              <w:rPr>
                <w:rFonts w:ascii="Times New Roman" w:hAnsi="Times New Roman" w:eastAsia="仿宋"/>
                <w:kern w:val="0"/>
                <w:sz w:val="24"/>
              </w:rPr>
            </w:pP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2019年中央财政珍稀濒危野生动植物保护补助</w:t>
            </w:r>
          </w:p>
        </w:tc>
        <w:tc>
          <w:tcPr>
            <w:tcW w:w="2038"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10</w:t>
            </w:r>
          </w:p>
        </w:tc>
        <w:tc>
          <w:tcPr>
            <w:tcW w:w="2240" w:type="dxa"/>
            <w:gridSpan w:val="2"/>
            <w:vAlign w:val="center"/>
          </w:tcPr>
          <w:p>
            <w:pPr>
              <w:widowControl/>
              <w:jc w:val="center"/>
              <w:rPr>
                <w:rFonts w:ascii="Times New Roman" w:hAnsi="Times New Roman" w:eastAsia="仿宋"/>
                <w:kern w:val="0"/>
                <w:sz w:val="24"/>
              </w:rPr>
            </w:pP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大鲵国家级自然保护区管理处基础设施建设项目</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100</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ascii="仿宋" w:hAnsi="仿宋" w:eastAsia="仿宋" w:cs="仿宋"/>
                <w:color w:val="000000"/>
                <w:kern w:val="0"/>
                <w:sz w:val="24"/>
              </w:rPr>
              <w:t>湖南张家界大鲵国家级自然保护区2020年度林业改革发展资金国家级自然保护区补助项目</w:t>
            </w:r>
            <w:r>
              <w:rPr>
                <w:rFonts w:hint="eastAsia" w:ascii="仿宋" w:hAnsi="仿宋" w:eastAsia="仿宋" w:cs="仿宋"/>
                <w:kern w:val="0"/>
                <w:sz w:val="24"/>
              </w:rPr>
              <w:t>（2020年林业改革发展资金）</w:t>
            </w:r>
          </w:p>
        </w:tc>
        <w:tc>
          <w:tcPr>
            <w:tcW w:w="2038" w:type="dxa"/>
            <w:gridSpan w:val="2"/>
            <w:vAlign w:val="center"/>
          </w:tcPr>
          <w:p>
            <w:pPr>
              <w:widowControl/>
              <w:jc w:val="center"/>
              <w:rPr>
                <w:rFonts w:ascii="Times New Roman" w:hAnsi="Times New Roman" w:eastAsia="仿宋"/>
                <w:kern w:val="0"/>
                <w:sz w:val="24"/>
              </w:rPr>
            </w:pP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80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66</w:t>
            </w:r>
            <w:r>
              <w:rPr>
                <w:rFonts w:hint="eastAsia" w:ascii="Times New Roman" w:hAnsi="Times New Roman" w:eastAsia="仿宋"/>
                <w:kern w:val="0"/>
                <w:sz w:val="24"/>
              </w:rPr>
              <w:t>.</w:t>
            </w:r>
            <w:r>
              <w:rPr>
                <w:rFonts w:ascii="Times New Roman" w:hAnsi="Times New Roman" w:eastAsia="仿宋"/>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rPr>
                <w:rFonts w:ascii="仿宋" w:hAnsi="仿宋" w:eastAsia="仿宋" w:cs="仿宋"/>
                <w:kern w:val="0"/>
                <w:sz w:val="24"/>
              </w:rPr>
            </w:pPr>
            <w:r>
              <w:rPr>
                <w:rFonts w:hint="eastAsia" w:ascii="仿宋" w:hAnsi="仿宋" w:eastAsia="仿宋" w:cs="仿宋"/>
                <w:kern w:val="0"/>
                <w:sz w:val="24"/>
              </w:rPr>
              <w:t>2020年湿地保护与恢复专项资金项目（林业生态保护修复与发展资金）</w:t>
            </w:r>
          </w:p>
        </w:tc>
        <w:tc>
          <w:tcPr>
            <w:tcW w:w="2038" w:type="dxa"/>
            <w:gridSpan w:val="2"/>
            <w:vAlign w:val="center"/>
          </w:tcPr>
          <w:p>
            <w:pPr>
              <w:widowControl/>
              <w:jc w:val="center"/>
              <w:rPr>
                <w:rFonts w:ascii="Times New Roman" w:hAnsi="Times New Roman" w:eastAsia="仿宋"/>
                <w:kern w:val="0"/>
                <w:sz w:val="24"/>
              </w:rPr>
            </w:pPr>
          </w:p>
        </w:tc>
        <w:tc>
          <w:tcPr>
            <w:tcW w:w="2240"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20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野生动植物资源保护项目（林业生态保护修复与发展资金）</w:t>
            </w:r>
          </w:p>
        </w:tc>
        <w:tc>
          <w:tcPr>
            <w:tcW w:w="2038" w:type="dxa"/>
            <w:gridSpan w:val="2"/>
            <w:vAlign w:val="center"/>
          </w:tcPr>
          <w:p>
            <w:pPr>
              <w:widowControl/>
              <w:jc w:val="center"/>
              <w:rPr>
                <w:rFonts w:ascii="Times New Roman" w:hAnsi="Times New Roman" w:eastAsia="仿宋"/>
                <w:kern w:val="0"/>
                <w:sz w:val="24"/>
              </w:rPr>
            </w:pPr>
          </w:p>
        </w:tc>
        <w:tc>
          <w:tcPr>
            <w:tcW w:w="2240"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rPr>
                <w:rFonts w:ascii="仿宋" w:hAnsi="仿宋" w:eastAsia="仿宋" w:cs="仿宋"/>
                <w:kern w:val="0"/>
                <w:sz w:val="24"/>
              </w:rPr>
            </w:pPr>
            <w:r>
              <w:rPr>
                <w:rFonts w:hint="eastAsia" w:ascii="仿宋" w:hAnsi="仿宋" w:eastAsia="仿宋" w:cs="仿宋"/>
                <w:kern w:val="0"/>
                <w:sz w:val="24"/>
              </w:rPr>
              <w:t>保护区勘界立标项目（林业生态保护修复与发展资金）</w:t>
            </w:r>
          </w:p>
        </w:tc>
        <w:tc>
          <w:tcPr>
            <w:tcW w:w="2038" w:type="dxa"/>
            <w:gridSpan w:val="2"/>
            <w:vAlign w:val="center"/>
          </w:tcPr>
          <w:p>
            <w:pPr>
              <w:widowControl/>
              <w:jc w:val="center"/>
              <w:rPr>
                <w:rFonts w:ascii="Times New Roman" w:hAnsi="Times New Roman" w:eastAsia="仿宋"/>
                <w:kern w:val="0"/>
                <w:sz w:val="24"/>
              </w:rPr>
            </w:pPr>
          </w:p>
        </w:tc>
        <w:tc>
          <w:tcPr>
            <w:tcW w:w="2240"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231.07</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2020年湖南张家界大鲵国家级自然保护区大鲵迁地救护及设施维修项目</w:t>
            </w:r>
            <w:r>
              <w:rPr>
                <w:rFonts w:hint="eastAsia" w:ascii="仿宋" w:hAnsi="仿宋" w:eastAsia="仿宋" w:cs="仿宋"/>
                <w:kern w:val="0"/>
                <w:sz w:val="24"/>
              </w:rPr>
              <w:t>（直属水文基础设施建设等项目）</w:t>
            </w:r>
          </w:p>
        </w:tc>
        <w:tc>
          <w:tcPr>
            <w:tcW w:w="2038" w:type="dxa"/>
            <w:gridSpan w:val="2"/>
            <w:vAlign w:val="center"/>
          </w:tcPr>
          <w:p>
            <w:pPr>
              <w:widowControl/>
              <w:jc w:val="center"/>
              <w:rPr>
                <w:rFonts w:ascii="Times New Roman" w:hAnsi="Times New Roman" w:eastAsia="仿宋"/>
                <w:kern w:val="0"/>
                <w:sz w:val="24"/>
              </w:rPr>
            </w:pPr>
          </w:p>
        </w:tc>
        <w:tc>
          <w:tcPr>
            <w:tcW w:w="2240"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15</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b/>
                <w:bCs/>
                <w:kern w:val="0"/>
                <w:sz w:val="24"/>
              </w:rPr>
              <w:t>公用经费</w:t>
            </w:r>
          </w:p>
        </w:tc>
        <w:tc>
          <w:tcPr>
            <w:tcW w:w="2038"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其中：办公费</w:t>
            </w:r>
          </w:p>
        </w:tc>
        <w:tc>
          <w:tcPr>
            <w:tcW w:w="2038"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1.01</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xml:space="preserve">  1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1</w:t>
            </w:r>
            <w:r>
              <w:rPr>
                <w:rFonts w:hint="eastAsia"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水费、电费、差旅费</w:t>
            </w:r>
          </w:p>
        </w:tc>
        <w:tc>
          <w:tcPr>
            <w:tcW w:w="2038" w:type="dxa"/>
            <w:gridSpan w:val="2"/>
            <w:vAlign w:val="center"/>
          </w:tcPr>
          <w:p>
            <w:pPr>
              <w:widowControl/>
              <w:jc w:val="center"/>
              <w:rPr>
                <w:rFonts w:ascii="Times New Roman" w:hAnsi="Times New Roman" w:eastAsia="仿宋"/>
                <w:kern w:val="0"/>
                <w:sz w:val="24"/>
              </w:rPr>
            </w:pPr>
            <w:r>
              <w:rPr>
                <w:rFonts w:ascii="Times New Roman" w:hAnsi="Times New Roman" w:eastAsia="仿宋"/>
                <w:kern w:val="0"/>
                <w:sz w:val="24"/>
              </w:rPr>
              <w:t>10.8</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ascii="Times New Roman" w:hAnsi="Times New Roman" w:eastAsia="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会议费、培训费</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政府采购金额</w:t>
            </w:r>
          </w:p>
        </w:tc>
        <w:tc>
          <w:tcPr>
            <w:tcW w:w="2038"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w:t>
            </w:r>
          </w:p>
        </w:tc>
        <w:tc>
          <w:tcPr>
            <w:tcW w:w="2240" w:type="dxa"/>
            <w:gridSpan w:val="2"/>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50</w:t>
            </w:r>
          </w:p>
        </w:tc>
        <w:tc>
          <w:tcPr>
            <w:tcW w:w="1832" w:type="dxa"/>
            <w:gridSpan w:val="2"/>
            <w:tcBorders>
              <w:right w:val="single" w:color="auto" w:sz="12" w:space="0"/>
            </w:tcBorders>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　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部门基本支出预算调整 </w:t>
            </w:r>
          </w:p>
        </w:tc>
        <w:tc>
          <w:tcPr>
            <w:tcW w:w="2038"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楼堂馆所控制情况</w:t>
            </w:r>
            <w:r>
              <w:rPr>
                <w:rFonts w:hint="eastAsia" w:ascii="仿宋" w:hAnsi="仿宋" w:eastAsia="仿宋" w:cs="仿宋"/>
                <w:kern w:val="0"/>
                <w:sz w:val="24"/>
              </w:rPr>
              <w:br w:type="textWrapping"/>
            </w:r>
            <w:r>
              <w:rPr>
                <w:rFonts w:hint="eastAsia" w:ascii="仿宋" w:hAnsi="仿宋" w:eastAsia="仿宋" w:cs="仿宋"/>
                <w:kern w:val="0"/>
                <w:sz w:val="24"/>
              </w:rPr>
              <w:t>（2019年完工项目）</w:t>
            </w:r>
          </w:p>
        </w:tc>
        <w:tc>
          <w:tcPr>
            <w:tcW w:w="118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批复规模</w:t>
            </w:r>
            <w:r>
              <w:rPr>
                <w:rFonts w:hint="eastAsia" w:ascii="仿宋" w:hAnsi="仿宋" w:eastAsia="仿宋" w:cs="仿宋"/>
                <w:bCs/>
                <w:kern w:val="0"/>
                <w:sz w:val="24"/>
              </w:rPr>
              <w:br w:type="textWrapping"/>
            </w:r>
            <w:r>
              <w:rPr>
                <w:rFonts w:hint="eastAsia" w:ascii="仿宋" w:hAnsi="仿宋" w:eastAsia="仿宋" w:cs="仿宋"/>
                <w:bCs/>
                <w:kern w:val="0"/>
                <w:sz w:val="24"/>
              </w:rPr>
              <w:t>（㎡）</w:t>
            </w:r>
          </w:p>
        </w:tc>
        <w:tc>
          <w:tcPr>
            <w:tcW w:w="84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实际规模（㎡）</w:t>
            </w:r>
          </w:p>
        </w:tc>
        <w:tc>
          <w:tcPr>
            <w:tcW w:w="112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规模控制率</w:t>
            </w:r>
          </w:p>
        </w:tc>
        <w:tc>
          <w:tcPr>
            <w:tcW w:w="1111"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预算投资（万元）</w:t>
            </w:r>
          </w:p>
        </w:tc>
        <w:tc>
          <w:tcPr>
            <w:tcW w:w="96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实际投资（万元）</w:t>
            </w:r>
          </w:p>
        </w:tc>
        <w:tc>
          <w:tcPr>
            <w:tcW w:w="863" w:type="dxa"/>
            <w:tcBorders>
              <w:right w:val="single" w:color="auto" w:sz="12" w:space="0"/>
            </w:tcBorders>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vAlign w:val="center"/>
          </w:tcPr>
          <w:p>
            <w:pPr>
              <w:widowControl/>
              <w:jc w:val="left"/>
              <w:rPr>
                <w:rFonts w:ascii="仿宋" w:hAnsi="仿宋" w:eastAsia="仿宋" w:cs="仿宋"/>
                <w:kern w:val="0"/>
                <w:sz w:val="24"/>
              </w:rPr>
            </w:pPr>
          </w:p>
        </w:tc>
        <w:tc>
          <w:tcPr>
            <w:tcW w:w="118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84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12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11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96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863" w:type="dxa"/>
            <w:tcBorders>
              <w:righ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厉行节约保障措施</w:t>
            </w:r>
          </w:p>
        </w:tc>
        <w:tc>
          <w:tcPr>
            <w:tcW w:w="6110" w:type="dxa"/>
            <w:gridSpan w:val="6"/>
            <w:tcBorders>
              <w:bottom w:val="single" w:color="auto" w:sz="12" w:space="0"/>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bl>
    <w:p>
      <w:pPr>
        <w:spacing w:line="360" w:lineRule="exact"/>
        <w:ind w:left="630" w:hanging="630" w:hangingChars="300"/>
        <w:rPr>
          <w:rFonts w:ascii="Times New Roman" w:hAnsi="Times New Roman" w:eastAsia="仿宋"/>
          <w:kern w:val="0"/>
          <w:szCs w:val="21"/>
        </w:rPr>
      </w:pPr>
      <w:r>
        <w:rPr>
          <w:rFonts w:ascii="Times New Roman" w:hAnsi="Times New Roman" w:eastAsia="仿宋"/>
          <w:kern w:val="0"/>
          <w:szCs w:val="21"/>
        </w:rPr>
        <w:t>说明：“项目支出”需要填报基本支出以外的所有项目支出情况，“公用经费”填报基本支出中的一般商品和服务支出。</w:t>
      </w:r>
    </w:p>
    <w:p>
      <w:pPr>
        <w:spacing w:line="360" w:lineRule="exact"/>
        <w:rPr>
          <w:rFonts w:ascii="Times New Roman" w:hAnsi="Times New Roman"/>
          <w:w w:val="90"/>
          <w:kern w:val="0"/>
          <w:sz w:val="24"/>
        </w:rPr>
      </w:pPr>
    </w:p>
    <w:p>
      <w:pPr>
        <w:spacing w:line="360" w:lineRule="exact"/>
        <w:rPr>
          <w:rFonts w:ascii="Times New Roman" w:hAnsi="Times New Roman"/>
          <w:w w:val="90"/>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w w:val="90"/>
          <w:kern w:val="0"/>
          <w:sz w:val="24"/>
        </w:rPr>
        <w:t>填表人：田明珠 填报日期：2021年4月25日 联系电话：1517449</w:t>
      </w:r>
      <w:r>
        <w:rPr>
          <w:rFonts w:hint="eastAsia" w:ascii="Times New Roman" w:hAnsi="Times New Roman"/>
          <w:w w:val="90"/>
          <w:kern w:val="0"/>
          <w:sz w:val="24"/>
        </w:rPr>
        <w:t>1019</w:t>
      </w:r>
      <w:r>
        <w:rPr>
          <w:rFonts w:ascii="Times New Roman" w:hAnsi="Times New Roman"/>
          <w:w w:val="90"/>
          <w:kern w:val="0"/>
          <w:sz w:val="24"/>
        </w:rPr>
        <w:t xml:space="preserve">  单位负责人签字：</w:t>
      </w:r>
    </w:p>
    <w:p>
      <w:pPr>
        <w:spacing w:line="360" w:lineRule="exact"/>
        <w:rPr>
          <w:rFonts w:ascii="Times New Roman" w:hAnsi="Times New Roman" w:eastAsia="黑体"/>
          <w:szCs w:val="32"/>
        </w:rPr>
      </w:pPr>
      <w:r>
        <w:rPr>
          <w:rFonts w:ascii="Times New Roman" w:hAnsi="Times New Roman" w:eastAsia="黑体"/>
          <w:szCs w:val="32"/>
        </w:rPr>
        <w:t>附件2</w:t>
      </w:r>
    </w:p>
    <w:p>
      <w:pPr>
        <w:spacing w:line="360" w:lineRule="exact"/>
        <w:rPr>
          <w:rFonts w:eastAsia="黑体"/>
          <w:szCs w:val="32"/>
        </w:rPr>
      </w:pPr>
    </w:p>
    <w:p>
      <w:pPr>
        <w:widowControl/>
        <w:jc w:val="center"/>
        <w:rPr>
          <w:rFonts w:ascii="Times New Roman" w:hAnsi="Times New Roman" w:eastAsia="方正公文小标宋"/>
          <w:color w:val="000000"/>
          <w:kern w:val="0"/>
          <w:sz w:val="36"/>
          <w:szCs w:val="36"/>
        </w:rPr>
      </w:pPr>
      <w:r>
        <w:rPr>
          <w:rFonts w:ascii="Times New Roman" w:hAnsi="Times New Roman" w:eastAsia="方正公文小标宋"/>
          <w:color w:val="000000"/>
          <w:kern w:val="0"/>
          <w:sz w:val="36"/>
          <w:szCs w:val="36"/>
        </w:rPr>
        <w:t>2020年度单位整体支出绩效自评表</w:t>
      </w:r>
    </w:p>
    <w:tbl>
      <w:tblPr>
        <w:tblStyle w:val="6"/>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1985"/>
        <w:gridCol w:w="95"/>
        <w:gridCol w:w="1200"/>
        <w:gridCol w:w="1134"/>
        <w:gridCol w:w="709"/>
        <w:gridCol w:w="110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vAlign w:val="center"/>
          </w:tcPr>
          <w:p>
            <w:pPr>
              <w:widowControl/>
              <w:jc w:val="left"/>
              <w:rPr>
                <w:color w:val="000000"/>
                <w:kern w:val="0"/>
                <w:sz w:val="24"/>
              </w:rPr>
            </w:pPr>
            <w:r>
              <w:rPr>
                <w:b/>
                <w:bCs/>
                <w:color w:val="000000"/>
                <w:kern w:val="0"/>
                <w:sz w:val="24"/>
              </w:rPr>
              <w:t>省级预算部门名称</w:t>
            </w:r>
            <w:r>
              <w:rPr>
                <w:color w:val="000000"/>
                <w:kern w:val="0"/>
                <w:sz w:val="24"/>
              </w:rPr>
              <w:t>　</w:t>
            </w:r>
          </w:p>
        </w:tc>
        <w:tc>
          <w:tcPr>
            <w:tcW w:w="7812" w:type="dxa"/>
            <w:gridSpan w:val="8"/>
            <w:tcBorders>
              <w:top w:val="single" w:color="auto" w:sz="12" w:space="0"/>
              <w:left w:val="single" w:color="auto" w:sz="4" w:space="0"/>
              <w:right w:val="single" w:color="auto" w:sz="12" w:space="0"/>
            </w:tcBorders>
            <w:vAlign w:val="center"/>
          </w:tcPr>
          <w:p>
            <w:pPr>
              <w:widowControl/>
              <w:jc w:val="center"/>
              <w:rPr>
                <w:color w:val="000000"/>
                <w:kern w:val="0"/>
                <w:sz w:val="24"/>
              </w:rPr>
            </w:pPr>
            <w:r>
              <w:rPr>
                <w:rFonts w:hint="eastAsia"/>
                <w:color w:val="000000"/>
                <w:kern w:val="0"/>
                <w:sz w:val="24"/>
              </w:rPr>
              <w:t>湖南张家界大鲵国家级自然保护区管理处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restart"/>
            <w:tcBorders>
              <w:left w:val="single" w:color="auto" w:sz="12" w:space="0"/>
              <w:right w:val="single" w:color="auto" w:sz="4" w:space="0"/>
            </w:tcBorders>
            <w:vAlign w:val="center"/>
          </w:tcPr>
          <w:p>
            <w:pPr>
              <w:widowControl/>
              <w:jc w:val="center"/>
              <w:rPr>
                <w:b/>
                <w:bCs/>
                <w:color w:val="000000"/>
                <w:kern w:val="0"/>
                <w:sz w:val="24"/>
              </w:rPr>
            </w:pPr>
            <w:r>
              <w:rPr>
                <w:b/>
                <w:bCs/>
                <w:color w:val="000000"/>
                <w:kern w:val="0"/>
                <w:sz w:val="24"/>
              </w:rPr>
              <w:t>年度预算申请</w:t>
            </w:r>
            <w:r>
              <w:rPr>
                <w:b/>
                <w:bCs/>
                <w:color w:val="000000"/>
                <w:kern w:val="0"/>
                <w:sz w:val="24"/>
              </w:rPr>
              <w:br w:type="textWrapping"/>
            </w:r>
            <w:r>
              <w:rPr>
                <w:b/>
                <w:bCs/>
                <w:color w:val="000000"/>
                <w:kern w:val="0"/>
                <w:szCs w:val="21"/>
              </w:rPr>
              <w:t>（万元）</w:t>
            </w:r>
          </w:p>
        </w:tc>
        <w:tc>
          <w:tcPr>
            <w:tcW w:w="1727" w:type="dxa"/>
            <w:gridSpan w:val="3"/>
            <w:tcBorders>
              <w:left w:val="single" w:color="auto" w:sz="4" w:space="0"/>
              <w:right w:val="single" w:color="auto" w:sz="4" w:space="0"/>
            </w:tcBorders>
            <w:vAlign w:val="center"/>
          </w:tcPr>
          <w:p>
            <w:pPr>
              <w:spacing w:line="240" w:lineRule="exact"/>
              <w:jc w:val="center"/>
              <w:rPr>
                <w:b/>
                <w:bCs/>
                <w:sz w:val="24"/>
              </w:rPr>
            </w:pPr>
          </w:p>
        </w:tc>
        <w:tc>
          <w:tcPr>
            <w:tcW w:w="1985" w:type="dxa"/>
            <w:tcBorders>
              <w:left w:val="single" w:color="auto" w:sz="4" w:space="0"/>
              <w:right w:val="single" w:color="auto" w:sz="4" w:space="0"/>
            </w:tcBorders>
            <w:vAlign w:val="center"/>
          </w:tcPr>
          <w:p>
            <w:pPr>
              <w:spacing w:line="240" w:lineRule="exact"/>
              <w:jc w:val="center"/>
              <w:rPr>
                <w:b/>
                <w:bCs/>
                <w:sz w:val="24"/>
              </w:rPr>
            </w:pPr>
            <w:r>
              <w:rPr>
                <w:b/>
                <w:bCs/>
                <w:sz w:val="24"/>
              </w:rPr>
              <w:t>年初</w:t>
            </w:r>
          </w:p>
          <w:p>
            <w:pPr>
              <w:spacing w:line="240" w:lineRule="exact"/>
              <w:jc w:val="center"/>
              <w:rPr>
                <w:b/>
                <w:bCs/>
                <w:sz w:val="24"/>
              </w:rPr>
            </w:pPr>
            <w:r>
              <w:rPr>
                <w:b/>
                <w:bCs/>
                <w:sz w:val="24"/>
              </w:rPr>
              <w:t>预算数</w:t>
            </w:r>
          </w:p>
        </w:tc>
        <w:tc>
          <w:tcPr>
            <w:tcW w:w="1295" w:type="dxa"/>
            <w:gridSpan w:val="2"/>
            <w:tcBorders>
              <w:left w:val="single" w:color="auto" w:sz="4" w:space="0"/>
              <w:right w:val="single" w:color="auto" w:sz="4" w:space="0"/>
            </w:tcBorders>
            <w:vAlign w:val="center"/>
          </w:tcPr>
          <w:p>
            <w:pPr>
              <w:spacing w:line="240" w:lineRule="exact"/>
              <w:jc w:val="center"/>
              <w:rPr>
                <w:b/>
                <w:bCs/>
                <w:sz w:val="24"/>
              </w:rPr>
            </w:pPr>
            <w:r>
              <w:rPr>
                <w:b/>
                <w:bCs/>
                <w:sz w:val="24"/>
              </w:rPr>
              <w:t>全年</w:t>
            </w:r>
          </w:p>
          <w:p>
            <w:pPr>
              <w:spacing w:line="240" w:lineRule="exact"/>
              <w:jc w:val="center"/>
              <w:rPr>
                <w:b/>
                <w:bCs/>
                <w:sz w:val="24"/>
              </w:rPr>
            </w:pPr>
            <w:r>
              <w:rPr>
                <w:b/>
                <w:bCs/>
                <w:sz w:val="24"/>
              </w:rPr>
              <w:t>预算数</w:t>
            </w:r>
          </w:p>
        </w:tc>
        <w:tc>
          <w:tcPr>
            <w:tcW w:w="1134" w:type="dxa"/>
            <w:tcBorders>
              <w:left w:val="single" w:color="auto" w:sz="4" w:space="0"/>
              <w:right w:val="single" w:color="auto" w:sz="4" w:space="0"/>
            </w:tcBorders>
            <w:vAlign w:val="center"/>
          </w:tcPr>
          <w:p>
            <w:pPr>
              <w:spacing w:line="240" w:lineRule="exact"/>
              <w:jc w:val="center"/>
              <w:rPr>
                <w:b/>
                <w:bCs/>
                <w:sz w:val="24"/>
              </w:rPr>
            </w:pPr>
            <w:r>
              <w:rPr>
                <w:b/>
                <w:bCs/>
                <w:sz w:val="24"/>
              </w:rPr>
              <w:t>全年</w:t>
            </w:r>
          </w:p>
          <w:p>
            <w:pPr>
              <w:spacing w:line="240" w:lineRule="exact"/>
              <w:jc w:val="center"/>
              <w:rPr>
                <w:b/>
                <w:bCs/>
                <w:sz w:val="24"/>
              </w:rPr>
            </w:pPr>
            <w:r>
              <w:rPr>
                <w:b/>
                <w:bCs/>
                <w:sz w:val="24"/>
              </w:rPr>
              <w:t>执行数</w:t>
            </w:r>
          </w:p>
        </w:tc>
        <w:tc>
          <w:tcPr>
            <w:tcW w:w="709" w:type="dxa"/>
            <w:tcBorders>
              <w:left w:val="single" w:color="auto" w:sz="4" w:space="0"/>
              <w:right w:val="single" w:color="auto" w:sz="4" w:space="0"/>
            </w:tcBorders>
            <w:vAlign w:val="center"/>
          </w:tcPr>
          <w:p>
            <w:pPr>
              <w:spacing w:line="240" w:lineRule="exact"/>
              <w:jc w:val="center"/>
              <w:rPr>
                <w:b/>
                <w:bCs/>
                <w:sz w:val="24"/>
              </w:rPr>
            </w:pPr>
            <w:r>
              <w:rPr>
                <w:b/>
                <w:bCs/>
                <w:sz w:val="24"/>
              </w:rPr>
              <w:t>分值</w:t>
            </w:r>
          </w:p>
        </w:tc>
        <w:tc>
          <w:tcPr>
            <w:tcW w:w="1105" w:type="dxa"/>
            <w:tcBorders>
              <w:left w:val="single" w:color="auto" w:sz="4" w:space="0"/>
              <w:right w:val="single" w:color="auto" w:sz="4" w:space="0"/>
            </w:tcBorders>
            <w:vAlign w:val="center"/>
          </w:tcPr>
          <w:p>
            <w:pPr>
              <w:spacing w:line="240" w:lineRule="exact"/>
              <w:jc w:val="center"/>
              <w:rPr>
                <w:b/>
                <w:bCs/>
                <w:sz w:val="24"/>
              </w:rPr>
            </w:pPr>
            <w:r>
              <w:rPr>
                <w:b/>
                <w:bCs/>
                <w:sz w:val="24"/>
              </w:rPr>
              <w:t>执行率</w:t>
            </w:r>
          </w:p>
        </w:tc>
        <w:tc>
          <w:tcPr>
            <w:tcW w:w="1239" w:type="dxa"/>
            <w:tcBorders>
              <w:left w:val="single" w:color="auto" w:sz="4" w:space="0"/>
              <w:right w:val="single" w:color="auto" w:sz="12" w:space="0"/>
            </w:tcBorders>
            <w:vAlign w:val="center"/>
          </w:tcPr>
          <w:p>
            <w:pPr>
              <w:spacing w:line="240" w:lineRule="exact"/>
              <w:jc w:val="center"/>
              <w:rPr>
                <w:b/>
                <w:bCs/>
                <w:sz w:val="24"/>
              </w:rPr>
            </w:pPr>
            <w:r>
              <w:rPr>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b/>
                <w:bCs/>
                <w:color w:val="000000"/>
                <w:kern w:val="0"/>
                <w:sz w:val="24"/>
              </w:rPr>
            </w:pPr>
          </w:p>
        </w:tc>
        <w:tc>
          <w:tcPr>
            <w:tcW w:w="1727" w:type="dxa"/>
            <w:gridSpan w:val="3"/>
            <w:tcBorders>
              <w:left w:val="single" w:color="auto" w:sz="4" w:space="0"/>
              <w:right w:val="single" w:color="auto" w:sz="4" w:space="0"/>
            </w:tcBorders>
            <w:vAlign w:val="center"/>
          </w:tcPr>
          <w:p>
            <w:pPr>
              <w:jc w:val="center"/>
              <w:rPr>
                <w:sz w:val="24"/>
              </w:rPr>
            </w:pPr>
            <w:r>
              <w:rPr>
                <w:color w:val="000000"/>
                <w:kern w:val="0"/>
                <w:sz w:val="24"/>
              </w:rPr>
              <w:t>年度资金总额</w:t>
            </w:r>
          </w:p>
        </w:tc>
        <w:tc>
          <w:tcPr>
            <w:tcW w:w="1985" w:type="dxa"/>
            <w:tcBorders>
              <w:left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230.05</w:t>
            </w:r>
          </w:p>
        </w:tc>
        <w:tc>
          <w:tcPr>
            <w:tcW w:w="1295" w:type="dxa"/>
            <w:gridSpan w:val="2"/>
            <w:tcBorders>
              <w:left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594.42</w:t>
            </w:r>
          </w:p>
        </w:tc>
        <w:tc>
          <w:tcPr>
            <w:tcW w:w="1134" w:type="dxa"/>
            <w:tcBorders>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355.61</w:t>
            </w:r>
          </w:p>
        </w:tc>
        <w:tc>
          <w:tcPr>
            <w:tcW w:w="709" w:type="dxa"/>
            <w:tcBorders>
              <w:left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10</w:t>
            </w:r>
          </w:p>
        </w:tc>
        <w:tc>
          <w:tcPr>
            <w:tcW w:w="1105" w:type="dxa"/>
            <w:tcBorders>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59.82%</w:t>
            </w:r>
          </w:p>
        </w:tc>
        <w:tc>
          <w:tcPr>
            <w:tcW w:w="1239" w:type="dxa"/>
            <w:tcBorders>
              <w:left w:val="single" w:color="auto" w:sz="4" w:space="0"/>
              <w:right w:val="single" w:color="auto" w:sz="12" w:space="0"/>
            </w:tcBorders>
            <w:vAlign w:val="center"/>
          </w:tcPr>
          <w:p>
            <w:pPr>
              <w:jc w:val="center"/>
              <w:rPr>
                <w:rFonts w:ascii="Times New Roman" w:hAnsi="Times New Roman"/>
                <w:sz w:val="24"/>
              </w:rPr>
            </w:pPr>
            <w:r>
              <w:rPr>
                <w:rFonts w:hint="eastAsia" w:ascii="Times New Roman" w:hAnsi="Times New Roman"/>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vAlign w:val="center"/>
          </w:tcPr>
          <w:p>
            <w:pPr>
              <w:widowControl/>
              <w:jc w:val="left"/>
              <w:rPr>
                <w:color w:val="000000"/>
                <w:kern w:val="0"/>
                <w:sz w:val="24"/>
              </w:rPr>
            </w:pPr>
            <w:r>
              <w:rPr>
                <w:color w:val="000000"/>
                <w:kern w:val="0"/>
                <w:sz w:val="24"/>
              </w:rPr>
              <w:t>按收入性质分：</w:t>
            </w:r>
          </w:p>
        </w:tc>
        <w:tc>
          <w:tcPr>
            <w:tcW w:w="4187" w:type="dxa"/>
            <w:gridSpan w:val="4"/>
            <w:tcBorders>
              <w:left w:val="single" w:color="auto" w:sz="4" w:space="0"/>
              <w:right w:val="single" w:color="auto" w:sz="12" w:space="0"/>
            </w:tcBorders>
            <w:vAlign w:val="center"/>
          </w:tcPr>
          <w:p>
            <w:pPr>
              <w:widowControl/>
              <w:jc w:val="left"/>
              <w:rPr>
                <w:color w:val="000000"/>
                <w:kern w:val="0"/>
                <w:sz w:val="24"/>
              </w:rPr>
            </w:pPr>
            <w:r>
              <w:rPr>
                <w:color w:val="000000"/>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vAlign w:val="center"/>
          </w:tcPr>
          <w:p>
            <w:pPr>
              <w:widowControl/>
              <w:jc w:val="left"/>
              <w:rPr>
                <w:rFonts w:ascii="Times New Roman" w:hAnsi="Times New Roman"/>
                <w:color w:val="000000"/>
                <w:kern w:val="0"/>
                <w:sz w:val="24"/>
              </w:rPr>
            </w:pPr>
            <w:r>
              <w:rPr>
                <w:rFonts w:ascii="Times New Roman" w:hAnsi="Times New Roman"/>
                <w:color w:val="000000"/>
                <w:kern w:val="0"/>
                <w:sz w:val="24"/>
              </w:rPr>
              <w:t xml:space="preserve">  其中：  一般公共预算：594.42</w:t>
            </w:r>
          </w:p>
        </w:tc>
        <w:tc>
          <w:tcPr>
            <w:tcW w:w="4187" w:type="dxa"/>
            <w:gridSpan w:val="4"/>
            <w:tcBorders>
              <w:left w:val="single" w:color="auto" w:sz="4" w:space="0"/>
              <w:right w:val="single" w:color="auto" w:sz="12" w:space="0"/>
            </w:tcBorders>
            <w:vAlign w:val="center"/>
          </w:tcPr>
          <w:p>
            <w:pPr>
              <w:widowControl/>
              <w:jc w:val="left"/>
              <w:rPr>
                <w:rFonts w:ascii="Times New Roman" w:hAnsi="Times New Roman"/>
                <w:color w:val="000000"/>
                <w:kern w:val="0"/>
                <w:sz w:val="24"/>
              </w:rPr>
            </w:pPr>
            <w:r>
              <w:rPr>
                <w:rFonts w:ascii="Times New Roman" w:hAnsi="Times New Roman"/>
                <w:color w:val="000000"/>
                <w:kern w:val="0"/>
                <w:sz w:val="24"/>
              </w:rPr>
              <w:t>其中：基本支出：</w:t>
            </w:r>
            <w:r>
              <w:rPr>
                <w:rFonts w:hint="eastAsia" w:ascii="Times New Roman" w:hAnsi="Times New Roman"/>
                <w:color w:val="000000"/>
                <w:kern w:val="0"/>
                <w:sz w:val="24"/>
              </w:rPr>
              <w:t>222.13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vAlign w:val="center"/>
          </w:tcPr>
          <w:p>
            <w:pPr>
              <w:widowControl/>
              <w:ind w:firstLine="960" w:firstLineChars="400"/>
              <w:jc w:val="left"/>
              <w:rPr>
                <w:rFonts w:ascii="Times New Roman" w:hAnsi="Times New Roman"/>
                <w:color w:val="000000"/>
                <w:kern w:val="0"/>
                <w:sz w:val="24"/>
              </w:rPr>
            </w:pPr>
            <w:r>
              <w:rPr>
                <w:rFonts w:ascii="Times New Roman" w:hAnsi="Times New Roman"/>
                <w:color w:val="000000"/>
                <w:kern w:val="0"/>
                <w:sz w:val="24"/>
              </w:rPr>
              <w:t>政府性基金拨款：</w:t>
            </w:r>
          </w:p>
        </w:tc>
        <w:tc>
          <w:tcPr>
            <w:tcW w:w="4187" w:type="dxa"/>
            <w:gridSpan w:val="4"/>
            <w:tcBorders>
              <w:left w:val="single" w:color="auto" w:sz="4" w:space="0"/>
              <w:right w:val="single" w:color="auto" w:sz="12" w:space="0"/>
            </w:tcBorders>
            <w:vAlign w:val="center"/>
          </w:tcPr>
          <w:p>
            <w:pPr>
              <w:widowControl/>
              <w:ind w:firstLine="720" w:firstLineChars="300"/>
              <w:jc w:val="left"/>
              <w:rPr>
                <w:rFonts w:ascii="Times New Roman" w:hAnsi="Times New Roman"/>
                <w:color w:val="000000"/>
                <w:kern w:val="0"/>
                <w:sz w:val="24"/>
              </w:rPr>
            </w:pPr>
            <w:r>
              <w:rPr>
                <w:rFonts w:ascii="Times New Roman" w:hAnsi="Times New Roman"/>
                <w:color w:val="000000"/>
                <w:kern w:val="0"/>
                <w:sz w:val="24"/>
              </w:rPr>
              <w:t>项目支出：13</w:t>
            </w:r>
            <w:r>
              <w:rPr>
                <w:rFonts w:hint="eastAsia" w:ascii="Times New Roman" w:hAnsi="Times New Roman"/>
                <w:color w:val="000000"/>
                <w:kern w:val="0"/>
                <w:sz w:val="24"/>
              </w:rPr>
              <w:t>3.</w:t>
            </w:r>
            <w:r>
              <w:rPr>
                <w:rFonts w:ascii="Times New Roman" w:hAnsi="Times New Roman"/>
                <w:color w:val="000000"/>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vAlign w:val="center"/>
          </w:tcPr>
          <w:p>
            <w:pPr>
              <w:widowControl/>
              <w:jc w:val="left"/>
              <w:rPr>
                <w:color w:val="000000"/>
                <w:kern w:val="0"/>
                <w:sz w:val="24"/>
              </w:rPr>
            </w:pPr>
            <w:r>
              <w:rPr>
                <w:color w:val="000000"/>
                <w:kern w:val="0"/>
                <w:sz w:val="24"/>
              </w:rPr>
              <w:t>纳入专户管理的非税收入拨款：</w:t>
            </w:r>
          </w:p>
        </w:tc>
        <w:tc>
          <w:tcPr>
            <w:tcW w:w="4187" w:type="dxa"/>
            <w:gridSpan w:val="4"/>
            <w:tcBorders>
              <w:left w:val="single" w:color="auto" w:sz="4" w:space="0"/>
              <w:right w:val="single" w:color="auto" w:sz="12" w:space="0"/>
            </w:tcBorders>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b/>
                <w:bCs/>
                <w:color w:val="000000"/>
                <w:kern w:val="0"/>
                <w:sz w:val="24"/>
              </w:rPr>
            </w:pPr>
          </w:p>
        </w:tc>
        <w:tc>
          <w:tcPr>
            <w:tcW w:w="5007" w:type="dxa"/>
            <w:gridSpan w:val="6"/>
            <w:tcBorders>
              <w:left w:val="single" w:color="auto" w:sz="4" w:space="0"/>
              <w:right w:val="single" w:color="auto" w:sz="4" w:space="0"/>
            </w:tcBorders>
            <w:vAlign w:val="center"/>
          </w:tcPr>
          <w:p>
            <w:pPr>
              <w:widowControl/>
              <w:ind w:firstLine="1680" w:firstLineChars="700"/>
              <w:jc w:val="left"/>
              <w:rPr>
                <w:color w:val="000000"/>
                <w:kern w:val="0"/>
                <w:sz w:val="24"/>
              </w:rPr>
            </w:pPr>
            <w:r>
              <w:rPr>
                <w:color w:val="000000"/>
                <w:kern w:val="0"/>
                <w:sz w:val="24"/>
              </w:rPr>
              <w:t>其他资金：</w:t>
            </w:r>
          </w:p>
        </w:tc>
        <w:tc>
          <w:tcPr>
            <w:tcW w:w="4187" w:type="dxa"/>
            <w:gridSpan w:val="4"/>
            <w:tcBorders>
              <w:left w:val="single" w:color="auto" w:sz="4" w:space="0"/>
              <w:right w:val="single" w:color="auto" w:sz="12" w:space="0"/>
            </w:tcBorders>
            <w:vAlign w:val="center"/>
          </w:tcPr>
          <w:p>
            <w:pPr>
              <w:widowControl/>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vAlign w:val="center"/>
          </w:tcPr>
          <w:p>
            <w:pPr>
              <w:widowControl/>
              <w:jc w:val="center"/>
              <w:rPr>
                <w:b/>
                <w:bCs/>
                <w:color w:val="000000"/>
                <w:kern w:val="0"/>
                <w:sz w:val="24"/>
              </w:rPr>
            </w:pPr>
            <w:r>
              <w:rPr>
                <w:b/>
                <w:bCs/>
                <w:color w:val="000000"/>
                <w:kern w:val="0"/>
                <w:sz w:val="24"/>
              </w:rPr>
              <w:t>年度总目标</w:t>
            </w:r>
          </w:p>
        </w:tc>
        <w:tc>
          <w:tcPr>
            <w:tcW w:w="5007" w:type="dxa"/>
            <w:gridSpan w:val="6"/>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预期目标</w:t>
            </w:r>
          </w:p>
        </w:tc>
        <w:tc>
          <w:tcPr>
            <w:tcW w:w="4187" w:type="dxa"/>
            <w:gridSpan w:val="4"/>
            <w:tcBorders>
              <w:left w:val="single" w:color="auto" w:sz="4" w:space="0"/>
              <w:right w:val="single" w:color="auto" w:sz="12" w:space="0"/>
            </w:tcBorders>
            <w:vAlign w:val="center"/>
          </w:tcPr>
          <w:p>
            <w:pPr>
              <w:widowControl/>
              <w:jc w:val="center"/>
              <w:rPr>
                <w:color w:val="000000"/>
                <w:kern w:val="0"/>
                <w:sz w:val="24"/>
              </w:rPr>
            </w:pPr>
            <w:r>
              <w:rPr>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1" w:type="dxa"/>
            <w:vMerge w:val="continue"/>
            <w:tcBorders>
              <w:left w:val="single" w:color="auto" w:sz="12" w:space="0"/>
              <w:right w:val="single" w:color="auto" w:sz="4" w:space="0"/>
            </w:tcBorders>
            <w:vAlign w:val="center"/>
          </w:tcPr>
          <w:p>
            <w:pPr>
              <w:widowControl/>
              <w:jc w:val="left"/>
              <w:rPr>
                <w:color w:val="000000"/>
                <w:kern w:val="0"/>
                <w:sz w:val="24"/>
              </w:rPr>
            </w:pPr>
          </w:p>
        </w:tc>
        <w:tc>
          <w:tcPr>
            <w:tcW w:w="5007" w:type="dxa"/>
            <w:gridSpan w:val="6"/>
            <w:tcBorders>
              <w:left w:val="single" w:color="auto" w:sz="4" w:space="0"/>
              <w:right w:val="single" w:color="auto" w:sz="4" w:space="0"/>
            </w:tcBorders>
            <w:vAlign w:val="center"/>
          </w:tcPr>
          <w:p>
            <w:pPr>
              <w:widowControl/>
              <w:jc w:val="left"/>
              <w:rPr>
                <w:rFonts w:ascii="Times New Roman" w:hAnsi="Times New Roman"/>
                <w:color w:val="000000"/>
                <w:kern w:val="0"/>
                <w:sz w:val="24"/>
              </w:rPr>
            </w:pPr>
            <w:r>
              <w:rPr>
                <w:rFonts w:ascii="Times New Roman" w:hAnsi="Times New Roman"/>
                <w:color w:val="000000"/>
                <w:kern w:val="0"/>
                <w:sz w:val="24"/>
              </w:rPr>
              <w:t>繁殖、救护大鲵，放流大鲵800尾，大鲵资源量持续增加，促进大鲵保护事业发展，科研技术水平不断提高。人工增殖放流大鲵充分适应野生环境，有效的补充了大鲵资源、恢复大鲵种群数量。查处沿线河段违法违规行为、督察重大涉水、涉保护区工程建设、调查保护区河段大鲵及饵料生物情等内容开展巡护工作。在江垭库区积极开展联合执法行动，严厉打击非法破坏保护区资源和环境的行为。天然出苗点生态修复3个　　</w:t>
            </w:r>
          </w:p>
        </w:tc>
        <w:tc>
          <w:tcPr>
            <w:tcW w:w="4187" w:type="dxa"/>
            <w:gridSpan w:val="4"/>
            <w:tcBorders>
              <w:left w:val="single" w:color="auto" w:sz="4" w:space="0"/>
              <w:right w:val="single" w:color="auto" w:sz="12" w:space="0"/>
            </w:tcBorders>
            <w:vAlign w:val="center"/>
          </w:tcPr>
          <w:p>
            <w:pPr>
              <w:numPr>
                <w:ilvl w:val="0"/>
                <w:numId w:val="1"/>
              </w:numPr>
              <w:jc w:val="left"/>
              <w:rPr>
                <w:rFonts w:ascii="Times New Roman" w:hAnsi="Times New Roman"/>
                <w:color w:val="000000"/>
                <w:kern w:val="0"/>
                <w:sz w:val="24"/>
              </w:rPr>
            </w:pPr>
            <w:r>
              <w:rPr>
                <w:rFonts w:ascii="Times New Roman" w:hAnsi="Times New Roman"/>
                <w:color w:val="000000"/>
                <w:kern w:val="0"/>
                <w:sz w:val="24"/>
              </w:rPr>
              <w:t>持续开展保护区317个生态环境问题整改，完成销号246个。完成卫星遥感核查点位52个。严格涉保护区项目监管，全年审核项目210起，出具函件134份，对官瑞公路等13个项目下达生态督办函，组织张吉怀铁路等8个项目重新报批。开展禁捕退捕专项行动，联合市、县（区）抓捕非法捕捞嫌疑人23人，出具鉴定函16份，销毁禁捕渔具135个。</w:t>
            </w:r>
          </w:p>
          <w:p>
            <w:pPr>
              <w:numPr>
                <w:ilvl w:val="0"/>
                <w:numId w:val="1"/>
              </w:numPr>
              <w:jc w:val="left"/>
              <w:rPr>
                <w:rFonts w:ascii="Times New Roman" w:hAnsi="Times New Roman"/>
                <w:color w:val="000000"/>
                <w:kern w:val="0"/>
                <w:sz w:val="24"/>
              </w:rPr>
            </w:pPr>
            <w:r>
              <w:rPr>
                <w:rFonts w:ascii="Times New Roman" w:hAnsi="Times New Roman"/>
                <w:color w:val="000000"/>
                <w:kern w:val="0"/>
                <w:sz w:val="24"/>
              </w:rPr>
              <w:t>稳步推进生态修复，新增恢复出苗的大鲵出苗点1个。规范保护区大鲵增值放流工作，开展水电整改流域增殖放流等，全年增殖放流大鲵1026尾。（3）积极开展科普宣传。接待国家林草局、省大人等10余次来我处调研。开展水生生物科普宣传月和禁捕退捕宣传活动50多场次。大鲵科技馆接待宣传20万余人次。委托湖南卫视开展“为鲵守护”宣传片拍摄。加大新闻宣传，在学习强国推送宣传稿1篇，报送省、市级以上媒体平台20余篇。</w:t>
            </w:r>
          </w:p>
          <w:p>
            <w:pPr>
              <w:jc w:val="left"/>
              <w:rPr>
                <w:rFonts w:ascii="Times New Roman" w:hAnsi="Times New Roman"/>
                <w:color w:val="000000"/>
                <w:kern w:val="0"/>
                <w:sz w:val="24"/>
              </w:rPr>
            </w:pPr>
            <w:r>
              <w:rPr>
                <w:rFonts w:ascii="Times New Roman" w:hAnsi="Times New Roman"/>
                <w:color w:val="000000"/>
                <w:kern w:val="0"/>
                <w:sz w:val="24"/>
              </w:rPr>
              <w:t>（4）科研救护工作有效开展。与中科院昆明动物研究所、省水科所等开展科技合作，开展大鲵遗传、野化技术研究，发表论文3篇。启动实验室建设和院内设施维修。</w:t>
            </w:r>
          </w:p>
          <w:p>
            <w:pPr>
              <w:jc w:val="left"/>
              <w:rPr>
                <w:rFonts w:ascii="Times New Roman" w:hAnsi="Times New Roman"/>
                <w:color w:val="000000"/>
                <w:kern w:val="0"/>
                <w:sz w:val="24"/>
              </w:rPr>
            </w:pPr>
            <w:r>
              <w:rPr>
                <w:rFonts w:ascii="Times New Roman" w:hAnsi="Times New Roman"/>
                <w:color w:val="000000"/>
                <w:kern w:val="0"/>
                <w:sz w:val="24"/>
              </w:rPr>
              <w:t>（5）监测体系建设有力完善。完成了3个大鲵出苗点监测。</w:t>
            </w:r>
          </w:p>
          <w:p>
            <w:pPr>
              <w:widowControl/>
              <w:jc w:val="left"/>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vAlign w:val="center"/>
          </w:tcPr>
          <w:p>
            <w:pPr>
              <w:widowControl/>
              <w:jc w:val="center"/>
              <w:rPr>
                <w:b/>
                <w:bCs/>
                <w:color w:val="000000"/>
                <w:kern w:val="0"/>
                <w:sz w:val="24"/>
              </w:rPr>
            </w:pPr>
            <w:r>
              <w:rPr>
                <w:b/>
                <w:bCs/>
                <w:color w:val="000000"/>
                <w:kern w:val="0"/>
                <w:sz w:val="24"/>
              </w:rPr>
              <w:t>绩</w:t>
            </w:r>
          </w:p>
          <w:p>
            <w:pPr>
              <w:widowControl/>
              <w:jc w:val="center"/>
              <w:rPr>
                <w:b/>
                <w:bCs/>
                <w:color w:val="000000"/>
                <w:kern w:val="0"/>
                <w:sz w:val="24"/>
              </w:rPr>
            </w:pPr>
            <w:r>
              <w:rPr>
                <w:b/>
                <w:bCs/>
                <w:color w:val="000000"/>
                <w:kern w:val="0"/>
                <w:sz w:val="24"/>
              </w:rPr>
              <w:t>效</w:t>
            </w:r>
          </w:p>
          <w:p>
            <w:pPr>
              <w:widowControl/>
              <w:jc w:val="center"/>
              <w:rPr>
                <w:b/>
                <w:bCs/>
                <w:color w:val="000000"/>
                <w:kern w:val="0"/>
                <w:sz w:val="24"/>
              </w:rPr>
            </w:pPr>
            <w:r>
              <w:rPr>
                <w:b/>
                <w:bCs/>
                <w:color w:val="000000"/>
                <w:kern w:val="0"/>
                <w:sz w:val="24"/>
              </w:rPr>
              <w:t>指</w:t>
            </w:r>
          </w:p>
          <w:p>
            <w:pPr>
              <w:widowControl/>
              <w:jc w:val="center"/>
              <w:rPr>
                <w:color w:val="000000"/>
                <w:kern w:val="0"/>
                <w:sz w:val="24"/>
              </w:rPr>
            </w:pPr>
            <w:r>
              <w:rPr>
                <w:b/>
                <w:bCs/>
                <w:color w:val="000000"/>
                <w:kern w:val="0"/>
                <w:sz w:val="24"/>
              </w:rPr>
              <w:t>标</w:t>
            </w:r>
          </w:p>
        </w:tc>
        <w:tc>
          <w:tcPr>
            <w:tcW w:w="700" w:type="dxa"/>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一级指标</w:t>
            </w:r>
          </w:p>
        </w:tc>
        <w:tc>
          <w:tcPr>
            <w:tcW w:w="1027" w:type="dxa"/>
            <w:gridSpan w:val="2"/>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二级指标</w:t>
            </w:r>
          </w:p>
        </w:tc>
        <w:tc>
          <w:tcPr>
            <w:tcW w:w="2080" w:type="dxa"/>
            <w:gridSpan w:val="2"/>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三级指标</w:t>
            </w:r>
          </w:p>
        </w:tc>
        <w:tc>
          <w:tcPr>
            <w:tcW w:w="1200" w:type="dxa"/>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年度</w:t>
            </w:r>
          </w:p>
          <w:p>
            <w:pPr>
              <w:widowControl/>
              <w:spacing w:line="240" w:lineRule="exact"/>
              <w:jc w:val="center"/>
              <w:rPr>
                <w:color w:val="000000"/>
                <w:kern w:val="0"/>
                <w:sz w:val="24"/>
              </w:rPr>
            </w:pPr>
            <w:r>
              <w:rPr>
                <w:color w:val="000000"/>
                <w:kern w:val="0"/>
                <w:sz w:val="24"/>
              </w:rPr>
              <w:t>指标值</w:t>
            </w:r>
          </w:p>
        </w:tc>
        <w:tc>
          <w:tcPr>
            <w:tcW w:w="1134" w:type="dxa"/>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实际</w:t>
            </w:r>
          </w:p>
          <w:p>
            <w:pPr>
              <w:widowControl/>
              <w:spacing w:line="240" w:lineRule="exact"/>
              <w:jc w:val="center"/>
              <w:rPr>
                <w:color w:val="000000"/>
                <w:kern w:val="0"/>
                <w:sz w:val="24"/>
              </w:rPr>
            </w:pPr>
            <w:r>
              <w:rPr>
                <w:color w:val="000000"/>
                <w:kern w:val="0"/>
                <w:sz w:val="24"/>
              </w:rPr>
              <w:t>完成值</w:t>
            </w:r>
          </w:p>
        </w:tc>
        <w:tc>
          <w:tcPr>
            <w:tcW w:w="709" w:type="dxa"/>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分值</w:t>
            </w:r>
          </w:p>
        </w:tc>
        <w:tc>
          <w:tcPr>
            <w:tcW w:w="1105" w:type="dxa"/>
            <w:tcBorders>
              <w:left w:val="single" w:color="auto" w:sz="4" w:space="0"/>
              <w:right w:val="single" w:color="auto" w:sz="4" w:space="0"/>
            </w:tcBorders>
            <w:vAlign w:val="center"/>
          </w:tcPr>
          <w:p>
            <w:pPr>
              <w:widowControl/>
              <w:spacing w:line="240" w:lineRule="exact"/>
              <w:jc w:val="center"/>
              <w:rPr>
                <w:color w:val="000000"/>
                <w:kern w:val="0"/>
                <w:sz w:val="24"/>
              </w:rPr>
            </w:pPr>
            <w:r>
              <w:rPr>
                <w:color w:val="000000"/>
                <w:kern w:val="0"/>
                <w:sz w:val="24"/>
              </w:rPr>
              <w:t>得分</w:t>
            </w:r>
          </w:p>
        </w:tc>
        <w:tc>
          <w:tcPr>
            <w:tcW w:w="1239" w:type="dxa"/>
            <w:tcBorders>
              <w:left w:val="single" w:color="auto" w:sz="4" w:space="0"/>
              <w:right w:val="single" w:color="auto" w:sz="12" w:space="0"/>
            </w:tcBorders>
          </w:tcPr>
          <w:p>
            <w:pPr>
              <w:widowControl/>
              <w:spacing w:line="240" w:lineRule="exact"/>
              <w:jc w:val="center"/>
              <w:rPr>
                <w:color w:val="000000"/>
                <w:kern w:val="0"/>
                <w:sz w:val="24"/>
              </w:rPr>
            </w:pPr>
            <w:r>
              <w:rPr>
                <w:color w:val="000000"/>
                <w:kern w:val="0"/>
                <w:sz w:val="24"/>
              </w:rPr>
              <w:t>偏差原因及</w:t>
            </w:r>
          </w:p>
          <w:p>
            <w:pPr>
              <w:widowControl/>
              <w:spacing w:line="240" w:lineRule="exact"/>
              <w:jc w:val="center"/>
              <w:rPr>
                <w:color w:val="000000"/>
                <w:kern w:val="0"/>
                <w:sz w:val="24"/>
              </w:rPr>
            </w:pPr>
            <w:r>
              <w:rPr>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产出指标</w:t>
            </w:r>
          </w:p>
          <w:p>
            <w:pPr>
              <w:widowControl/>
              <w:jc w:val="center"/>
              <w:rPr>
                <w:color w:val="000000"/>
                <w:kern w:val="0"/>
                <w:sz w:val="24"/>
              </w:rPr>
            </w:pPr>
            <w:r>
              <w:rPr>
                <w:color w:val="000000"/>
                <w:kern w:val="0"/>
                <w:sz w:val="24"/>
              </w:rPr>
              <w:t>(50分)</w:t>
            </w:r>
          </w:p>
        </w:tc>
        <w:tc>
          <w:tcPr>
            <w:tcW w:w="1027" w:type="dxa"/>
            <w:gridSpan w:val="2"/>
            <w:vMerge w:val="restart"/>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数量</w:t>
            </w:r>
          </w:p>
          <w:p>
            <w:pPr>
              <w:widowControl/>
              <w:jc w:val="center"/>
              <w:rPr>
                <w:color w:val="000000"/>
                <w:kern w:val="0"/>
                <w:sz w:val="24"/>
              </w:rPr>
            </w:pPr>
            <w:r>
              <w:rPr>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放流大鲵</w:t>
            </w:r>
          </w:p>
        </w:tc>
        <w:tc>
          <w:tcPr>
            <w:tcW w:w="1200"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800</w:t>
            </w:r>
          </w:p>
        </w:tc>
        <w:tc>
          <w:tcPr>
            <w:tcW w:w="1134"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1026</w:t>
            </w:r>
          </w:p>
        </w:tc>
        <w:tc>
          <w:tcPr>
            <w:tcW w:w="709"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color w:val="000000"/>
                <w:kern w:val="0"/>
                <w:sz w:val="24"/>
              </w:rPr>
            </w:pPr>
          </w:p>
        </w:tc>
        <w:tc>
          <w:tcPr>
            <w:tcW w:w="2080" w:type="dxa"/>
            <w:gridSpan w:val="2"/>
            <w:tcBorders>
              <w:left w:val="single" w:color="auto" w:sz="4" w:space="0"/>
              <w:right w:val="single" w:color="auto" w:sz="4" w:space="0"/>
            </w:tcBorders>
            <w:vAlign w:val="center"/>
          </w:tcPr>
          <w:p>
            <w:pPr>
              <w:jc w:val="left"/>
              <w:rPr>
                <w:color w:val="000000"/>
                <w:kern w:val="0"/>
                <w:sz w:val="24"/>
              </w:rPr>
            </w:pPr>
            <w:r>
              <w:rPr>
                <w:rFonts w:hint="eastAsia"/>
                <w:color w:val="000000"/>
                <w:kern w:val="0"/>
                <w:sz w:val="24"/>
              </w:rPr>
              <w:t>大鲵</w:t>
            </w:r>
            <w:r>
              <w:rPr>
                <w:color w:val="000000"/>
                <w:kern w:val="0"/>
                <w:sz w:val="24"/>
              </w:rPr>
              <w:t>出苗点</w:t>
            </w:r>
            <w:r>
              <w:rPr>
                <w:rFonts w:hint="eastAsia"/>
                <w:color w:val="000000"/>
                <w:kern w:val="0"/>
                <w:sz w:val="24"/>
              </w:rPr>
              <w:t>监测</w:t>
            </w:r>
          </w:p>
        </w:tc>
        <w:tc>
          <w:tcPr>
            <w:tcW w:w="1200"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3</w:t>
            </w:r>
          </w:p>
        </w:tc>
        <w:tc>
          <w:tcPr>
            <w:tcW w:w="1134"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3</w:t>
            </w:r>
          </w:p>
        </w:tc>
        <w:tc>
          <w:tcPr>
            <w:tcW w:w="709"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color w:val="000000"/>
                <w:kern w:val="0"/>
                <w:sz w:val="24"/>
              </w:rPr>
            </w:pPr>
          </w:p>
        </w:tc>
        <w:tc>
          <w:tcPr>
            <w:tcW w:w="2080" w:type="dxa"/>
            <w:gridSpan w:val="2"/>
            <w:tcBorders>
              <w:left w:val="single" w:color="auto" w:sz="4" w:space="0"/>
              <w:right w:val="single" w:color="auto" w:sz="4" w:space="0"/>
            </w:tcBorders>
            <w:vAlign w:val="center"/>
          </w:tcPr>
          <w:p>
            <w:pPr>
              <w:jc w:val="left"/>
              <w:rPr>
                <w:color w:val="000000"/>
                <w:kern w:val="0"/>
                <w:sz w:val="24"/>
              </w:rPr>
            </w:pPr>
            <w:r>
              <w:rPr>
                <w:rFonts w:hint="eastAsia"/>
                <w:color w:val="000000"/>
                <w:kern w:val="0"/>
                <w:sz w:val="24"/>
              </w:rPr>
              <w:t>新增大鲵出苗点生态修复</w:t>
            </w:r>
          </w:p>
        </w:tc>
        <w:tc>
          <w:tcPr>
            <w:tcW w:w="1200"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w:t>
            </w:r>
          </w:p>
        </w:tc>
        <w:tc>
          <w:tcPr>
            <w:tcW w:w="1134"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w:t>
            </w:r>
          </w:p>
        </w:tc>
        <w:tc>
          <w:tcPr>
            <w:tcW w:w="709"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239" w:type="dxa"/>
            <w:tcBorders>
              <w:left w:val="single" w:color="auto" w:sz="4" w:space="0"/>
              <w:right w:val="single" w:color="auto" w:sz="12" w:space="0"/>
            </w:tcBorders>
            <w:vAlign w:val="center"/>
          </w:tcPr>
          <w:p>
            <w:pPr>
              <w:widowControl/>
              <w:ind w:firstLine="240" w:firstLineChars="100"/>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质量</w:t>
            </w:r>
          </w:p>
          <w:p>
            <w:pPr>
              <w:widowControl/>
              <w:jc w:val="center"/>
              <w:rPr>
                <w:color w:val="000000"/>
                <w:kern w:val="0"/>
                <w:sz w:val="24"/>
              </w:rPr>
            </w:pPr>
            <w:r>
              <w:rPr>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院内设施维修完成度</w:t>
            </w:r>
          </w:p>
        </w:tc>
        <w:tc>
          <w:tcPr>
            <w:tcW w:w="1200"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85%</w:t>
            </w:r>
          </w:p>
        </w:tc>
        <w:tc>
          <w:tcPr>
            <w:tcW w:w="1134"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85%</w:t>
            </w:r>
          </w:p>
        </w:tc>
        <w:tc>
          <w:tcPr>
            <w:tcW w:w="709"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时效</w:t>
            </w:r>
          </w:p>
          <w:p>
            <w:pPr>
              <w:widowControl/>
              <w:jc w:val="center"/>
              <w:rPr>
                <w:color w:val="000000"/>
                <w:kern w:val="0"/>
                <w:sz w:val="24"/>
              </w:rPr>
            </w:pPr>
            <w:r>
              <w:rPr>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项目资金下达</w:t>
            </w:r>
          </w:p>
        </w:tc>
        <w:tc>
          <w:tcPr>
            <w:tcW w:w="1200"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2020</w:t>
            </w:r>
          </w:p>
        </w:tc>
        <w:tc>
          <w:tcPr>
            <w:tcW w:w="1134"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2020</w:t>
            </w:r>
          </w:p>
        </w:tc>
        <w:tc>
          <w:tcPr>
            <w:tcW w:w="709"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5</w:t>
            </w:r>
          </w:p>
        </w:tc>
        <w:tc>
          <w:tcPr>
            <w:tcW w:w="1105"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5</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成本</w:t>
            </w:r>
          </w:p>
          <w:p>
            <w:pPr>
              <w:widowControl/>
              <w:jc w:val="center"/>
              <w:rPr>
                <w:color w:val="000000"/>
                <w:kern w:val="0"/>
                <w:sz w:val="24"/>
              </w:rPr>
            </w:pPr>
            <w:r>
              <w:rPr>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项目资金</w:t>
            </w:r>
          </w:p>
        </w:tc>
        <w:tc>
          <w:tcPr>
            <w:tcW w:w="1200"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356.07</w:t>
            </w:r>
          </w:p>
        </w:tc>
        <w:tc>
          <w:tcPr>
            <w:tcW w:w="1134"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356.07</w:t>
            </w:r>
          </w:p>
        </w:tc>
        <w:tc>
          <w:tcPr>
            <w:tcW w:w="709"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5</w:t>
            </w:r>
          </w:p>
        </w:tc>
        <w:tc>
          <w:tcPr>
            <w:tcW w:w="1105" w:type="dxa"/>
            <w:tcBorders>
              <w:left w:val="single" w:color="auto" w:sz="4" w:space="0"/>
              <w:right w:val="single" w:color="auto" w:sz="4" w:space="0"/>
            </w:tcBorders>
            <w:vAlign w:val="center"/>
          </w:tcPr>
          <w:p>
            <w:pPr>
              <w:widowControl/>
              <w:jc w:val="center"/>
              <w:rPr>
                <w:rFonts w:ascii="Times New Roman" w:hAnsi="Times New Roman" w:eastAsia="宋体"/>
                <w:color w:val="000000"/>
                <w:kern w:val="0"/>
                <w:sz w:val="24"/>
              </w:rPr>
            </w:pPr>
            <w:r>
              <w:rPr>
                <w:rFonts w:ascii="Times New Roman" w:hAnsi="Times New Roman" w:eastAsia="宋体"/>
                <w:color w:val="000000"/>
                <w:kern w:val="0"/>
                <w:sz w:val="24"/>
              </w:rPr>
              <w:t>5</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效益指标</w:t>
            </w:r>
            <w:r>
              <w:rPr>
                <w:color w:val="000000"/>
                <w:kern w:val="0"/>
                <w:sz w:val="18"/>
                <w:szCs w:val="18"/>
              </w:rPr>
              <w:t>（30分）</w:t>
            </w:r>
            <w:r>
              <w:rPr>
                <w:color w:val="000000"/>
                <w:kern w:val="0"/>
                <w:sz w:val="24"/>
              </w:rPr>
              <w:t>　</w:t>
            </w: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经济效</w:t>
            </w:r>
          </w:p>
          <w:p>
            <w:pPr>
              <w:widowControl/>
              <w:jc w:val="center"/>
              <w:rPr>
                <w:color w:val="000000"/>
                <w:kern w:val="0"/>
                <w:sz w:val="24"/>
              </w:rPr>
            </w:pPr>
            <w:r>
              <w:rPr>
                <w:color w:val="000000"/>
                <w:kern w:val="0"/>
                <w:sz w:val="24"/>
              </w:rPr>
              <w:t>益指标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p>
        </w:tc>
        <w:tc>
          <w:tcPr>
            <w:tcW w:w="1200"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p>
        </w:tc>
        <w:tc>
          <w:tcPr>
            <w:tcW w:w="1134"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p>
        </w:tc>
        <w:tc>
          <w:tcPr>
            <w:tcW w:w="709"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p>
        </w:tc>
        <w:tc>
          <w:tcPr>
            <w:tcW w:w="1105"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社会效</w:t>
            </w:r>
          </w:p>
          <w:p>
            <w:pPr>
              <w:widowControl/>
              <w:jc w:val="center"/>
              <w:rPr>
                <w:color w:val="000000"/>
                <w:kern w:val="0"/>
                <w:sz w:val="24"/>
              </w:rPr>
            </w:pPr>
            <w:r>
              <w:rPr>
                <w:color w:val="000000"/>
                <w:kern w:val="0"/>
                <w:sz w:val="24"/>
              </w:rPr>
              <w:t>益指标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人民保护意识</w:t>
            </w:r>
          </w:p>
          <w:p>
            <w:pPr>
              <w:widowControl/>
              <w:jc w:val="left"/>
              <w:rPr>
                <w:color w:val="000000"/>
                <w:kern w:val="0"/>
                <w:sz w:val="24"/>
              </w:rPr>
            </w:pPr>
            <w:r>
              <w:rPr>
                <w:rFonts w:hint="eastAsia"/>
                <w:color w:val="000000"/>
                <w:kern w:val="0"/>
                <w:sz w:val="24"/>
              </w:rPr>
              <w:t>提升（是/否）</w:t>
            </w:r>
          </w:p>
        </w:tc>
        <w:tc>
          <w:tcPr>
            <w:tcW w:w="1200"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是</w:t>
            </w:r>
          </w:p>
        </w:tc>
        <w:tc>
          <w:tcPr>
            <w:tcW w:w="1134"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是</w:t>
            </w:r>
          </w:p>
        </w:tc>
        <w:tc>
          <w:tcPr>
            <w:tcW w:w="709"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vAlign w:val="center"/>
          </w:tcPr>
          <w:p>
            <w:pPr>
              <w:jc w:val="center"/>
              <w:rPr>
                <w:color w:val="000000"/>
                <w:kern w:val="0"/>
                <w:sz w:val="24"/>
              </w:rPr>
            </w:pPr>
          </w:p>
        </w:tc>
        <w:tc>
          <w:tcPr>
            <w:tcW w:w="700" w:type="dxa"/>
            <w:vMerge w:val="continue"/>
            <w:tcBorders>
              <w:left w:val="single" w:color="auto" w:sz="4" w:space="0"/>
              <w:right w:val="single" w:color="auto" w:sz="4" w:space="0"/>
            </w:tcBorders>
            <w:vAlign w:val="center"/>
          </w:tcPr>
          <w:p>
            <w:pPr>
              <w:jc w:val="left"/>
              <w:rPr>
                <w:color w:val="000000"/>
                <w:kern w:val="0"/>
                <w:sz w:val="24"/>
              </w:rPr>
            </w:pPr>
          </w:p>
        </w:tc>
        <w:tc>
          <w:tcPr>
            <w:tcW w:w="1027"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生态效益指标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恢复大鲵种群数量。（是/否）</w:t>
            </w:r>
          </w:p>
        </w:tc>
        <w:tc>
          <w:tcPr>
            <w:tcW w:w="1200"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是</w:t>
            </w:r>
          </w:p>
        </w:tc>
        <w:tc>
          <w:tcPr>
            <w:tcW w:w="1134"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是</w:t>
            </w:r>
          </w:p>
        </w:tc>
        <w:tc>
          <w:tcPr>
            <w:tcW w:w="709"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color w:val="000000"/>
                <w:kern w:val="0"/>
                <w:sz w:val="24"/>
              </w:rPr>
            </w:pP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Cs w:val="21"/>
              </w:rPr>
              <w:t>可持续影响指标</w:t>
            </w:r>
          </w:p>
        </w:tc>
        <w:tc>
          <w:tcPr>
            <w:tcW w:w="2080" w:type="dxa"/>
            <w:gridSpan w:val="2"/>
            <w:tcBorders>
              <w:left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生态环境得到修复（是/否）</w:t>
            </w:r>
          </w:p>
        </w:tc>
        <w:tc>
          <w:tcPr>
            <w:tcW w:w="1200"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是</w:t>
            </w:r>
          </w:p>
        </w:tc>
        <w:tc>
          <w:tcPr>
            <w:tcW w:w="1134"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是</w:t>
            </w:r>
          </w:p>
        </w:tc>
        <w:tc>
          <w:tcPr>
            <w:tcW w:w="709"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31" w:type="dxa"/>
            <w:vMerge w:val="continue"/>
            <w:tcBorders>
              <w:left w:val="single" w:color="auto" w:sz="12" w:space="0"/>
              <w:right w:val="single" w:color="auto" w:sz="4" w:space="0"/>
            </w:tcBorders>
            <w:vAlign w:val="center"/>
          </w:tcPr>
          <w:p>
            <w:pPr>
              <w:jc w:val="left"/>
              <w:rPr>
                <w:color w:val="000000"/>
                <w:kern w:val="0"/>
                <w:sz w:val="24"/>
              </w:rPr>
            </w:pPr>
          </w:p>
        </w:tc>
        <w:tc>
          <w:tcPr>
            <w:tcW w:w="700" w:type="dxa"/>
            <w:tcBorders>
              <w:left w:val="single" w:color="auto" w:sz="4" w:space="0"/>
              <w:right w:val="single" w:color="auto" w:sz="4" w:space="0"/>
            </w:tcBorders>
            <w:vAlign w:val="center"/>
          </w:tcPr>
          <w:p>
            <w:pPr>
              <w:widowControl/>
              <w:jc w:val="center"/>
              <w:rPr>
                <w:color w:val="000000"/>
                <w:kern w:val="0"/>
                <w:szCs w:val="21"/>
              </w:rPr>
            </w:pPr>
            <w:r>
              <w:rPr>
                <w:color w:val="000000"/>
                <w:kern w:val="0"/>
                <w:szCs w:val="21"/>
              </w:rPr>
              <w:t>满意度</w:t>
            </w:r>
          </w:p>
          <w:p>
            <w:pPr>
              <w:widowControl/>
              <w:jc w:val="center"/>
              <w:rPr>
                <w:color w:val="000000"/>
                <w:kern w:val="0"/>
                <w:szCs w:val="21"/>
              </w:rPr>
            </w:pPr>
            <w:r>
              <w:rPr>
                <w:color w:val="000000"/>
                <w:kern w:val="0"/>
                <w:szCs w:val="21"/>
              </w:rPr>
              <w:t>指标</w:t>
            </w:r>
          </w:p>
          <w:p>
            <w:pPr>
              <w:widowControl/>
              <w:jc w:val="center"/>
              <w:rPr>
                <w:color w:val="000000"/>
                <w:kern w:val="0"/>
                <w:sz w:val="24"/>
              </w:rPr>
            </w:pPr>
            <w:r>
              <w:rPr>
                <w:color w:val="000000"/>
                <w:kern w:val="0"/>
                <w:szCs w:val="21"/>
              </w:rPr>
              <w:t>（10分）</w:t>
            </w:r>
          </w:p>
        </w:tc>
        <w:tc>
          <w:tcPr>
            <w:tcW w:w="1027" w:type="dxa"/>
            <w:gridSpan w:val="2"/>
            <w:tcBorders>
              <w:left w:val="single" w:color="auto" w:sz="4" w:space="0"/>
              <w:right w:val="single" w:color="auto" w:sz="4" w:space="0"/>
            </w:tcBorders>
            <w:vAlign w:val="center"/>
          </w:tcPr>
          <w:p>
            <w:pPr>
              <w:widowControl/>
              <w:jc w:val="center"/>
              <w:rPr>
                <w:color w:val="000000"/>
                <w:kern w:val="0"/>
                <w:sz w:val="24"/>
              </w:rPr>
            </w:pPr>
            <w:r>
              <w:rPr>
                <w:color w:val="000000"/>
                <w:kern w:val="0"/>
                <w:sz w:val="24"/>
              </w:rPr>
              <w:t>服务对象满意度指标</w:t>
            </w:r>
          </w:p>
        </w:tc>
        <w:tc>
          <w:tcPr>
            <w:tcW w:w="2080" w:type="dxa"/>
            <w:gridSpan w:val="2"/>
            <w:tcBorders>
              <w:left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85%</w:t>
            </w:r>
          </w:p>
        </w:tc>
        <w:tc>
          <w:tcPr>
            <w:tcW w:w="1200"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85%</w:t>
            </w:r>
          </w:p>
        </w:tc>
        <w:tc>
          <w:tcPr>
            <w:tcW w:w="1134"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85%</w:t>
            </w:r>
          </w:p>
        </w:tc>
        <w:tc>
          <w:tcPr>
            <w:tcW w:w="709"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105" w:type="dxa"/>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239" w:type="dxa"/>
            <w:tcBorders>
              <w:left w:val="single" w:color="auto" w:sz="4" w:space="0"/>
              <w:right w:val="single" w:color="auto" w:sz="12" w:space="0"/>
            </w:tcBorders>
            <w:vAlign w:val="center"/>
          </w:tcPr>
          <w:p>
            <w:pPr>
              <w:widowControl/>
              <w:jc w:val="center"/>
              <w:rPr>
                <w:rFonts w:ascii="Times New Roman" w:hAnsi="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总分</w:t>
            </w:r>
          </w:p>
        </w:tc>
        <w:tc>
          <w:tcPr>
            <w:tcW w:w="709" w:type="dxa"/>
            <w:tcBorders>
              <w:left w:val="single" w:color="auto" w:sz="4" w:space="0"/>
              <w:bottom w:val="single" w:color="auto" w:sz="12"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100</w:t>
            </w:r>
          </w:p>
        </w:tc>
        <w:tc>
          <w:tcPr>
            <w:tcW w:w="1105" w:type="dxa"/>
            <w:tcBorders>
              <w:left w:val="single" w:color="auto" w:sz="4" w:space="0"/>
              <w:bottom w:val="single" w:color="auto" w:sz="12" w:space="0"/>
              <w:right w:val="single" w:color="auto" w:sz="4" w:space="0"/>
            </w:tcBorders>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r>
              <w:rPr>
                <w:rFonts w:hint="eastAsia" w:ascii="Times New Roman" w:hAnsi="Times New Roman"/>
                <w:color w:val="000000"/>
                <w:kern w:val="0"/>
                <w:sz w:val="24"/>
              </w:rPr>
              <w:t>97</w:t>
            </w:r>
          </w:p>
        </w:tc>
        <w:tc>
          <w:tcPr>
            <w:tcW w:w="1239" w:type="dxa"/>
            <w:tcBorders>
              <w:left w:val="single" w:color="auto" w:sz="4" w:space="0"/>
              <w:bottom w:val="single" w:color="auto" w:sz="12" w:space="0"/>
              <w:right w:val="single" w:color="auto" w:sz="12" w:space="0"/>
            </w:tcBorders>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bl>
    <w:p>
      <w:pPr>
        <w:spacing w:line="360" w:lineRule="exact"/>
        <w:rPr>
          <w:rFonts w:ascii="Times New Roman" w:hAnsi="Times New Roman"/>
          <w:w w:val="90"/>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w w:val="90"/>
          <w:kern w:val="0"/>
          <w:sz w:val="24"/>
        </w:rPr>
        <w:t>填表人：田明珠 填报日期：2021年4月25日 联系电话：1517449</w:t>
      </w:r>
      <w:r>
        <w:rPr>
          <w:rFonts w:hint="eastAsia" w:ascii="Times New Roman" w:hAnsi="Times New Roman"/>
          <w:w w:val="90"/>
          <w:kern w:val="0"/>
          <w:sz w:val="24"/>
        </w:rPr>
        <w:t>1019</w:t>
      </w:r>
      <w:r>
        <w:rPr>
          <w:rFonts w:ascii="Times New Roman" w:hAnsi="Times New Roman"/>
          <w:w w:val="90"/>
          <w:kern w:val="0"/>
          <w:sz w:val="24"/>
        </w:rPr>
        <w:t xml:space="preserve">  单位负责人签字：</w:t>
      </w:r>
    </w:p>
    <w:p>
      <w:pPr>
        <w:widowControl/>
        <w:jc w:val="left"/>
        <w:rPr>
          <w:rFonts w:ascii="Times New Roman" w:hAnsi="Times New Roman" w:eastAsia="黑体"/>
          <w:szCs w:val="32"/>
        </w:rPr>
      </w:pPr>
      <w:r>
        <w:rPr>
          <w:rFonts w:ascii="Times New Roman" w:hAnsi="Times New Roman" w:eastAsia="黑体"/>
          <w:szCs w:val="32"/>
        </w:rPr>
        <w:t>附件3</w:t>
      </w:r>
    </w:p>
    <w:p>
      <w:pPr>
        <w:widowControl/>
        <w:jc w:val="center"/>
        <w:rPr>
          <w:rFonts w:ascii="Times New Roman" w:hAnsi="Times New Roman" w:eastAsia="方正公文小标宋"/>
          <w:color w:val="000000"/>
          <w:kern w:val="0"/>
          <w:sz w:val="36"/>
          <w:szCs w:val="36"/>
        </w:rPr>
      </w:pPr>
      <w:r>
        <w:rPr>
          <w:rFonts w:ascii="Times New Roman" w:hAnsi="Times New Roman" w:eastAsia="方正公文小标宋"/>
          <w:color w:val="000000"/>
          <w:kern w:val="0"/>
          <w:sz w:val="36"/>
          <w:szCs w:val="36"/>
        </w:rPr>
        <w:t>2020年度项目支出绩效自评表</w:t>
      </w:r>
    </w:p>
    <w:tbl>
      <w:tblPr>
        <w:tblStyle w:val="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165"/>
        <w:gridCol w:w="1064"/>
        <w:gridCol w:w="1209"/>
        <w:gridCol w:w="1255"/>
        <w:gridCol w:w="707"/>
        <w:gridCol w:w="9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vAlign w:val="center"/>
          </w:tcPr>
          <w:p>
            <w:pPr>
              <w:widowControl/>
              <w:spacing w:line="260" w:lineRule="exact"/>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项目支</w:t>
            </w:r>
          </w:p>
          <w:p>
            <w:pPr>
              <w:widowControl/>
              <w:spacing w:line="260" w:lineRule="exact"/>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出名称</w:t>
            </w:r>
          </w:p>
        </w:tc>
        <w:tc>
          <w:tcPr>
            <w:tcW w:w="8735" w:type="dxa"/>
            <w:gridSpan w:val="8"/>
            <w:tcBorders>
              <w:top w:val="single" w:color="auto" w:sz="12" w:space="0"/>
              <w:right w:val="single" w:color="auto" w:sz="12" w:space="0"/>
            </w:tcBorders>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湖南张家界大鲵国家级自然保护区2020年度林业改革发展资金国家级自然</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保护区补助项目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vAlign w:val="center"/>
          </w:tcPr>
          <w:p>
            <w:pPr>
              <w:widowControl/>
              <w:jc w:val="left"/>
              <w:rPr>
                <w:rFonts w:ascii="Times New Roman" w:hAnsi="Times New Roman" w:eastAsia="仿宋"/>
                <w:b/>
                <w:bCs/>
                <w:color w:val="000000"/>
                <w:kern w:val="0"/>
                <w:sz w:val="24"/>
              </w:rPr>
            </w:pPr>
            <w:r>
              <w:rPr>
                <w:rFonts w:ascii="Times New Roman" w:hAnsi="Times New Roman" w:eastAsia="仿宋"/>
                <w:b/>
                <w:bCs/>
                <w:color w:val="000000"/>
                <w:kern w:val="0"/>
                <w:sz w:val="24"/>
              </w:rPr>
              <w:t>主管</w:t>
            </w:r>
          </w:p>
          <w:p>
            <w:pPr>
              <w:widowControl/>
              <w:jc w:val="left"/>
              <w:rPr>
                <w:rFonts w:ascii="Times New Roman" w:hAnsi="Times New Roman" w:eastAsia="仿宋"/>
                <w:b/>
                <w:bCs/>
                <w:color w:val="000000"/>
                <w:kern w:val="0"/>
                <w:sz w:val="24"/>
              </w:rPr>
            </w:pPr>
            <w:r>
              <w:rPr>
                <w:rFonts w:ascii="Times New Roman" w:hAnsi="Times New Roman" w:eastAsia="仿宋"/>
                <w:b/>
                <w:bCs/>
                <w:color w:val="000000"/>
                <w:kern w:val="0"/>
                <w:sz w:val="24"/>
              </w:rPr>
              <w:t>部门</w:t>
            </w:r>
          </w:p>
        </w:tc>
        <w:tc>
          <w:tcPr>
            <w:tcW w:w="4399" w:type="dxa"/>
            <w:gridSpan w:val="4"/>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湖南省林业局</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实施单位</w:t>
            </w:r>
          </w:p>
        </w:tc>
        <w:tc>
          <w:tcPr>
            <w:tcW w:w="3081" w:type="dxa"/>
            <w:gridSpan w:val="3"/>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湖南张家界大鲵国家级自然保护区管理处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项目资金</w:t>
            </w:r>
            <w:r>
              <w:rPr>
                <w:rFonts w:ascii="Times New Roman" w:hAnsi="Times New Roman" w:eastAsia="仿宋"/>
                <w:b/>
                <w:bCs/>
                <w:color w:val="000000"/>
                <w:kern w:val="0"/>
                <w:sz w:val="24"/>
              </w:rPr>
              <w:br w:type="textWrapping"/>
            </w:r>
            <w:r>
              <w:rPr>
                <w:rFonts w:ascii="Times New Roman" w:hAnsi="Times New Roman" w:eastAsia="仿宋"/>
                <w:b/>
                <w:bCs/>
                <w:color w:val="000000"/>
                <w:kern w:val="0"/>
                <w:sz w:val="24"/>
              </w:rPr>
              <w:t>（万元）</w:t>
            </w:r>
          </w:p>
        </w:tc>
        <w:tc>
          <w:tcPr>
            <w:tcW w:w="2126" w:type="dxa"/>
            <w:gridSpan w:val="2"/>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064"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年初</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预算数</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全年</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预算数</w:t>
            </w:r>
          </w:p>
        </w:tc>
        <w:tc>
          <w:tcPr>
            <w:tcW w:w="1255" w:type="dxa"/>
            <w:vAlign w:val="center"/>
          </w:tcPr>
          <w:p>
            <w:pPr>
              <w:jc w:val="center"/>
              <w:rPr>
                <w:rFonts w:ascii="Times New Roman" w:hAnsi="Times New Roman" w:eastAsia="仿宋"/>
                <w:sz w:val="24"/>
              </w:rPr>
            </w:pPr>
            <w:r>
              <w:rPr>
                <w:rFonts w:ascii="Times New Roman" w:hAnsi="Times New Roman" w:eastAsia="仿宋"/>
                <w:sz w:val="24"/>
              </w:rPr>
              <w:t>全年</w:t>
            </w:r>
          </w:p>
          <w:p>
            <w:pPr>
              <w:jc w:val="center"/>
              <w:rPr>
                <w:rFonts w:ascii="Times New Roman" w:hAnsi="Times New Roman" w:eastAsia="仿宋"/>
                <w:sz w:val="24"/>
              </w:rPr>
            </w:pPr>
            <w:r>
              <w:rPr>
                <w:rFonts w:ascii="Times New Roman" w:hAnsi="Times New Roman" w:eastAsia="仿宋"/>
                <w:sz w:val="24"/>
              </w:rPr>
              <w:t>执行数</w:t>
            </w:r>
          </w:p>
        </w:tc>
        <w:tc>
          <w:tcPr>
            <w:tcW w:w="707" w:type="dxa"/>
            <w:vAlign w:val="center"/>
          </w:tcPr>
          <w:p>
            <w:pPr>
              <w:jc w:val="center"/>
              <w:rPr>
                <w:rFonts w:ascii="Times New Roman" w:hAnsi="Times New Roman" w:eastAsia="仿宋"/>
                <w:sz w:val="24"/>
              </w:rPr>
            </w:pPr>
            <w:r>
              <w:rPr>
                <w:rFonts w:ascii="Times New Roman" w:hAnsi="Times New Roman" w:eastAsia="仿宋"/>
                <w:sz w:val="24"/>
              </w:rPr>
              <w:t>分值</w:t>
            </w:r>
          </w:p>
        </w:tc>
        <w:tc>
          <w:tcPr>
            <w:tcW w:w="956" w:type="dxa"/>
            <w:vAlign w:val="center"/>
          </w:tcPr>
          <w:p>
            <w:pPr>
              <w:jc w:val="center"/>
              <w:rPr>
                <w:rFonts w:ascii="Times New Roman" w:hAnsi="Times New Roman" w:eastAsia="仿宋"/>
                <w:sz w:val="24"/>
              </w:rPr>
            </w:pPr>
            <w:r>
              <w:rPr>
                <w:rFonts w:ascii="Times New Roman" w:hAnsi="Times New Roman" w:eastAsia="仿宋"/>
                <w:sz w:val="24"/>
              </w:rPr>
              <w:t>执行率</w:t>
            </w:r>
          </w:p>
        </w:tc>
        <w:tc>
          <w:tcPr>
            <w:tcW w:w="1418" w:type="dxa"/>
            <w:tcBorders>
              <w:right w:val="single" w:color="auto" w:sz="12" w:space="0"/>
            </w:tcBorders>
            <w:vAlign w:val="center"/>
          </w:tcPr>
          <w:p>
            <w:pPr>
              <w:jc w:val="center"/>
              <w:rPr>
                <w:rFonts w:ascii="Times New Roman" w:hAnsi="Times New Roman" w:eastAsia="仿宋"/>
                <w:sz w:val="24"/>
              </w:rPr>
            </w:pPr>
            <w:r>
              <w:rPr>
                <w:rFonts w:ascii="Times New Roman" w:hAnsi="Times New Roman" w:eastAsia="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b/>
                <w:bCs/>
                <w:color w:val="000000"/>
                <w:kern w:val="0"/>
                <w:sz w:val="24"/>
              </w:rPr>
            </w:pPr>
          </w:p>
        </w:tc>
        <w:tc>
          <w:tcPr>
            <w:tcW w:w="2126" w:type="dxa"/>
            <w:gridSpan w:val="2"/>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年度资金总额　</w:t>
            </w:r>
          </w:p>
        </w:tc>
        <w:tc>
          <w:tcPr>
            <w:tcW w:w="1064"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80</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80</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66.48</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83.10</w:t>
            </w:r>
            <w:r>
              <w:rPr>
                <w:rFonts w:hint="eastAsia" w:ascii="Times New Roman" w:hAnsi="Times New Roman" w:eastAsia="仿宋"/>
                <w:color w:val="000000"/>
                <w:kern w:val="0"/>
                <w:sz w:val="24"/>
              </w:rPr>
              <w:t>%</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b/>
                <w:bCs/>
                <w:color w:val="000000"/>
                <w:kern w:val="0"/>
                <w:sz w:val="24"/>
              </w:rPr>
            </w:pPr>
          </w:p>
        </w:tc>
        <w:tc>
          <w:tcPr>
            <w:tcW w:w="2126" w:type="dxa"/>
            <w:gridSpan w:val="2"/>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其中：当年财政拨款　</w:t>
            </w:r>
          </w:p>
        </w:tc>
        <w:tc>
          <w:tcPr>
            <w:tcW w:w="1064"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80</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80</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66.48</w:t>
            </w:r>
          </w:p>
        </w:tc>
        <w:tc>
          <w:tcPr>
            <w:tcW w:w="707" w:type="dxa"/>
            <w:vAlign w:val="center"/>
          </w:tcPr>
          <w:p>
            <w:pPr>
              <w:widowControl/>
              <w:jc w:val="center"/>
              <w:rPr>
                <w:rFonts w:ascii="Times New Roman" w:hAnsi="Times New Roman" w:eastAsia="仿宋"/>
                <w:color w:val="000000"/>
                <w:kern w:val="0"/>
                <w:sz w:val="24"/>
              </w:rPr>
            </w:pPr>
          </w:p>
        </w:tc>
        <w:tc>
          <w:tcPr>
            <w:tcW w:w="956" w:type="dxa"/>
            <w:vAlign w:val="center"/>
          </w:tcPr>
          <w:p>
            <w:pPr>
              <w:widowControl/>
              <w:jc w:val="center"/>
              <w:rPr>
                <w:rFonts w:ascii="Times New Roman" w:hAnsi="Times New Roman" w:eastAsia="仿宋"/>
                <w:color w:val="000000"/>
                <w:kern w:val="0"/>
                <w:sz w:val="24"/>
              </w:rPr>
            </w:pP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b/>
                <w:bCs/>
                <w:color w:val="000000"/>
                <w:kern w:val="0"/>
                <w:sz w:val="24"/>
              </w:rPr>
            </w:pPr>
          </w:p>
        </w:tc>
        <w:tc>
          <w:tcPr>
            <w:tcW w:w="2126" w:type="dxa"/>
            <w:gridSpan w:val="2"/>
            <w:vAlign w:val="center"/>
          </w:tcPr>
          <w:p>
            <w:pPr>
              <w:widowControl/>
              <w:ind w:firstLine="240" w:firstLineChars="100"/>
              <w:jc w:val="left"/>
              <w:rPr>
                <w:rFonts w:ascii="Times New Roman" w:hAnsi="Times New Roman" w:eastAsia="仿宋"/>
                <w:color w:val="000000"/>
                <w:kern w:val="0"/>
                <w:sz w:val="24"/>
              </w:rPr>
            </w:pPr>
            <w:r>
              <w:rPr>
                <w:rFonts w:ascii="Times New Roman" w:hAnsi="Times New Roman" w:eastAsia="仿宋"/>
                <w:color w:val="000000"/>
                <w:kern w:val="0"/>
                <w:sz w:val="24"/>
              </w:rPr>
              <w:t>上年结转资金　</w:t>
            </w: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707"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956"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b/>
                <w:bCs/>
                <w:color w:val="000000"/>
                <w:kern w:val="0"/>
                <w:sz w:val="24"/>
              </w:rPr>
            </w:pPr>
          </w:p>
        </w:tc>
        <w:tc>
          <w:tcPr>
            <w:tcW w:w="2126" w:type="dxa"/>
            <w:gridSpan w:val="2"/>
            <w:vAlign w:val="center"/>
          </w:tcPr>
          <w:p>
            <w:pPr>
              <w:widowControl/>
              <w:ind w:firstLine="240" w:firstLineChars="100"/>
              <w:jc w:val="left"/>
              <w:rPr>
                <w:rFonts w:ascii="Times New Roman" w:hAnsi="Times New Roman" w:eastAsia="仿宋"/>
                <w:color w:val="000000"/>
                <w:kern w:val="0"/>
                <w:sz w:val="24"/>
              </w:rPr>
            </w:pPr>
            <w:r>
              <w:rPr>
                <w:rFonts w:ascii="Times New Roman" w:hAnsi="Times New Roman" w:eastAsia="仿宋"/>
                <w:color w:val="000000"/>
                <w:kern w:val="0"/>
                <w:sz w:val="24"/>
              </w:rPr>
              <w:t>其他资金</w:t>
            </w: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707"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956"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年度总体目标</w:t>
            </w:r>
          </w:p>
        </w:tc>
        <w:tc>
          <w:tcPr>
            <w:tcW w:w="4399" w:type="dxa"/>
            <w:gridSpan w:val="4"/>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预期目标</w:t>
            </w:r>
          </w:p>
        </w:tc>
        <w:tc>
          <w:tcPr>
            <w:tcW w:w="4336" w:type="dxa"/>
            <w:gridSpan w:val="4"/>
            <w:tcBorders>
              <w:right w:val="single" w:color="auto" w:sz="12" w:space="0"/>
            </w:tcBorders>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b/>
                <w:bCs/>
                <w:color w:val="000000"/>
                <w:kern w:val="0"/>
                <w:sz w:val="24"/>
              </w:rPr>
            </w:pPr>
          </w:p>
        </w:tc>
        <w:tc>
          <w:tcPr>
            <w:tcW w:w="4399" w:type="dxa"/>
            <w:gridSpan w:val="4"/>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1．完成3个出苗点的视频监测体系建设。</w:t>
            </w:r>
          </w:p>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2．完成保护区优化整合中重点地区的专项调查报告。</w:t>
            </w:r>
          </w:p>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3．开展保护区整合优化调整方案评审，得出较为科学的方案。</w:t>
            </w:r>
          </w:p>
        </w:tc>
        <w:tc>
          <w:tcPr>
            <w:tcW w:w="4336" w:type="dxa"/>
            <w:gridSpan w:val="4"/>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1、完成在水田坝、穿洞峡和院子村等大鲵出苗点新增3个可视化监控点。</w:t>
            </w:r>
          </w:p>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2、完成了保护区的13个大鲵历史出苗点大鲵资源和生境现状调查评价。</w:t>
            </w:r>
          </w:p>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3、开展保护区整合优化调整方案评审，得出较为科学的方案。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绩</w:t>
            </w:r>
          </w:p>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效</w:t>
            </w:r>
          </w:p>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指</w:t>
            </w:r>
          </w:p>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标</w:t>
            </w:r>
          </w:p>
        </w:tc>
        <w:tc>
          <w:tcPr>
            <w:tcW w:w="961"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一级指标</w:t>
            </w:r>
          </w:p>
        </w:tc>
        <w:tc>
          <w:tcPr>
            <w:tcW w:w="1165"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二级指标</w:t>
            </w:r>
          </w:p>
        </w:tc>
        <w:tc>
          <w:tcPr>
            <w:tcW w:w="1064"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三级指标</w:t>
            </w:r>
          </w:p>
        </w:tc>
        <w:tc>
          <w:tcPr>
            <w:tcW w:w="1209"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年度</w:t>
            </w:r>
          </w:p>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指标值</w:t>
            </w:r>
          </w:p>
        </w:tc>
        <w:tc>
          <w:tcPr>
            <w:tcW w:w="1255"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实际</w:t>
            </w:r>
          </w:p>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完成值</w:t>
            </w:r>
          </w:p>
        </w:tc>
        <w:tc>
          <w:tcPr>
            <w:tcW w:w="707"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分值</w:t>
            </w:r>
          </w:p>
        </w:tc>
        <w:tc>
          <w:tcPr>
            <w:tcW w:w="956" w:type="dxa"/>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得分</w:t>
            </w:r>
          </w:p>
        </w:tc>
        <w:tc>
          <w:tcPr>
            <w:tcW w:w="1418" w:type="dxa"/>
            <w:tcBorders>
              <w:right w:val="single" w:color="auto" w:sz="12" w:space="0"/>
            </w:tcBorders>
            <w:vAlign w:val="center"/>
          </w:tcPr>
          <w:p>
            <w:pPr>
              <w:widowControl/>
              <w:spacing w:line="24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偏差原因</w:t>
            </w:r>
          </w:p>
          <w:p>
            <w:pPr>
              <w:widowControl/>
              <w:spacing w:line="240" w:lineRule="exact"/>
              <w:rPr>
                <w:rFonts w:ascii="Times New Roman" w:hAnsi="Times New Roman" w:eastAsia="仿宋"/>
                <w:color w:val="000000"/>
                <w:kern w:val="0"/>
                <w:sz w:val="24"/>
              </w:rPr>
            </w:pPr>
            <w:r>
              <w:rPr>
                <w:rFonts w:ascii="Times New Roman" w:hAnsi="Times New Roman" w:eastAsia="仿宋"/>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restart"/>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产出指标</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(50分)</w:t>
            </w:r>
          </w:p>
        </w:tc>
        <w:tc>
          <w:tcPr>
            <w:tcW w:w="1165" w:type="dxa"/>
            <w:vMerge w:val="restart"/>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数</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量</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指</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标</w:t>
            </w:r>
          </w:p>
        </w:tc>
        <w:tc>
          <w:tcPr>
            <w:tcW w:w="1064"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出苗点视频监测</w:t>
            </w:r>
          </w:p>
        </w:tc>
        <w:tc>
          <w:tcPr>
            <w:tcW w:w="1209"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新建3个大鲵出苗点监测点</w:t>
            </w:r>
          </w:p>
        </w:tc>
        <w:tc>
          <w:tcPr>
            <w:tcW w:w="1255"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新建3个大鲵出苗点监测点</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widowControl/>
              <w:jc w:val="center"/>
              <w:rPr>
                <w:rFonts w:ascii="Times New Roman" w:hAnsi="Times New Roman" w:eastAsia="仿宋"/>
                <w:color w:val="000000"/>
                <w:kern w:val="0"/>
                <w:sz w:val="24"/>
              </w:rPr>
            </w:pPr>
          </w:p>
        </w:tc>
        <w:tc>
          <w:tcPr>
            <w:tcW w:w="1165" w:type="dxa"/>
            <w:vMerge w:val="continue"/>
            <w:vAlign w:val="center"/>
          </w:tcPr>
          <w:p>
            <w:pPr>
              <w:widowControl/>
              <w:jc w:val="center"/>
              <w:rPr>
                <w:rFonts w:ascii="Times New Roman" w:hAnsi="Times New Roman" w:eastAsia="仿宋"/>
                <w:color w:val="000000"/>
                <w:kern w:val="0"/>
                <w:sz w:val="24"/>
              </w:rPr>
            </w:pP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专项调查</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13个重点区域</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13个重点区域</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Merge w:val="restart"/>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质</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量</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指</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标</w:t>
            </w:r>
          </w:p>
        </w:tc>
        <w:tc>
          <w:tcPr>
            <w:tcW w:w="1064"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专项调查</w:t>
            </w:r>
          </w:p>
        </w:tc>
        <w:tc>
          <w:tcPr>
            <w:tcW w:w="1209"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完成并上报范围调整与功能区优化方案</w:t>
            </w:r>
          </w:p>
        </w:tc>
        <w:tc>
          <w:tcPr>
            <w:tcW w:w="1255"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完成并上报范围调整与功能区优化方案</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Merge w:val="continue"/>
            <w:vAlign w:val="center"/>
          </w:tcPr>
          <w:p>
            <w:pPr>
              <w:widowControl/>
              <w:jc w:val="center"/>
              <w:rPr>
                <w:rFonts w:ascii="Times New Roman" w:hAnsi="Times New Roman" w:eastAsia="仿宋"/>
                <w:color w:val="000000"/>
                <w:kern w:val="0"/>
                <w:sz w:val="24"/>
              </w:rPr>
            </w:pP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出苗点视频监测</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视频实时监测</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视频实时监测</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Merge w:val="restart"/>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时</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效</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指</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标</w:t>
            </w:r>
          </w:p>
        </w:tc>
        <w:tc>
          <w:tcPr>
            <w:tcW w:w="1064"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出苗点视频监测</w:t>
            </w:r>
          </w:p>
        </w:tc>
        <w:tc>
          <w:tcPr>
            <w:tcW w:w="1209"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2020年6月完成初步建设方案</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2020年12月完成主体工程施工</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Merge w:val="continue"/>
            <w:vAlign w:val="center"/>
          </w:tcPr>
          <w:p>
            <w:pPr>
              <w:widowControl/>
              <w:jc w:val="center"/>
              <w:rPr>
                <w:rFonts w:ascii="Times New Roman" w:hAnsi="Times New Roman" w:eastAsia="仿宋"/>
                <w:color w:val="000000"/>
                <w:kern w:val="0"/>
                <w:sz w:val="24"/>
              </w:rPr>
            </w:pP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调整方案</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2020年10月得出调查结论</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2020年10月得出调查结论</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Merge w:val="restart"/>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成</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本</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指</w:t>
            </w:r>
          </w:p>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标</w:t>
            </w:r>
          </w:p>
        </w:tc>
        <w:tc>
          <w:tcPr>
            <w:tcW w:w="1064"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出苗点视频监测</w:t>
            </w:r>
          </w:p>
        </w:tc>
        <w:tc>
          <w:tcPr>
            <w:tcW w:w="1209" w:type="dxa"/>
            <w:vAlign w:val="center"/>
          </w:tcPr>
          <w:p>
            <w:pPr>
              <w:widowControl/>
              <w:spacing w:line="300" w:lineRule="exact"/>
              <w:jc w:val="center"/>
              <w:rPr>
                <w:rFonts w:ascii="Times New Roman" w:hAnsi="Times New Roman" w:eastAsia="仿宋"/>
                <w:color w:val="000000"/>
                <w:kern w:val="0"/>
                <w:sz w:val="24"/>
              </w:rPr>
            </w:pPr>
            <w:r>
              <w:rPr>
                <w:rFonts w:ascii="Times New Roman" w:hAnsi="Times New Roman" w:eastAsia="仿宋"/>
                <w:color w:val="000000"/>
                <w:kern w:val="0"/>
                <w:sz w:val="24"/>
              </w:rPr>
              <w:t>60万元</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60万元</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95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w:t>
            </w:r>
          </w:p>
        </w:tc>
        <w:tc>
          <w:tcPr>
            <w:tcW w:w="1418" w:type="dxa"/>
            <w:tcBorders>
              <w:right w:val="single" w:color="auto" w:sz="12" w:space="0"/>
            </w:tcBorders>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Merge w:val="continue"/>
            <w:vAlign w:val="center"/>
          </w:tcPr>
          <w:p>
            <w:pPr>
              <w:widowControl/>
              <w:jc w:val="center"/>
              <w:rPr>
                <w:rFonts w:ascii="Times New Roman" w:hAnsi="Times New Roman" w:eastAsia="仿宋"/>
                <w:color w:val="000000"/>
                <w:kern w:val="0"/>
                <w:sz w:val="24"/>
              </w:rPr>
            </w:pP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专项调查</w:t>
            </w:r>
          </w:p>
        </w:tc>
        <w:tc>
          <w:tcPr>
            <w:tcW w:w="1209" w:type="dxa"/>
            <w:vAlign w:val="center"/>
          </w:tcPr>
          <w:p>
            <w:pPr>
              <w:widowControl/>
              <w:jc w:val="center"/>
              <w:rPr>
                <w:rFonts w:ascii="Times New Roman" w:hAnsi="Times New Roman" w:eastAsia="仿宋"/>
                <w:kern w:val="0"/>
                <w:sz w:val="24"/>
              </w:rPr>
            </w:pPr>
            <w:r>
              <w:rPr>
                <w:rFonts w:ascii="Times New Roman" w:hAnsi="Times New Roman" w:eastAsia="仿宋"/>
                <w:kern w:val="0"/>
                <w:sz w:val="24"/>
              </w:rPr>
              <w:t>20万元</w:t>
            </w:r>
          </w:p>
        </w:tc>
        <w:tc>
          <w:tcPr>
            <w:tcW w:w="1255" w:type="dxa"/>
            <w:vAlign w:val="center"/>
          </w:tcPr>
          <w:p>
            <w:pPr>
              <w:widowControl/>
              <w:jc w:val="center"/>
              <w:rPr>
                <w:rFonts w:ascii="Times New Roman" w:hAnsi="Times New Roman" w:eastAsia="仿宋"/>
                <w:kern w:val="0"/>
                <w:sz w:val="24"/>
              </w:rPr>
            </w:pPr>
            <w:r>
              <w:rPr>
                <w:rFonts w:ascii="Times New Roman" w:hAnsi="Times New Roman" w:eastAsia="仿宋"/>
                <w:kern w:val="0"/>
                <w:sz w:val="24"/>
              </w:rPr>
              <w:t>20万元</w:t>
            </w:r>
          </w:p>
        </w:tc>
        <w:tc>
          <w:tcPr>
            <w:tcW w:w="707" w:type="dxa"/>
            <w:vAlign w:val="center"/>
          </w:tcPr>
          <w:p>
            <w:pPr>
              <w:widowControl/>
              <w:jc w:val="center"/>
              <w:rPr>
                <w:rFonts w:ascii="Times New Roman" w:hAnsi="Times New Roman" w:eastAsia="仿宋"/>
                <w:kern w:val="0"/>
                <w:sz w:val="24"/>
              </w:rPr>
            </w:pPr>
            <w:r>
              <w:rPr>
                <w:rFonts w:ascii="Times New Roman" w:hAnsi="Times New Roman" w:eastAsia="仿宋"/>
                <w:kern w:val="0"/>
                <w:sz w:val="24"/>
              </w:rPr>
              <w:t>5</w:t>
            </w:r>
          </w:p>
        </w:tc>
        <w:tc>
          <w:tcPr>
            <w:tcW w:w="956" w:type="dxa"/>
            <w:vAlign w:val="center"/>
          </w:tcPr>
          <w:p>
            <w:pPr>
              <w:widowControl/>
              <w:jc w:val="center"/>
              <w:rPr>
                <w:rFonts w:ascii="Times New Roman" w:hAnsi="Times New Roman" w:eastAsia="仿宋"/>
                <w:kern w:val="0"/>
                <w:sz w:val="24"/>
              </w:rPr>
            </w:pPr>
            <w:r>
              <w:rPr>
                <w:rFonts w:ascii="Times New Roman" w:hAnsi="Times New Roman" w:eastAsia="仿宋"/>
                <w:kern w:val="0"/>
                <w:sz w:val="24"/>
              </w:rPr>
              <w:t>5</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restart"/>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效益指标</w:t>
            </w:r>
          </w:p>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（30分）</w:t>
            </w:r>
          </w:p>
        </w:tc>
        <w:tc>
          <w:tcPr>
            <w:tcW w:w="116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经济效</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益指标</w:t>
            </w:r>
          </w:p>
        </w:tc>
        <w:tc>
          <w:tcPr>
            <w:tcW w:w="1064" w:type="dxa"/>
            <w:vAlign w:val="center"/>
          </w:tcPr>
          <w:p>
            <w:pPr>
              <w:jc w:val="left"/>
              <w:rPr>
                <w:rFonts w:ascii="Times New Roman" w:hAnsi="Times New Roman" w:eastAsia="仿宋"/>
                <w:color w:val="000000"/>
                <w:kern w:val="0"/>
                <w:sz w:val="24"/>
              </w:rPr>
            </w:pP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707"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956"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社会效</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益指标</w:t>
            </w: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人民保护意识提升（是/否）</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是</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是</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5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Merge w:val="continue"/>
            <w:vAlign w:val="center"/>
          </w:tcPr>
          <w:p>
            <w:pPr>
              <w:jc w:val="left"/>
              <w:rPr>
                <w:rFonts w:ascii="Times New Roman" w:hAnsi="Times New Roman" w:eastAsia="仿宋"/>
                <w:color w:val="000000"/>
                <w:kern w:val="0"/>
                <w:sz w:val="24"/>
              </w:rPr>
            </w:pPr>
          </w:p>
        </w:tc>
        <w:tc>
          <w:tcPr>
            <w:tcW w:w="116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生态效</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益指标</w:t>
            </w: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恢复大鲵种群（是/否）</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是</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是</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5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center"/>
              <w:rPr>
                <w:rFonts w:ascii="Times New Roman" w:hAnsi="Times New Roman" w:eastAsia="仿宋"/>
                <w:color w:val="000000"/>
                <w:kern w:val="0"/>
                <w:sz w:val="24"/>
              </w:rPr>
            </w:pPr>
          </w:p>
        </w:tc>
        <w:tc>
          <w:tcPr>
            <w:tcW w:w="961" w:type="dxa"/>
            <w:vMerge w:val="continue"/>
            <w:vAlign w:val="center"/>
          </w:tcPr>
          <w:p>
            <w:pPr>
              <w:widowControl/>
              <w:jc w:val="left"/>
              <w:rPr>
                <w:rFonts w:ascii="Times New Roman" w:hAnsi="Times New Roman" w:eastAsia="仿宋"/>
                <w:color w:val="000000"/>
                <w:kern w:val="0"/>
                <w:sz w:val="24"/>
              </w:rPr>
            </w:pPr>
          </w:p>
        </w:tc>
        <w:tc>
          <w:tcPr>
            <w:tcW w:w="116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可持续影响指标</w:t>
            </w: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持续发挥生态作用显著（是/否）</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是</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是</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5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Times New Roman" w:hAnsi="Times New Roman" w:eastAsia="仿宋"/>
                <w:color w:val="000000"/>
                <w:kern w:val="0"/>
                <w:sz w:val="24"/>
              </w:rPr>
            </w:pPr>
          </w:p>
        </w:tc>
        <w:tc>
          <w:tcPr>
            <w:tcW w:w="961"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满意度</w:t>
            </w:r>
          </w:p>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指标</w:t>
            </w:r>
          </w:p>
          <w:p>
            <w:pPr>
              <w:widowControl/>
              <w:rPr>
                <w:rFonts w:ascii="Times New Roman" w:hAnsi="Times New Roman" w:eastAsia="仿宋"/>
                <w:color w:val="000000"/>
                <w:kern w:val="0"/>
                <w:sz w:val="24"/>
              </w:rPr>
            </w:pPr>
            <w:r>
              <w:rPr>
                <w:rFonts w:ascii="Times New Roman" w:hAnsi="Times New Roman" w:eastAsia="仿宋"/>
                <w:color w:val="000000"/>
                <w:kern w:val="0"/>
                <w:sz w:val="18"/>
                <w:szCs w:val="18"/>
              </w:rPr>
              <w:t>（10分）</w:t>
            </w:r>
          </w:p>
        </w:tc>
        <w:tc>
          <w:tcPr>
            <w:tcW w:w="116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服务对象满意度指标</w:t>
            </w:r>
          </w:p>
        </w:tc>
        <w:tc>
          <w:tcPr>
            <w:tcW w:w="1064"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群众满意度</w:t>
            </w:r>
          </w:p>
        </w:tc>
        <w:tc>
          <w:tcPr>
            <w:tcW w:w="1209"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85%</w:t>
            </w:r>
          </w:p>
        </w:tc>
        <w:tc>
          <w:tcPr>
            <w:tcW w:w="1255" w:type="dxa"/>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85%</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95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418" w:type="dxa"/>
            <w:tcBorders>
              <w:right w:val="single" w:color="auto" w:sz="12" w:space="0"/>
            </w:tcBorders>
            <w:vAlign w:val="center"/>
          </w:tcPr>
          <w:p>
            <w:pPr>
              <w:widowControl/>
              <w:jc w:val="left"/>
              <w:rPr>
                <w:rFonts w:ascii="Times New Roman" w:hAnsi="Times New Roman" w:eastAsia="仿宋"/>
                <w:color w:val="000000"/>
                <w:kern w:val="0"/>
                <w:sz w:val="24"/>
              </w:rPr>
            </w:pPr>
            <w:r>
              <w:rPr>
                <w:rFonts w:ascii="Times New Roman" w:hAnsi="Times New Roman"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1" w:type="dxa"/>
            <w:gridSpan w:val="4"/>
            <w:tcBorders>
              <w:left w:val="single" w:color="auto" w:sz="12" w:space="0"/>
              <w:bottom w:val="single" w:color="auto" w:sz="12" w:space="0"/>
            </w:tcBorders>
            <w:vAlign w:val="center"/>
          </w:tcPr>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总  分</w:t>
            </w:r>
          </w:p>
        </w:tc>
        <w:tc>
          <w:tcPr>
            <w:tcW w:w="1209" w:type="dxa"/>
            <w:tcBorders>
              <w:bottom w:val="single" w:color="auto" w:sz="12" w:space="0"/>
            </w:tcBorders>
            <w:vAlign w:val="center"/>
          </w:tcPr>
          <w:p>
            <w:pPr>
              <w:widowControl/>
              <w:jc w:val="left"/>
              <w:rPr>
                <w:rFonts w:ascii="Times New Roman" w:hAnsi="Times New Roman" w:eastAsia="仿宋"/>
                <w:b/>
                <w:bCs/>
                <w:color w:val="000000"/>
                <w:kern w:val="0"/>
                <w:sz w:val="24"/>
              </w:rPr>
            </w:pPr>
          </w:p>
        </w:tc>
        <w:tc>
          <w:tcPr>
            <w:tcW w:w="1255" w:type="dxa"/>
            <w:tcBorders>
              <w:bottom w:val="single" w:color="auto" w:sz="12" w:space="0"/>
            </w:tcBorders>
            <w:vAlign w:val="center"/>
          </w:tcPr>
          <w:p>
            <w:pPr>
              <w:widowControl/>
              <w:jc w:val="center"/>
              <w:rPr>
                <w:rFonts w:ascii="Times New Roman" w:hAnsi="Times New Roman" w:eastAsia="仿宋"/>
                <w:b/>
                <w:bCs/>
                <w:color w:val="000000"/>
                <w:kern w:val="0"/>
                <w:sz w:val="24"/>
              </w:rPr>
            </w:pPr>
          </w:p>
        </w:tc>
        <w:tc>
          <w:tcPr>
            <w:tcW w:w="707" w:type="dxa"/>
            <w:tcBorders>
              <w:bottom w:val="single" w:color="auto" w:sz="12" w:space="0"/>
            </w:tcBorders>
            <w:vAlign w:val="center"/>
          </w:tcPr>
          <w:p>
            <w:pPr>
              <w:widowControl/>
              <w:jc w:val="center"/>
              <w:rPr>
                <w:rFonts w:ascii="Times New Roman" w:hAnsi="Times New Roman" w:eastAsia="仿宋"/>
                <w:b/>
                <w:bCs/>
                <w:color w:val="000000"/>
                <w:kern w:val="0"/>
                <w:sz w:val="24"/>
              </w:rPr>
            </w:pPr>
            <w:r>
              <w:rPr>
                <w:rFonts w:ascii="Times New Roman" w:hAnsi="Times New Roman" w:eastAsia="仿宋"/>
                <w:b/>
                <w:bCs/>
                <w:color w:val="000000"/>
                <w:kern w:val="0"/>
                <w:sz w:val="24"/>
              </w:rPr>
              <w:t>100</w:t>
            </w:r>
          </w:p>
        </w:tc>
        <w:tc>
          <w:tcPr>
            <w:tcW w:w="956" w:type="dxa"/>
            <w:tcBorders>
              <w:bottom w:val="single" w:color="auto" w:sz="12" w:space="0"/>
            </w:tcBorders>
            <w:vAlign w:val="center"/>
          </w:tcPr>
          <w:p>
            <w:pPr>
              <w:widowControl/>
              <w:jc w:val="center"/>
              <w:rPr>
                <w:rFonts w:ascii="Times New Roman" w:hAnsi="Times New Roman" w:eastAsia="仿宋"/>
                <w:b/>
                <w:bCs/>
                <w:color w:val="000000"/>
                <w:kern w:val="0"/>
                <w:sz w:val="24"/>
              </w:rPr>
            </w:pPr>
            <w:r>
              <w:rPr>
                <w:rFonts w:hint="eastAsia" w:ascii="Times New Roman" w:hAnsi="Times New Roman" w:eastAsia="仿宋"/>
                <w:b/>
                <w:bCs/>
                <w:color w:val="000000"/>
                <w:kern w:val="0"/>
                <w:sz w:val="24"/>
              </w:rPr>
              <w:t>98</w:t>
            </w:r>
          </w:p>
        </w:tc>
        <w:tc>
          <w:tcPr>
            <w:tcW w:w="1418" w:type="dxa"/>
            <w:tcBorders>
              <w:bottom w:val="single" w:color="auto" w:sz="12" w:space="0"/>
              <w:right w:val="single" w:color="auto" w:sz="12" w:space="0"/>
            </w:tcBorders>
            <w:vAlign w:val="center"/>
          </w:tcPr>
          <w:p>
            <w:pPr>
              <w:widowControl/>
              <w:jc w:val="center"/>
              <w:rPr>
                <w:rFonts w:ascii="Times New Roman" w:hAnsi="Times New Roman" w:eastAsia="仿宋"/>
                <w:color w:val="000000"/>
                <w:kern w:val="0"/>
                <w:sz w:val="24"/>
              </w:rPr>
            </w:pPr>
          </w:p>
        </w:tc>
      </w:tr>
    </w:tbl>
    <w:p>
      <w:pPr>
        <w:spacing w:line="360" w:lineRule="exact"/>
        <w:rPr>
          <w:rFonts w:ascii="Times New Roman" w:hAnsi="Times New Roman"/>
          <w:w w:val="90"/>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w w:val="90"/>
          <w:kern w:val="0"/>
          <w:sz w:val="24"/>
        </w:rPr>
        <w:t>填表人：田明珠 填报日期：2021年4月25日 联系电话：1517449</w:t>
      </w:r>
      <w:r>
        <w:rPr>
          <w:rFonts w:hint="eastAsia" w:ascii="Times New Roman" w:hAnsi="Times New Roman"/>
          <w:w w:val="90"/>
          <w:kern w:val="0"/>
          <w:sz w:val="24"/>
        </w:rPr>
        <w:t>1019</w:t>
      </w:r>
      <w:r>
        <w:rPr>
          <w:rFonts w:ascii="Times New Roman" w:hAnsi="Times New Roman"/>
          <w:w w:val="90"/>
          <w:kern w:val="0"/>
          <w:sz w:val="24"/>
        </w:rPr>
        <w:t xml:space="preserve">  单位负责人签字</w:t>
      </w:r>
    </w:p>
    <w:p>
      <w:pPr>
        <w:snapToGrid w:val="0"/>
        <w:spacing w:line="620" w:lineRule="exact"/>
        <w:rPr>
          <w:rFonts w:ascii="Times New Roman" w:hAnsi="Times New Roman"/>
          <w:kern w:val="0"/>
          <w:sz w:val="24"/>
        </w:rPr>
      </w:pPr>
    </w:p>
    <w:p>
      <w:pPr>
        <w:widowControl/>
        <w:jc w:val="center"/>
        <w:rPr>
          <w:rFonts w:ascii="Times New Roman" w:hAnsi="Times New Roman" w:eastAsia="方正公文小标宋"/>
          <w:color w:val="000000"/>
          <w:kern w:val="0"/>
          <w:sz w:val="36"/>
          <w:szCs w:val="36"/>
        </w:rPr>
      </w:pPr>
      <w:r>
        <w:rPr>
          <w:rFonts w:ascii="Times New Roman" w:hAnsi="Times New Roman" w:eastAsia="方正公文小标宋"/>
          <w:color w:val="000000"/>
          <w:kern w:val="0"/>
          <w:sz w:val="36"/>
          <w:szCs w:val="36"/>
        </w:rPr>
        <w:t>2020年度项目支出绩效自评表</w:t>
      </w:r>
    </w:p>
    <w:tbl>
      <w:tblPr>
        <w:tblStyle w:val="6"/>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083"/>
        <w:gridCol w:w="1146"/>
        <w:gridCol w:w="1209"/>
        <w:gridCol w:w="1255"/>
        <w:gridCol w:w="707"/>
        <w:gridCol w:w="77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vAlign w:val="center"/>
          </w:tcPr>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项目支</w:t>
            </w:r>
          </w:p>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出名称</w:t>
            </w:r>
          </w:p>
        </w:tc>
        <w:tc>
          <w:tcPr>
            <w:tcW w:w="8702" w:type="dxa"/>
            <w:gridSpan w:val="8"/>
            <w:tcBorders>
              <w:top w:val="single" w:color="auto" w:sz="12" w:space="0"/>
              <w:right w:val="single" w:color="auto" w:sz="12" w:space="0"/>
            </w:tcBorders>
            <w:vAlign w:val="center"/>
          </w:tcPr>
          <w:p>
            <w:pPr>
              <w:widowControl/>
              <w:jc w:val="center"/>
              <w:rPr>
                <w:rFonts w:ascii="仿宋" w:hAnsi="仿宋" w:eastAsia="仿宋" w:cs="仿宋"/>
                <w:color w:val="000000"/>
                <w:kern w:val="0"/>
                <w:sz w:val="24"/>
              </w:rPr>
            </w:pPr>
            <w:r>
              <w:rPr>
                <w:rFonts w:ascii="Times New Roman" w:hAnsi="Times New Roman" w:eastAsia="方正仿宋_GBK"/>
                <w:sz w:val="24"/>
              </w:rPr>
              <w:t>2020年湖南张家界大鲵国家级自然保护区大鲵迁地救护及设施维修项目</w:t>
            </w: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主管</w:t>
            </w:r>
          </w:p>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部门</w:t>
            </w:r>
          </w:p>
        </w:tc>
        <w:tc>
          <w:tcPr>
            <w:tcW w:w="4399" w:type="dxa"/>
            <w:gridSpan w:val="4"/>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湖南省林业局</w:t>
            </w:r>
          </w:p>
        </w:tc>
        <w:tc>
          <w:tcPr>
            <w:tcW w:w="1255"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实施单位</w:t>
            </w:r>
          </w:p>
        </w:tc>
        <w:tc>
          <w:tcPr>
            <w:tcW w:w="3048" w:type="dxa"/>
            <w:gridSpan w:val="3"/>
            <w:tcBorders>
              <w:right w:val="single" w:color="auto" w:sz="12" w:space="0"/>
            </w:tcBorders>
            <w:vAlign w:val="center"/>
          </w:tcPr>
          <w:p>
            <w:pPr>
              <w:widowControl/>
              <w:jc w:val="left"/>
              <w:rPr>
                <w:rFonts w:ascii="仿宋" w:hAnsi="仿宋" w:eastAsia="仿宋" w:cs="仿宋"/>
                <w:color w:val="000000"/>
                <w:kern w:val="0"/>
                <w:sz w:val="24"/>
              </w:rPr>
            </w:pPr>
            <w:r>
              <w:rPr>
                <w:rFonts w:ascii="仿宋" w:hAnsi="仿宋" w:eastAsia="仿宋" w:cs="仿宋"/>
                <w:color w:val="000000"/>
                <w:kern w:val="0"/>
                <w:sz w:val="24"/>
              </w:rPr>
              <w:t>湖南张家界大鲵国家级自然保护区</w:t>
            </w:r>
            <w:r>
              <w:rPr>
                <w:rFonts w:hint="eastAsia" w:ascii="仿宋" w:hAnsi="仿宋" w:eastAsia="仿宋" w:cs="仿宋"/>
                <w:color w:val="000000"/>
                <w:kern w:val="0"/>
                <w:sz w:val="24"/>
              </w:rPr>
              <w:t>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01" w:type="dxa"/>
            <w:vMerge w:val="restart"/>
            <w:tcBorders>
              <w:left w:val="single" w:color="auto" w:sz="12"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项目资金</w:t>
            </w:r>
            <w:r>
              <w:rPr>
                <w:rFonts w:hint="eastAsia" w:ascii="仿宋" w:hAnsi="仿宋" w:eastAsia="仿宋" w:cs="仿宋"/>
                <w:b/>
                <w:bCs/>
                <w:color w:val="000000"/>
                <w:kern w:val="0"/>
                <w:sz w:val="24"/>
              </w:rPr>
              <w:br w:type="textWrapping"/>
            </w:r>
            <w:r>
              <w:rPr>
                <w:rFonts w:hint="eastAsia" w:ascii="仿宋" w:hAnsi="仿宋" w:eastAsia="仿宋" w:cs="仿宋"/>
                <w:b/>
                <w:bCs/>
                <w:color w:val="000000"/>
                <w:kern w:val="0"/>
                <w:sz w:val="24"/>
              </w:rPr>
              <w:t>（万元）</w:t>
            </w:r>
          </w:p>
        </w:tc>
        <w:tc>
          <w:tcPr>
            <w:tcW w:w="2044" w:type="dxa"/>
            <w:gridSpan w:val="2"/>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146"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年初</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09"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全年</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55" w:type="dxa"/>
            <w:vAlign w:val="center"/>
          </w:tcPr>
          <w:p>
            <w:pPr>
              <w:jc w:val="center"/>
              <w:rPr>
                <w:rFonts w:ascii="仿宋" w:hAnsi="仿宋" w:eastAsia="仿宋" w:cs="仿宋"/>
                <w:sz w:val="24"/>
              </w:rPr>
            </w:pPr>
            <w:r>
              <w:rPr>
                <w:rFonts w:hint="eastAsia" w:ascii="仿宋" w:hAnsi="仿宋" w:eastAsia="仿宋" w:cs="仿宋"/>
                <w:sz w:val="24"/>
              </w:rPr>
              <w:t>全年</w:t>
            </w:r>
          </w:p>
          <w:p>
            <w:pPr>
              <w:jc w:val="center"/>
              <w:rPr>
                <w:rFonts w:ascii="仿宋" w:hAnsi="仿宋" w:eastAsia="仿宋" w:cs="仿宋"/>
                <w:sz w:val="24"/>
              </w:rPr>
            </w:pPr>
            <w:r>
              <w:rPr>
                <w:rFonts w:hint="eastAsia" w:ascii="仿宋" w:hAnsi="仿宋" w:eastAsia="仿宋" w:cs="仿宋"/>
                <w:sz w:val="24"/>
              </w:rPr>
              <w:t>执行数</w:t>
            </w:r>
          </w:p>
        </w:tc>
        <w:tc>
          <w:tcPr>
            <w:tcW w:w="707" w:type="dxa"/>
            <w:vAlign w:val="center"/>
          </w:tcPr>
          <w:p>
            <w:pPr>
              <w:jc w:val="center"/>
              <w:rPr>
                <w:rFonts w:ascii="仿宋" w:hAnsi="仿宋" w:eastAsia="仿宋" w:cs="仿宋"/>
                <w:sz w:val="24"/>
              </w:rPr>
            </w:pPr>
            <w:r>
              <w:rPr>
                <w:rFonts w:hint="eastAsia" w:ascii="仿宋" w:hAnsi="仿宋" w:eastAsia="仿宋" w:cs="仿宋"/>
                <w:sz w:val="24"/>
              </w:rPr>
              <w:t>分值</w:t>
            </w:r>
          </w:p>
        </w:tc>
        <w:tc>
          <w:tcPr>
            <w:tcW w:w="776" w:type="dxa"/>
            <w:vAlign w:val="center"/>
          </w:tcPr>
          <w:p>
            <w:pPr>
              <w:jc w:val="center"/>
              <w:rPr>
                <w:rFonts w:ascii="仿宋" w:hAnsi="仿宋" w:eastAsia="仿宋" w:cs="仿宋"/>
                <w:sz w:val="24"/>
              </w:rPr>
            </w:pPr>
            <w:r>
              <w:rPr>
                <w:rFonts w:hint="eastAsia" w:ascii="仿宋" w:hAnsi="仿宋" w:eastAsia="仿宋" w:cs="仿宋"/>
                <w:sz w:val="24"/>
              </w:rPr>
              <w:t>执行率</w:t>
            </w:r>
          </w:p>
        </w:tc>
        <w:tc>
          <w:tcPr>
            <w:tcW w:w="1565" w:type="dxa"/>
            <w:tcBorders>
              <w:right w:val="single" w:color="auto" w:sz="12" w:space="0"/>
            </w:tcBorders>
            <w:vAlign w:val="center"/>
          </w:tcPr>
          <w:p>
            <w:pPr>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仿宋" w:hAnsi="仿宋" w:eastAsia="仿宋" w:cs="仿宋"/>
                <w:b/>
                <w:bCs/>
                <w:color w:val="000000"/>
                <w:kern w:val="0"/>
                <w:sz w:val="24"/>
              </w:rPr>
            </w:pPr>
          </w:p>
        </w:tc>
        <w:tc>
          <w:tcPr>
            <w:tcW w:w="2044" w:type="dxa"/>
            <w:gridSpan w:val="2"/>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年度资金总额　</w:t>
            </w:r>
          </w:p>
        </w:tc>
        <w:tc>
          <w:tcPr>
            <w:tcW w:w="1146" w:type="dxa"/>
            <w:vAlign w:val="center"/>
          </w:tcPr>
          <w:p>
            <w:pPr>
              <w:widowControl/>
              <w:jc w:val="center"/>
              <w:rPr>
                <w:rFonts w:ascii="仿宋" w:hAnsi="仿宋" w:eastAsia="仿宋" w:cs="仿宋"/>
                <w:color w:val="000000"/>
                <w:kern w:val="0"/>
                <w:sz w:val="24"/>
              </w:rPr>
            </w:pP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r>
              <w:rPr>
                <w:rFonts w:ascii="Times New Roman" w:hAnsi="Times New Roman" w:eastAsia="仿宋"/>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01" w:type="dxa"/>
            <w:vMerge w:val="continue"/>
            <w:tcBorders>
              <w:left w:val="single" w:color="auto" w:sz="12" w:space="0"/>
            </w:tcBorders>
            <w:vAlign w:val="center"/>
          </w:tcPr>
          <w:p>
            <w:pPr>
              <w:widowControl/>
              <w:jc w:val="left"/>
              <w:rPr>
                <w:rFonts w:ascii="仿宋" w:hAnsi="仿宋" w:eastAsia="仿宋" w:cs="仿宋"/>
                <w:b/>
                <w:bCs/>
                <w:color w:val="000000"/>
                <w:kern w:val="0"/>
                <w:sz w:val="24"/>
              </w:rPr>
            </w:pPr>
          </w:p>
        </w:tc>
        <w:tc>
          <w:tcPr>
            <w:tcW w:w="2044" w:type="dxa"/>
            <w:gridSpan w:val="2"/>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其中：当年财政拨款　</w:t>
            </w:r>
          </w:p>
        </w:tc>
        <w:tc>
          <w:tcPr>
            <w:tcW w:w="1146" w:type="dxa"/>
            <w:vAlign w:val="center"/>
          </w:tcPr>
          <w:p>
            <w:pPr>
              <w:widowControl/>
              <w:jc w:val="center"/>
              <w:rPr>
                <w:rFonts w:ascii="仿宋" w:hAnsi="仿宋" w:eastAsia="仿宋" w:cs="仿宋"/>
                <w:color w:val="000000"/>
                <w:kern w:val="0"/>
                <w:sz w:val="24"/>
              </w:rPr>
            </w:pP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707"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r>
              <w:rPr>
                <w:rFonts w:ascii="Times New Roman" w:hAnsi="Times New Roman" w:eastAsia="仿宋"/>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仿宋" w:hAnsi="仿宋" w:eastAsia="仿宋" w:cs="仿宋"/>
                <w:b/>
                <w:bCs/>
                <w:color w:val="000000"/>
                <w:kern w:val="0"/>
                <w:sz w:val="24"/>
              </w:rPr>
            </w:pPr>
          </w:p>
        </w:tc>
        <w:tc>
          <w:tcPr>
            <w:tcW w:w="2044" w:type="dxa"/>
            <w:gridSpan w:val="2"/>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上年结转资金　</w:t>
            </w:r>
          </w:p>
        </w:tc>
        <w:tc>
          <w:tcPr>
            <w:tcW w:w="1146" w:type="dxa"/>
            <w:vAlign w:val="center"/>
          </w:tcPr>
          <w:p>
            <w:pPr>
              <w:widowControl/>
              <w:jc w:val="center"/>
              <w:rPr>
                <w:rFonts w:ascii="仿宋" w:hAnsi="仿宋" w:eastAsia="仿宋" w:cs="仿宋"/>
                <w:color w:val="000000"/>
                <w:kern w:val="0"/>
                <w:sz w:val="24"/>
              </w:rPr>
            </w:pPr>
          </w:p>
        </w:tc>
        <w:tc>
          <w:tcPr>
            <w:tcW w:w="1209" w:type="dxa"/>
            <w:vAlign w:val="center"/>
          </w:tcPr>
          <w:p>
            <w:pPr>
              <w:widowControl/>
              <w:jc w:val="center"/>
              <w:rPr>
                <w:rFonts w:ascii="仿宋" w:hAnsi="仿宋" w:eastAsia="仿宋" w:cs="仿宋"/>
                <w:color w:val="000000"/>
                <w:kern w:val="0"/>
                <w:sz w:val="24"/>
              </w:rPr>
            </w:pPr>
          </w:p>
        </w:tc>
        <w:tc>
          <w:tcPr>
            <w:tcW w:w="1255" w:type="dxa"/>
            <w:vAlign w:val="center"/>
          </w:tcPr>
          <w:p>
            <w:pPr>
              <w:widowControl/>
              <w:jc w:val="center"/>
              <w:rPr>
                <w:rFonts w:ascii="仿宋" w:hAnsi="仿宋" w:eastAsia="仿宋" w:cs="仿宋"/>
                <w:color w:val="000000"/>
                <w:kern w:val="0"/>
                <w:sz w:val="24"/>
              </w:rPr>
            </w:pPr>
          </w:p>
        </w:tc>
        <w:tc>
          <w:tcPr>
            <w:tcW w:w="707" w:type="dxa"/>
            <w:vAlign w:val="center"/>
          </w:tcPr>
          <w:p>
            <w:pPr>
              <w:widowControl/>
              <w:jc w:val="center"/>
              <w:rPr>
                <w:rFonts w:ascii="仿宋" w:hAnsi="仿宋" w:eastAsia="仿宋" w:cs="仿宋"/>
                <w:color w:val="000000"/>
                <w:kern w:val="0"/>
                <w:sz w:val="24"/>
              </w:rPr>
            </w:pPr>
          </w:p>
        </w:tc>
        <w:tc>
          <w:tcPr>
            <w:tcW w:w="776" w:type="dxa"/>
            <w:vAlign w:val="center"/>
          </w:tcPr>
          <w:p>
            <w:pPr>
              <w:widowControl/>
              <w:jc w:val="center"/>
              <w:rPr>
                <w:rFonts w:ascii="仿宋" w:hAnsi="仿宋" w:eastAsia="仿宋" w:cs="仿宋"/>
                <w:color w:val="000000"/>
                <w:kern w:val="0"/>
                <w:sz w:val="24"/>
              </w:rPr>
            </w:pP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仿宋" w:hAnsi="仿宋" w:eastAsia="仿宋" w:cs="仿宋"/>
                <w:b/>
                <w:bCs/>
                <w:color w:val="000000"/>
                <w:kern w:val="0"/>
                <w:sz w:val="24"/>
              </w:rPr>
            </w:pPr>
          </w:p>
        </w:tc>
        <w:tc>
          <w:tcPr>
            <w:tcW w:w="2044" w:type="dxa"/>
            <w:gridSpan w:val="2"/>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其他资金</w:t>
            </w:r>
          </w:p>
        </w:tc>
        <w:tc>
          <w:tcPr>
            <w:tcW w:w="1146" w:type="dxa"/>
            <w:vAlign w:val="center"/>
          </w:tcPr>
          <w:p>
            <w:pPr>
              <w:widowControl/>
              <w:jc w:val="center"/>
              <w:rPr>
                <w:rFonts w:ascii="仿宋" w:hAnsi="仿宋" w:eastAsia="仿宋" w:cs="仿宋"/>
                <w:color w:val="000000"/>
                <w:kern w:val="0"/>
                <w:sz w:val="24"/>
              </w:rPr>
            </w:pPr>
          </w:p>
        </w:tc>
        <w:tc>
          <w:tcPr>
            <w:tcW w:w="1209" w:type="dxa"/>
            <w:vAlign w:val="center"/>
          </w:tcPr>
          <w:p>
            <w:pPr>
              <w:widowControl/>
              <w:jc w:val="center"/>
              <w:rPr>
                <w:rFonts w:ascii="仿宋" w:hAnsi="仿宋" w:eastAsia="仿宋" w:cs="仿宋"/>
                <w:color w:val="000000"/>
                <w:kern w:val="0"/>
                <w:sz w:val="24"/>
              </w:rPr>
            </w:pPr>
          </w:p>
        </w:tc>
        <w:tc>
          <w:tcPr>
            <w:tcW w:w="1255" w:type="dxa"/>
            <w:vAlign w:val="center"/>
          </w:tcPr>
          <w:p>
            <w:pPr>
              <w:widowControl/>
              <w:jc w:val="center"/>
              <w:rPr>
                <w:rFonts w:ascii="仿宋" w:hAnsi="仿宋" w:eastAsia="仿宋" w:cs="仿宋"/>
                <w:color w:val="000000"/>
                <w:kern w:val="0"/>
                <w:sz w:val="24"/>
              </w:rPr>
            </w:pPr>
          </w:p>
        </w:tc>
        <w:tc>
          <w:tcPr>
            <w:tcW w:w="707" w:type="dxa"/>
            <w:vAlign w:val="center"/>
          </w:tcPr>
          <w:p>
            <w:pPr>
              <w:widowControl/>
              <w:jc w:val="center"/>
              <w:rPr>
                <w:rFonts w:ascii="仿宋" w:hAnsi="仿宋" w:eastAsia="仿宋" w:cs="仿宋"/>
                <w:color w:val="000000"/>
                <w:kern w:val="0"/>
                <w:sz w:val="24"/>
              </w:rPr>
            </w:pPr>
          </w:p>
        </w:tc>
        <w:tc>
          <w:tcPr>
            <w:tcW w:w="776" w:type="dxa"/>
            <w:vAlign w:val="center"/>
          </w:tcPr>
          <w:p>
            <w:pPr>
              <w:widowControl/>
              <w:jc w:val="center"/>
              <w:rPr>
                <w:rFonts w:ascii="仿宋" w:hAnsi="仿宋" w:eastAsia="仿宋" w:cs="仿宋"/>
                <w:color w:val="000000"/>
                <w:kern w:val="0"/>
                <w:sz w:val="24"/>
              </w:rPr>
            </w:pP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1" w:type="dxa"/>
            <w:vMerge w:val="restart"/>
            <w:tcBorders>
              <w:left w:val="single" w:color="auto" w:sz="12"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年度总体目标</w:t>
            </w:r>
          </w:p>
        </w:tc>
        <w:tc>
          <w:tcPr>
            <w:tcW w:w="4399" w:type="dxa"/>
            <w:gridSpan w:val="4"/>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303" w:type="dxa"/>
            <w:gridSpan w:val="4"/>
            <w:tcBorders>
              <w:right w:val="single" w:color="auto" w:sz="12"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vAlign w:val="center"/>
          </w:tcPr>
          <w:p>
            <w:pPr>
              <w:widowControl/>
              <w:jc w:val="left"/>
              <w:rPr>
                <w:rFonts w:ascii="仿宋" w:hAnsi="仿宋" w:eastAsia="仿宋" w:cs="仿宋"/>
                <w:b/>
                <w:bCs/>
                <w:color w:val="000000"/>
                <w:kern w:val="0"/>
                <w:sz w:val="24"/>
              </w:rPr>
            </w:pPr>
          </w:p>
        </w:tc>
        <w:tc>
          <w:tcPr>
            <w:tcW w:w="4399" w:type="dxa"/>
            <w:gridSpan w:val="4"/>
            <w:vAlign w:val="center"/>
          </w:tcPr>
          <w:p>
            <w:pPr>
              <w:spacing w:line="360" w:lineRule="auto"/>
              <w:outlineLvl w:val="1"/>
              <w:rPr>
                <w:rFonts w:ascii="仿宋" w:hAnsi="仿宋" w:eastAsia="仿宋" w:cs="仿宋"/>
                <w:color w:val="000000"/>
                <w:kern w:val="0"/>
                <w:sz w:val="24"/>
              </w:rPr>
            </w:pPr>
            <w:r>
              <w:rPr>
                <w:rFonts w:hint="eastAsia" w:ascii="仿宋" w:hAnsi="仿宋" w:eastAsia="仿宋" w:cs="仿宋"/>
                <w:color w:val="000000"/>
                <w:kern w:val="0"/>
                <w:sz w:val="24"/>
              </w:rPr>
              <w:t>1、</w:t>
            </w:r>
            <w:r>
              <w:rPr>
                <w:rFonts w:ascii="仿宋" w:hAnsi="仿宋" w:eastAsia="仿宋" w:cs="仿宋"/>
                <w:color w:val="000000"/>
                <w:kern w:val="0"/>
                <w:sz w:val="24"/>
              </w:rPr>
              <w:t>管理处维持2.5万尾的大鲵大迁地救护量。</w:t>
            </w:r>
          </w:p>
          <w:p>
            <w:pPr>
              <w:snapToGrid w:val="0"/>
              <w:spacing w:before="20"/>
              <w:ind w:right="26"/>
              <w:jc w:val="left"/>
              <w:rPr>
                <w:rFonts w:ascii="仿宋" w:hAnsi="仿宋" w:eastAsia="仿宋" w:cs="仿宋"/>
                <w:color w:val="000000"/>
                <w:kern w:val="0"/>
                <w:sz w:val="24"/>
              </w:rPr>
            </w:pPr>
            <w:r>
              <w:rPr>
                <w:rFonts w:hint="eastAsia" w:ascii="仿宋" w:hAnsi="仿宋" w:eastAsia="仿宋" w:cs="仿宋"/>
                <w:color w:val="000000"/>
                <w:kern w:val="0"/>
                <w:sz w:val="24"/>
              </w:rPr>
              <w:t>2、完成迁地救护中心一栋40个养护池及蓄水池的维修补漏工作。</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3、新建一个</w:t>
            </w:r>
            <w:r>
              <w:rPr>
                <w:rFonts w:ascii="仿宋" w:hAnsi="仿宋" w:eastAsia="仿宋" w:cs="仿宋"/>
                <w:color w:val="000000"/>
                <w:kern w:val="0"/>
                <w:sz w:val="24"/>
              </w:rPr>
              <w:t>1</w:t>
            </w:r>
            <w:r>
              <w:rPr>
                <w:rFonts w:hint="eastAsia" w:ascii="仿宋" w:hAnsi="仿宋" w:eastAsia="仿宋" w:cs="仿宋"/>
                <w:color w:val="000000"/>
                <w:kern w:val="0"/>
                <w:sz w:val="24"/>
              </w:rPr>
              <w:t>00平方米的仿生态繁育池。　　</w:t>
            </w:r>
          </w:p>
        </w:tc>
        <w:tc>
          <w:tcPr>
            <w:tcW w:w="4303" w:type="dxa"/>
            <w:gridSpan w:val="4"/>
            <w:tcBorders>
              <w:right w:val="single" w:color="auto" w:sz="12" w:space="0"/>
            </w:tcBorders>
            <w:vAlign w:val="center"/>
          </w:tcPr>
          <w:p>
            <w:pPr>
              <w:spacing w:line="360" w:lineRule="auto"/>
              <w:outlineLvl w:val="1"/>
              <w:rPr>
                <w:rFonts w:ascii="仿宋" w:hAnsi="仿宋" w:eastAsia="仿宋" w:cs="仿宋"/>
                <w:color w:val="000000"/>
                <w:kern w:val="0"/>
                <w:sz w:val="24"/>
              </w:rPr>
            </w:pPr>
            <w:r>
              <w:rPr>
                <w:rFonts w:hint="eastAsia" w:ascii="仿宋" w:hAnsi="仿宋" w:eastAsia="仿宋" w:cs="仿宋"/>
                <w:color w:val="000000"/>
                <w:kern w:val="0"/>
                <w:sz w:val="24"/>
              </w:rPr>
              <w:t>1、</w:t>
            </w:r>
            <w:r>
              <w:rPr>
                <w:rFonts w:ascii="仿宋" w:hAnsi="仿宋" w:eastAsia="仿宋" w:cs="仿宋"/>
                <w:color w:val="000000"/>
                <w:kern w:val="0"/>
                <w:sz w:val="24"/>
              </w:rPr>
              <w:t>管理处维持3万尾的大鲵大迁地救护量。</w:t>
            </w:r>
          </w:p>
          <w:p>
            <w:pPr>
              <w:snapToGrid w:val="0"/>
              <w:spacing w:before="20"/>
              <w:ind w:right="26"/>
              <w:jc w:val="left"/>
              <w:rPr>
                <w:rFonts w:ascii="仿宋" w:hAnsi="仿宋" w:eastAsia="仿宋" w:cs="仿宋"/>
                <w:color w:val="000000"/>
                <w:kern w:val="0"/>
                <w:sz w:val="24"/>
              </w:rPr>
            </w:pPr>
            <w:r>
              <w:rPr>
                <w:rFonts w:hint="eastAsia" w:ascii="仿宋" w:hAnsi="仿宋" w:eastAsia="仿宋" w:cs="仿宋"/>
                <w:color w:val="000000"/>
                <w:kern w:val="0"/>
                <w:sz w:val="24"/>
              </w:rPr>
              <w:t>2、完成配套用房屋顶改造及1200立方米蓄水池的维修补漏工作。</w:t>
            </w:r>
          </w:p>
          <w:p>
            <w:pPr>
              <w:widowControl/>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绩</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效</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标</w:t>
            </w:r>
          </w:p>
        </w:tc>
        <w:tc>
          <w:tcPr>
            <w:tcW w:w="961"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083"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114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1209"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年度</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指标值</w:t>
            </w:r>
          </w:p>
        </w:tc>
        <w:tc>
          <w:tcPr>
            <w:tcW w:w="1255"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实际</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完成值</w:t>
            </w:r>
          </w:p>
        </w:tc>
        <w:tc>
          <w:tcPr>
            <w:tcW w:w="707"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776" w:type="dxa"/>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得分</w:t>
            </w:r>
          </w:p>
        </w:tc>
        <w:tc>
          <w:tcPr>
            <w:tcW w:w="1565" w:type="dxa"/>
            <w:tcBorders>
              <w:right w:val="single" w:color="auto" w:sz="12"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偏差原因</w:t>
            </w:r>
          </w:p>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restart"/>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产出指标</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(50分)</w:t>
            </w:r>
          </w:p>
        </w:tc>
        <w:tc>
          <w:tcPr>
            <w:tcW w:w="1083" w:type="dxa"/>
            <w:vMerge w:val="restart"/>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大鲵救护量</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2.5</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w:t>
            </w:r>
          </w:p>
        </w:tc>
        <w:tc>
          <w:tcPr>
            <w:tcW w:w="707"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continue"/>
            <w:vAlign w:val="center"/>
          </w:tcPr>
          <w:p>
            <w:pPr>
              <w:widowControl/>
              <w:jc w:val="center"/>
              <w:rPr>
                <w:rFonts w:ascii="仿宋" w:hAnsi="仿宋" w:eastAsia="仿宋" w:cs="仿宋"/>
                <w:color w:val="000000"/>
                <w:kern w:val="0"/>
                <w:sz w:val="24"/>
              </w:rPr>
            </w:pPr>
          </w:p>
        </w:tc>
        <w:tc>
          <w:tcPr>
            <w:tcW w:w="1083" w:type="dxa"/>
            <w:vMerge w:val="continue"/>
            <w:vAlign w:val="center"/>
          </w:tcPr>
          <w:p>
            <w:pPr>
              <w:widowControl/>
              <w:jc w:val="center"/>
              <w:rPr>
                <w:rFonts w:ascii="仿宋" w:hAnsi="仿宋" w:eastAsia="仿宋" w:cs="仿宋"/>
                <w:color w:val="000000"/>
                <w:kern w:val="0"/>
                <w:sz w:val="24"/>
              </w:rPr>
            </w:pP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维修养护池</w:t>
            </w:r>
          </w:p>
        </w:tc>
        <w:tc>
          <w:tcPr>
            <w:tcW w:w="1209" w:type="dxa"/>
            <w:vAlign w:val="center"/>
          </w:tcPr>
          <w:p>
            <w:pPr>
              <w:widowControl/>
              <w:ind w:firstLine="240" w:firstLineChars="100"/>
              <w:jc w:val="center"/>
              <w:rPr>
                <w:rFonts w:ascii="Times New Roman" w:hAnsi="Times New Roman" w:eastAsia="仿宋"/>
                <w:color w:val="000000"/>
                <w:kern w:val="0"/>
                <w:sz w:val="24"/>
              </w:rPr>
            </w:pPr>
            <w:r>
              <w:rPr>
                <w:rFonts w:ascii="Times New Roman" w:hAnsi="Times New Roman" w:eastAsia="仿宋"/>
                <w:color w:val="000000"/>
                <w:kern w:val="0"/>
                <w:sz w:val="24"/>
              </w:rPr>
              <w:t>40</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配套用房屋顶改造</w:t>
            </w:r>
          </w:p>
        </w:tc>
        <w:tc>
          <w:tcPr>
            <w:tcW w:w="707"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ind w:firstLine="240" w:firstLineChars="100"/>
              <w:rPr>
                <w:rFonts w:ascii="Times New Roman" w:hAnsi="Times New Roman" w:eastAsia="仿宋"/>
                <w:color w:val="000000"/>
                <w:kern w:val="0"/>
                <w:sz w:val="24"/>
              </w:rPr>
            </w:pPr>
            <w:r>
              <w:rPr>
                <w:rFonts w:hint="eastAsia" w:ascii="Times New Roman" w:hAnsi="Times New Roman" w:eastAsia="仿宋"/>
                <w:color w:val="000000"/>
                <w:kern w:val="0"/>
                <w:sz w:val="24"/>
              </w:rPr>
              <w:t>8</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根据实际情况及资金下达情况更改维修方案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continue"/>
            <w:vAlign w:val="center"/>
          </w:tcPr>
          <w:p>
            <w:pPr>
              <w:jc w:val="left"/>
              <w:rPr>
                <w:rFonts w:ascii="仿宋" w:hAnsi="仿宋" w:eastAsia="仿宋" w:cs="仿宋"/>
                <w:color w:val="000000"/>
                <w:kern w:val="0"/>
                <w:sz w:val="24"/>
              </w:rPr>
            </w:pP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质量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蓄水池补漏完成度</w:t>
            </w:r>
          </w:p>
        </w:tc>
        <w:tc>
          <w:tcPr>
            <w:tcW w:w="1209" w:type="dxa"/>
            <w:vAlign w:val="center"/>
          </w:tcPr>
          <w:p>
            <w:pPr>
              <w:widowControl/>
              <w:ind w:firstLine="120" w:firstLineChars="50"/>
              <w:jc w:val="center"/>
              <w:rPr>
                <w:rFonts w:ascii="Times New Roman" w:hAnsi="Times New Roman" w:eastAsia="仿宋"/>
                <w:color w:val="000000"/>
                <w:kern w:val="0"/>
                <w:sz w:val="24"/>
              </w:rPr>
            </w:pPr>
            <w:r>
              <w:rPr>
                <w:rFonts w:ascii="Times New Roman" w:hAnsi="Times New Roman" w:eastAsia="仿宋"/>
                <w:color w:val="000000"/>
                <w:kern w:val="0"/>
                <w:sz w:val="24"/>
              </w:rPr>
              <w:t>100%</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100%</w:t>
            </w:r>
          </w:p>
        </w:tc>
        <w:tc>
          <w:tcPr>
            <w:tcW w:w="707"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continue"/>
            <w:vAlign w:val="center"/>
          </w:tcPr>
          <w:p>
            <w:pPr>
              <w:jc w:val="left"/>
              <w:rPr>
                <w:rFonts w:ascii="仿宋" w:hAnsi="仿宋" w:eastAsia="仿宋" w:cs="仿宋"/>
                <w:color w:val="000000"/>
                <w:kern w:val="0"/>
                <w:sz w:val="24"/>
              </w:rPr>
            </w:pP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时效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项目完成时间</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2020年12月</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2020年12月</w:t>
            </w:r>
          </w:p>
        </w:tc>
        <w:tc>
          <w:tcPr>
            <w:tcW w:w="707"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continue"/>
            <w:vAlign w:val="center"/>
          </w:tcPr>
          <w:p>
            <w:pPr>
              <w:jc w:val="left"/>
              <w:rPr>
                <w:rFonts w:ascii="仿宋" w:hAnsi="仿宋" w:eastAsia="仿宋" w:cs="仿宋"/>
                <w:color w:val="000000"/>
                <w:kern w:val="0"/>
                <w:sz w:val="24"/>
              </w:rPr>
            </w:pP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成本</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项目资金</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w:t>
            </w:r>
          </w:p>
        </w:tc>
        <w:tc>
          <w:tcPr>
            <w:tcW w:w="707"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restart"/>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效益指标</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（30分）</w:t>
            </w: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经济效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146" w:type="dxa"/>
            <w:vAlign w:val="center"/>
          </w:tcPr>
          <w:p>
            <w:pPr>
              <w:widowControl/>
              <w:jc w:val="left"/>
              <w:rPr>
                <w:rFonts w:ascii="仿宋" w:hAnsi="仿宋" w:eastAsia="仿宋" w:cs="仿宋"/>
                <w:color w:val="000000"/>
                <w:kern w:val="0"/>
                <w:sz w:val="24"/>
              </w:rPr>
            </w:pPr>
          </w:p>
        </w:tc>
        <w:tc>
          <w:tcPr>
            <w:tcW w:w="1209" w:type="dxa"/>
            <w:vAlign w:val="center"/>
          </w:tcPr>
          <w:p>
            <w:pPr>
              <w:widowControl/>
              <w:jc w:val="center"/>
              <w:rPr>
                <w:rFonts w:ascii="Times New Roman" w:hAnsi="Times New Roman" w:eastAsia="仿宋"/>
                <w:color w:val="000000"/>
                <w:kern w:val="0"/>
                <w:sz w:val="24"/>
              </w:rPr>
            </w:pPr>
          </w:p>
        </w:tc>
        <w:tc>
          <w:tcPr>
            <w:tcW w:w="1255" w:type="dxa"/>
            <w:vAlign w:val="center"/>
          </w:tcPr>
          <w:p>
            <w:pPr>
              <w:widowControl/>
              <w:jc w:val="center"/>
              <w:rPr>
                <w:rFonts w:ascii="Times New Roman" w:hAnsi="Times New Roman" w:eastAsia="仿宋"/>
                <w:color w:val="000000"/>
                <w:kern w:val="0"/>
                <w:sz w:val="24"/>
              </w:rPr>
            </w:pPr>
          </w:p>
        </w:tc>
        <w:tc>
          <w:tcPr>
            <w:tcW w:w="707" w:type="dxa"/>
            <w:vAlign w:val="center"/>
          </w:tcPr>
          <w:p>
            <w:pPr>
              <w:widowControl/>
              <w:jc w:val="center"/>
              <w:rPr>
                <w:rFonts w:ascii="Times New Roman" w:hAnsi="Times New Roman" w:eastAsia="仿宋"/>
                <w:color w:val="000000"/>
                <w:kern w:val="0"/>
                <w:sz w:val="24"/>
              </w:rPr>
            </w:pPr>
          </w:p>
        </w:tc>
        <w:tc>
          <w:tcPr>
            <w:tcW w:w="776" w:type="dxa"/>
            <w:vAlign w:val="center"/>
          </w:tcPr>
          <w:p>
            <w:pPr>
              <w:widowControl/>
              <w:jc w:val="center"/>
              <w:rPr>
                <w:rFonts w:ascii="Times New Roman" w:hAnsi="Times New Roman" w:eastAsia="仿宋"/>
                <w:color w:val="000000"/>
                <w:kern w:val="0"/>
                <w:sz w:val="24"/>
              </w:rPr>
            </w:pP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continue"/>
            <w:vAlign w:val="center"/>
          </w:tcPr>
          <w:p>
            <w:pPr>
              <w:jc w:val="left"/>
              <w:rPr>
                <w:rFonts w:ascii="仿宋" w:hAnsi="仿宋" w:eastAsia="仿宋" w:cs="仿宋"/>
                <w:color w:val="000000"/>
                <w:kern w:val="0"/>
                <w:sz w:val="24"/>
              </w:rPr>
            </w:pP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社会效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大鲵保护事业发展（是\否）</w:t>
            </w:r>
          </w:p>
        </w:tc>
        <w:tc>
          <w:tcPr>
            <w:tcW w:w="1209"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是</w:t>
            </w:r>
          </w:p>
        </w:tc>
        <w:tc>
          <w:tcPr>
            <w:tcW w:w="1255" w:type="dxa"/>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是</w:t>
            </w:r>
          </w:p>
        </w:tc>
        <w:tc>
          <w:tcPr>
            <w:tcW w:w="707"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Merge w:val="continue"/>
            <w:vAlign w:val="center"/>
          </w:tcPr>
          <w:p>
            <w:pPr>
              <w:jc w:val="left"/>
              <w:rPr>
                <w:rFonts w:ascii="仿宋" w:hAnsi="仿宋" w:eastAsia="仿宋" w:cs="仿宋"/>
                <w:color w:val="000000"/>
                <w:kern w:val="0"/>
                <w:sz w:val="24"/>
              </w:rPr>
            </w:pP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生态效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大鲵种群持续量增加</w:t>
            </w:r>
            <w:r>
              <w:rPr>
                <w:rFonts w:hint="eastAsia" w:ascii="仿宋" w:hAnsi="仿宋" w:eastAsia="仿宋" w:cs="仿宋"/>
                <w:color w:val="000000"/>
                <w:kern w:val="0"/>
                <w:sz w:val="22"/>
              </w:rPr>
              <w:t>（是\否）</w:t>
            </w:r>
          </w:p>
        </w:tc>
        <w:tc>
          <w:tcPr>
            <w:tcW w:w="1209"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255"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707" w:type="dxa"/>
            <w:vAlign w:val="center"/>
          </w:tcPr>
          <w:p>
            <w:pPr>
              <w:widowControl/>
              <w:jc w:val="center"/>
              <w:rPr>
                <w:rFonts w:ascii="仿宋" w:hAnsi="仿宋" w:eastAsia="仿宋" w:cs="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仿宋" w:hAnsi="仿宋" w:eastAsia="仿宋" w:cs="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center"/>
              <w:rPr>
                <w:rFonts w:ascii="仿宋" w:hAnsi="仿宋" w:eastAsia="仿宋" w:cs="仿宋"/>
                <w:color w:val="000000"/>
                <w:kern w:val="0"/>
                <w:sz w:val="24"/>
              </w:rPr>
            </w:pPr>
          </w:p>
        </w:tc>
        <w:tc>
          <w:tcPr>
            <w:tcW w:w="961" w:type="dxa"/>
            <w:vMerge w:val="continue"/>
            <w:vAlign w:val="center"/>
          </w:tcPr>
          <w:p>
            <w:pPr>
              <w:widowControl/>
              <w:jc w:val="left"/>
              <w:rPr>
                <w:rFonts w:ascii="仿宋" w:hAnsi="仿宋" w:eastAsia="仿宋" w:cs="仿宋"/>
                <w:color w:val="000000"/>
                <w:kern w:val="0"/>
                <w:sz w:val="24"/>
              </w:rPr>
            </w:pP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可持续影响指标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持续发挥保护作用显著（是/否）</w:t>
            </w:r>
          </w:p>
        </w:tc>
        <w:tc>
          <w:tcPr>
            <w:tcW w:w="1209"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255"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707" w:type="dxa"/>
            <w:vAlign w:val="center"/>
          </w:tcPr>
          <w:p>
            <w:pPr>
              <w:widowControl/>
              <w:jc w:val="center"/>
              <w:rPr>
                <w:rFonts w:ascii="仿宋" w:hAnsi="仿宋" w:eastAsia="仿宋" w:cs="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仿宋" w:hAnsi="仿宋" w:eastAsia="仿宋" w:cs="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jc w:val="left"/>
              <w:rPr>
                <w:rFonts w:ascii="仿宋" w:hAnsi="仿宋" w:eastAsia="仿宋" w:cs="仿宋"/>
                <w:color w:val="000000"/>
                <w:kern w:val="0"/>
                <w:sz w:val="24"/>
              </w:rPr>
            </w:pPr>
          </w:p>
        </w:tc>
        <w:tc>
          <w:tcPr>
            <w:tcW w:w="961"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满意度</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p>
            <w:pPr>
              <w:widowControl/>
              <w:rPr>
                <w:rFonts w:ascii="仿宋" w:hAnsi="仿宋" w:eastAsia="仿宋" w:cs="仿宋"/>
                <w:color w:val="000000"/>
                <w:kern w:val="0"/>
                <w:sz w:val="24"/>
              </w:rPr>
            </w:pPr>
            <w:r>
              <w:rPr>
                <w:rFonts w:hint="eastAsia" w:ascii="仿宋" w:hAnsi="仿宋" w:eastAsia="仿宋" w:cs="仿宋"/>
                <w:color w:val="000000"/>
                <w:kern w:val="0"/>
                <w:sz w:val="18"/>
                <w:szCs w:val="18"/>
              </w:rPr>
              <w:t>（10分）</w:t>
            </w:r>
          </w:p>
        </w:tc>
        <w:tc>
          <w:tcPr>
            <w:tcW w:w="10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服务对象满意度指标</w:t>
            </w:r>
          </w:p>
        </w:tc>
        <w:tc>
          <w:tcPr>
            <w:tcW w:w="1146" w:type="dxa"/>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人民群众满意度</w:t>
            </w:r>
          </w:p>
        </w:tc>
        <w:tc>
          <w:tcPr>
            <w:tcW w:w="1209" w:type="dxa"/>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85%</w:t>
            </w:r>
          </w:p>
        </w:tc>
        <w:tc>
          <w:tcPr>
            <w:tcW w:w="1255" w:type="dxa"/>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85%</w:t>
            </w:r>
          </w:p>
        </w:tc>
        <w:tc>
          <w:tcPr>
            <w:tcW w:w="707" w:type="dxa"/>
            <w:vAlign w:val="center"/>
          </w:tcPr>
          <w:p>
            <w:pPr>
              <w:widowControl/>
              <w:jc w:val="center"/>
              <w:rPr>
                <w:rFonts w:ascii="仿宋" w:hAnsi="仿宋" w:eastAsia="仿宋" w:cs="仿宋"/>
                <w:color w:val="000000"/>
                <w:kern w:val="0"/>
                <w:sz w:val="24"/>
              </w:rPr>
            </w:pPr>
            <w:r>
              <w:rPr>
                <w:rFonts w:hint="eastAsia" w:ascii="Times New Roman" w:hAnsi="Times New Roman" w:eastAsia="仿宋"/>
                <w:color w:val="000000"/>
                <w:kern w:val="0"/>
                <w:sz w:val="24"/>
              </w:rPr>
              <w:t>10</w:t>
            </w:r>
          </w:p>
        </w:tc>
        <w:tc>
          <w:tcPr>
            <w:tcW w:w="776" w:type="dxa"/>
            <w:vAlign w:val="center"/>
          </w:tcPr>
          <w:p>
            <w:pPr>
              <w:widowControl/>
              <w:jc w:val="center"/>
              <w:rPr>
                <w:rFonts w:ascii="仿宋" w:hAnsi="仿宋" w:eastAsia="仿宋" w:cs="仿宋"/>
                <w:color w:val="000000"/>
                <w:kern w:val="0"/>
                <w:sz w:val="24"/>
              </w:rPr>
            </w:pPr>
            <w:r>
              <w:rPr>
                <w:rFonts w:hint="eastAsia" w:ascii="Times New Roman" w:hAnsi="Times New Roman" w:eastAsia="仿宋"/>
                <w:color w:val="000000"/>
                <w:kern w:val="0"/>
                <w:sz w:val="24"/>
              </w:rPr>
              <w:t>10</w:t>
            </w:r>
          </w:p>
        </w:tc>
        <w:tc>
          <w:tcPr>
            <w:tcW w:w="1565" w:type="dxa"/>
            <w:tcBorders>
              <w:right w:val="single" w:color="auto" w:sz="12" w:space="0"/>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1" w:type="dxa"/>
            <w:gridSpan w:val="4"/>
            <w:tcBorders>
              <w:left w:val="single" w:color="auto" w:sz="12" w:space="0"/>
              <w:bottom w:val="single" w:color="auto" w:sz="12"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总  分</w:t>
            </w:r>
          </w:p>
        </w:tc>
        <w:tc>
          <w:tcPr>
            <w:tcW w:w="1209" w:type="dxa"/>
            <w:tcBorders>
              <w:bottom w:val="single" w:color="auto" w:sz="12" w:space="0"/>
            </w:tcBorders>
            <w:vAlign w:val="center"/>
          </w:tcPr>
          <w:p>
            <w:pPr>
              <w:widowControl/>
              <w:jc w:val="center"/>
              <w:rPr>
                <w:rFonts w:ascii="仿宋" w:hAnsi="仿宋" w:eastAsia="仿宋" w:cs="仿宋"/>
                <w:b/>
                <w:bCs/>
                <w:color w:val="000000"/>
                <w:kern w:val="0"/>
                <w:sz w:val="24"/>
              </w:rPr>
            </w:pPr>
          </w:p>
        </w:tc>
        <w:tc>
          <w:tcPr>
            <w:tcW w:w="1255" w:type="dxa"/>
            <w:tcBorders>
              <w:bottom w:val="single" w:color="auto" w:sz="12" w:space="0"/>
            </w:tcBorders>
            <w:vAlign w:val="center"/>
          </w:tcPr>
          <w:p>
            <w:pPr>
              <w:widowControl/>
              <w:jc w:val="center"/>
              <w:rPr>
                <w:rFonts w:ascii="仿宋" w:hAnsi="仿宋" w:eastAsia="仿宋" w:cs="仿宋"/>
                <w:b/>
                <w:bCs/>
                <w:color w:val="000000"/>
                <w:kern w:val="0"/>
                <w:sz w:val="24"/>
              </w:rPr>
            </w:pPr>
          </w:p>
        </w:tc>
        <w:tc>
          <w:tcPr>
            <w:tcW w:w="707" w:type="dxa"/>
            <w:tcBorders>
              <w:bottom w:val="single" w:color="auto" w:sz="12"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100</w:t>
            </w:r>
          </w:p>
        </w:tc>
        <w:tc>
          <w:tcPr>
            <w:tcW w:w="776" w:type="dxa"/>
            <w:tcBorders>
              <w:bottom w:val="single" w:color="auto" w:sz="12"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98</w:t>
            </w:r>
          </w:p>
        </w:tc>
        <w:tc>
          <w:tcPr>
            <w:tcW w:w="1565" w:type="dxa"/>
            <w:tcBorders>
              <w:bottom w:val="single" w:color="auto" w:sz="12" w:space="0"/>
              <w:right w:val="single" w:color="auto" w:sz="12" w:space="0"/>
            </w:tcBorders>
            <w:vAlign w:val="center"/>
          </w:tcPr>
          <w:p>
            <w:pPr>
              <w:widowControl/>
              <w:jc w:val="left"/>
              <w:rPr>
                <w:rFonts w:ascii="仿宋" w:hAnsi="仿宋" w:eastAsia="仿宋" w:cs="仿宋"/>
                <w:color w:val="000000"/>
                <w:kern w:val="0"/>
                <w:sz w:val="24"/>
              </w:rPr>
            </w:pPr>
          </w:p>
        </w:tc>
      </w:tr>
    </w:tbl>
    <w:p>
      <w:pPr>
        <w:snapToGrid w:val="0"/>
        <w:spacing w:line="620" w:lineRule="exact"/>
        <w:rPr>
          <w:rFonts w:ascii="Times New Roman" w:hAnsi="Times New Roman"/>
          <w:w w:val="90"/>
          <w:kern w:val="0"/>
          <w:sz w:val="24"/>
        </w:rPr>
      </w:pPr>
      <w:r>
        <w:rPr>
          <w:rFonts w:ascii="Times New Roman" w:hAnsi="Times New Roman"/>
          <w:w w:val="90"/>
          <w:kern w:val="0"/>
          <w:sz w:val="24"/>
        </w:rPr>
        <w:t>填表人：</w:t>
      </w:r>
      <w:r>
        <w:rPr>
          <w:rFonts w:hint="eastAsia" w:ascii="Times New Roman" w:hAnsi="Times New Roman"/>
          <w:w w:val="90"/>
          <w:kern w:val="0"/>
          <w:sz w:val="24"/>
        </w:rPr>
        <w:t xml:space="preserve">田明珠 </w:t>
      </w:r>
      <w:r>
        <w:rPr>
          <w:rFonts w:ascii="Times New Roman" w:hAnsi="Times New Roman"/>
          <w:w w:val="90"/>
          <w:kern w:val="0"/>
          <w:sz w:val="24"/>
        </w:rPr>
        <w:t>填报日期：2021年4月25日联系电话：15174491019 单位负责人签字</w:t>
      </w:r>
      <w:r>
        <w:rPr>
          <w:rFonts w:hint="eastAsia" w:ascii="Times New Roman" w:hAnsi="Times New Roman"/>
          <w:w w:val="90"/>
          <w:kern w:val="0"/>
          <w:sz w:val="24"/>
        </w:rPr>
        <w:t>：</w:t>
      </w: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pPr>
    </w:p>
    <w:p>
      <w:pPr>
        <w:snapToGrid w:val="0"/>
        <w:spacing w:line="620" w:lineRule="exact"/>
        <w:rPr>
          <w:rFonts w:ascii="Times New Roman" w:hAnsi="Times New Roman"/>
          <w:w w:val="90"/>
          <w:kern w:val="0"/>
          <w:sz w:val="24"/>
        </w:rPr>
        <w:sectPr>
          <w:pgSz w:w="11906" w:h="16838"/>
          <w:pgMar w:top="1134" w:right="1701" w:bottom="1134" w:left="1701" w:header="851" w:footer="992" w:gutter="0"/>
          <w:cols w:space="720" w:num="1"/>
          <w:docGrid w:type="lines" w:linePitch="312" w:charSpace="0"/>
        </w:sectPr>
      </w:pPr>
    </w:p>
    <w:p>
      <w:pPr>
        <w:widowControl/>
        <w:spacing w:line="600" w:lineRule="exact"/>
        <w:rPr>
          <w:rFonts w:eastAsia="黑体"/>
          <w:kern w:val="0"/>
          <w:szCs w:val="32"/>
        </w:rPr>
      </w:pPr>
      <w:r>
        <w:rPr>
          <w:rFonts w:eastAsia="黑体"/>
          <w:kern w:val="0"/>
          <w:szCs w:val="32"/>
        </w:rPr>
        <w:t>附件</w:t>
      </w:r>
      <w:r>
        <w:rPr>
          <w:rFonts w:hint="eastAsia" w:eastAsia="黑体"/>
          <w:kern w:val="0"/>
          <w:szCs w:val="32"/>
        </w:rPr>
        <w:t>4</w:t>
      </w:r>
    </w:p>
    <w:p>
      <w:pPr>
        <w:widowControl/>
        <w:jc w:val="center"/>
        <w:rPr>
          <w:rFonts w:ascii="Times New Roman" w:hAnsi="Times New Roman" w:eastAsia="方正公文小标宋"/>
          <w:color w:val="000000"/>
          <w:kern w:val="0"/>
          <w:sz w:val="36"/>
          <w:szCs w:val="36"/>
        </w:rPr>
      </w:pPr>
      <w:r>
        <w:rPr>
          <w:rFonts w:ascii="Times New Roman" w:hAnsi="Times New Roman" w:eastAsia="方正公文小标宋"/>
          <w:color w:val="000000"/>
          <w:kern w:val="0"/>
          <w:sz w:val="36"/>
          <w:szCs w:val="36"/>
        </w:rPr>
        <w:t>部门</w:t>
      </w:r>
      <w:r>
        <w:rPr>
          <w:rFonts w:hint="eastAsia" w:ascii="Times New Roman" w:hAnsi="Times New Roman" w:eastAsia="方正公文小标宋"/>
          <w:color w:val="000000"/>
          <w:kern w:val="0"/>
          <w:sz w:val="36"/>
          <w:szCs w:val="36"/>
        </w:rPr>
        <w:t>整体支出</w:t>
      </w:r>
      <w:r>
        <w:rPr>
          <w:rFonts w:ascii="Times New Roman" w:hAnsi="Times New Roman" w:eastAsia="方正公文小标宋"/>
          <w:color w:val="000000"/>
          <w:kern w:val="0"/>
          <w:sz w:val="36"/>
          <w:szCs w:val="36"/>
        </w:rPr>
        <w:t>绩效自评工作考核评分表</w:t>
      </w:r>
    </w:p>
    <w:tbl>
      <w:tblPr>
        <w:tblStyle w:val="6"/>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一级指标</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二级指标</w:t>
            </w:r>
          </w:p>
        </w:tc>
        <w:tc>
          <w:tcPr>
            <w:tcW w:w="6477"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评分标准</w:t>
            </w:r>
          </w:p>
        </w:tc>
        <w:tc>
          <w:tcPr>
            <w:tcW w:w="752"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布置工作</w:t>
            </w:r>
          </w:p>
          <w:p>
            <w:pPr>
              <w:spacing w:line="300" w:lineRule="exact"/>
              <w:jc w:val="center"/>
              <w:rPr>
                <w:rFonts w:ascii="仿宋" w:hAnsi="仿宋" w:eastAsia="仿宋" w:cs="仿宋"/>
                <w:b/>
                <w:bCs/>
                <w:sz w:val="24"/>
              </w:rPr>
            </w:pPr>
          </w:p>
          <w:p>
            <w:pPr>
              <w:spacing w:line="300" w:lineRule="exact"/>
              <w:jc w:val="left"/>
              <w:rPr>
                <w:rFonts w:ascii="仿宋" w:hAnsi="仿宋" w:eastAsia="仿宋" w:cs="仿宋"/>
                <w:b/>
                <w:bCs/>
                <w:sz w:val="24"/>
              </w:rPr>
            </w:pPr>
            <w:r>
              <w:rPr>
                <w:rFonts w:hint="eastAsia" w:ascii="仿宋" w:hAnsi="仿宋" w:eastAsia="仿宋" w:cs="仿宋"/>
                <w:b/>
                <w:bCs/>
                <w:sz w:val="24"/>
              </w:rPr>
              <w:t>10分</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自评通知</w:t>
            </w:r>
          </w:p>
          <w:p>
            <w:pPr>
              <w:spacing w:line="240" w:lineRule="exact"/>
              <w:jc w:val="center"/>
              <w:rPr>
                <w:rFonts w:ascii="仿宋" w:hAnsi="仿宋" w:eastAsia="仿宋" w:cs="仿宋"/>
                <w:b/>
                <w:bCs/>
                <w:sz w:val="24"/>
              </w:rPr>
            </w:pPr>
            <w:r>
              <w:rPr>
                <w:rFonts w:hint="eastAsia" w:ascii="仿宋" w:hAnsi="仿宋" w:eastAsia="仿宋" w:cs="仿宋"/>
                <w:b/>
                <w:bCs/>
                <w:sz w:val="24"/>
              </w:rPr>
              <w:t>（8分）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1、印发绩效自评通知的得2分，否则不得分。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vAlign w:val="center"/>
          </w:tcPr>
          <w:p>
            <w:pPr>
              <w:spacing w:line="240" w:lineRule="exact"/>
              <w:rPr>
                <w:rFonts w:ascii="Times New Roman" w:hAnsi="Times New Roman" w:eastAsia="仿宋"/>
                <w:sz w:val="24"/>
              </w:rPr>
            </w:pPr>
            <w:r>
              <w:rPr>
                <w:rFonts w:ascii="Times New Roman" w:hAnsi="Times New Roman" w:eastAsia="仿宋"/>
                <w:sz w:val="24"/>
              </w:rPr>
              <w:t>　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工作小组</w:t>
            </w:r>
          </w:p>
          <w:p>
            <w:pPr>
              <w:spacing w:line="240" w:lineRule="exact"/>
              <w:jc w:val="center"/>
              <w:rPr>
                <w:rFonts w:ascii="仿宋" w:hAnsi="仿宋" w:eastAsia="仿宋" w:cs="仿宋"/>
                <w:b/>
                <w:bCs/>
                <w:sz w:val="24"/>
              </w:rPr>
            </w:pPr>
            <w:r>
              <w:rPr>
                <w:rFonts w:hint="eastAsia" w:ascii="仿宋" w:hAnsi="仿宋" w:eastAsia="仿宋" w:cs="仿宋"/>
                <w:b/>
                <w:bCs/>
                <w:sz w:val="24"/>
              </w:rPr>
              <w:t>（2分）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成立绩效自评工作小组的得2分，否则不得分。</w:t>
            </w: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实施评价</w:t>
            </w:r>
          </w:p>
          <w:p>
            <w:pPr>
              <w:spacing w:line="320" w:lineRule="exact"/>
              <w:jc w:val="center"/>
              <w:rPr>
                <w:rFonts w:ascii="仿宋" w:hAnsi="仿宋" w:eastAsia="仿宋" w:cs="仿宋"/>
                <w:b/>
                <w:bCs/>
                <w:sz w:val="24"/>
              </w:rPr>
            </w:pPr>
          </w:p>
          <w:p>
            <w:pPr>
              <w:spacing w:line="320" w:lineRule="exact"/>
              <w:jc w:val="center"/>
              <w:rPr>
                <w:rFonts w:ascii="仿宋" w:hAnsi="仿宋" w:eastAsia="仿宋" w:cs="仿宋"/>
                <w:b/>
                <w:bCs/>
                <w:sz w:val="24"/>
              </w:rPr>
            </w:pPr>
            <w:r>
              <w:rPr>
                <w:rFonts w:hint="eastAsia" w:ascii="仿宋" w:hAnsi="仿宋" w:eastAsia="仿宋" w:cs="仿宋"/>
                <w:b/>
                <w:bCs/>
                <w:sz w:val="24"/>
              </w:rPr>
              <w:t>30分</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单位自查</w:t>
            </w:r>
          </w:p>
          <w:p>
            <w:pPr>
              <w:spacing w:line="240" w:lineRule="exact"/>
              <w:jc w:val="center"/>
              <w:rPr>
                <w:rFonts w:ascii="仿宋" w:hAnsi="仿宋" w:eastAsia="仿宋" w:cs="仿宋"/>
                <w:b/>
                <w:bCs/>
                <w:sz w:val="24"/>
              </w:rPr>
            </w:pPr>
            <w:r>
              <w:rPr>
                <w:rFonts w:hint="eastAsia" w:ascii="仿宋" w:hAnsi="仿宋" w:eastAsia="仿宋" w:cs="仿宋"/>
                <w:b/>
                <w:bCs/>
                <w:sz w:val="24"/>
              </w:rPr>
              <w:t>（20分）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提交报告</w:t>
            </w:r>
          </w:p>
          <w:p>
            <w:pPr>
              <w:spacing w:line="240" w:lineRule="exact"/>
              <w:jc w:val="center"/>
              <w:rPr>
                <w:rFonts w:ascii="仿宋" w:hAnsi="仿宋" w:eastAsia="仿宋" w:cs="仿宋"/>
                <w:b/>
                <w:bCs/>
                <w:sz w:val="24"/>
              </w:rPr>
            </w:pPr>
            <w:r>
              <w:rPr>
                <w:rFonts w:hint="eastAsia" w:ascii="仿宋" w:hAnsi="仿宋" w:eastAsia="仿宋" w:cs="仿宋"/>
                <w:b/>
                <w:bCs/>
                <w:sz w:val="24"/>
              </w:rPr>
              <w:t>（10分）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按时向省财政厅报送报告的得10分；每推迟一天报送报告的扣1分，最多扣10分。</w:t>
            </w:r>
          </w:p>
        </w:tc>
        <w:tc>
          <w:tcPr>
            <w:tcW w:w="752" w:type="dxa"/>
            <w:tcBorders>
              <w:tl2br w:val="nil"/>
              <w:tr2bl w:val="nil"/>
            </w:tcBorders>
            <w:vAlign w:val="center"/>
          </w:tcPr>
          <w:p>
            <w:pPr>
              <w:spacing w:line="240" w:lineRule="exact"/>
              <w:ind w:firstLine="120" w:firstLineChars="50"/>
              <w:rPr>
                <w:rFonts w:ascii="Times New Roman" w:hAnsi="Times New Roman" w:eastAsia="仿宋"/>
                <w:sz w:val="24"/>
              </w:rPr>
            </w:pPr>
            <w:r>
              <w:rPr>
                <w:rFonts w:ascii="Times New Roman" w:hAnsi="Times New Roman" w:eastAsia="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p>
          <w:p>
            <w:pPr>
              <w:spacing w:line="240" w:lineRule="exact"/>
              <w:jc w:val="center"/>
              <w:rPr>
                <w:rFonts w:ascii="仿宋" w:hAnsi="仿宋" w:eastAsia="仿宋" w:cs="仿宋"/>
                <w:b/>
                <w:bCs/>
                <w:sz w:val="24"/>
              </w:rPr>
            </w:pPr>
            <w:r>
              <w:rPr>
                <w:rFonts w:hint="eastAsia" w:ascii="仿宋" w:hAnsi="仿宋" w:eastAsia="仿宋" w:cs="仿宋"/>
                <w:b/>
                <w:bCs/>
                <w:sz w:val="24"/>
              </w:rPr>
              <w:t>60分</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r>
              <w:rPr>
                <w:rFonts w:hint="eastAsia" w:ascii="仿宋" w:hAnsi="仿宋" w:eastAsia="仿宋" w:cs="仿宋"/>
                <w:b/>
                <w:bCs/>
                <w:sz w:val="24"/>
              </w:rPr>
              <w:t>的完整性</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1、绩效自评报告正文部分内容齐全的，得8分；否则每少一个部分扣2分，最多扣8分。</w:t>
            </w:r>
          </w:p>
          <w:p>
            <w:pPr>
              <w:spacing w:line="240" w:lineRule="exact"/>
              <w:ind w:firstLine="240" w:firstLineChars="100"/>
              <w:rPr>
                <w:rFonts w:ascii="仿宋" w:hAnsi="仿宋" w:eastAsia="仿宋" w:cs="仿宋"/>
                <w:sz w:val="24"/>
              </w:rPr>
            </w:pPr>
            <w:r>
              <w:rPr>
                <w:rFonts w:hint="eastAsia" w:ascii="仿宋" w:hAnsi="仿宋" w:eastAsia="仿宋" w:cs="仿宋"/>
                <w:sz w:val="24"/>
              </w:rPr>
              <w:t>2、绩效自评报告附件部分内容齐全的，得7分；否则每少一个部分扣2分，最多扣7分。</w:t>
            </w: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绩效自评表</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ascii="仿宋" w:hAnsi="仿宋" w:eastAsia="仿宋" w:cs="仿宋"/>
                <w:sz w:val="24"/>
              </w:rPr>
            </w:pPr>
            <w:r>
              <w:rPr>
                <w:rFonts w:hint="eastAsia" w:ascii="仿宋" w:hAnsi="仿宋" w:eastAsia="仿宋" w:cs="仿宋"/>
                <w:sz w:val="24"/>
              </w:rPr>
              <w:t>2、部门整体支出和项目支出绩效指标全部细化到三级指标的，得3分；部分细化的，酌情扣分；没有细化的，不得分。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vAlign w:val="center"/>
          </w:tcPr>
          <w:p>
            <w:pPr>
              <w:spacing w:line="240" w:lineRule="exact"/>
              <w:jc w:val="center"/>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绩效评价</w:t>
            </w:r>
          </w:p>
          <w:p>
            <w:pPr>
              <w:spacing w:line="240" w:lineRule="exact"/>
              <w:jc w:val="center"/>
              <w:rPr>
                <w:rFonts w:ascii="仿宋" w:hAnsi="仿宋" w:eastAsia="仿宋" w:cs="仿宋"/>
                <w:b/>
                <w:bCs/>
                <w:sz w:val="24"/>
              </w:rPr>
            </w:pPr>
            <w:r>
              <w:rPr>
                <w:rFonts w:hint="eastAsia" w:ascii="仿宋" w:hAnsi="仿宋" w:eastAsia="仿宋" w:cs="仿宋"/>
                <w:b/>
                <w:bCs/>
                <w:sz w:val="24"/>
              </w:rPr>
              <w:t>报告反映</w:t>
            </w:r>
          </w:p>
          <w:p>
            <w:pPr>
              <w:spacing w:line="240" w:lineRule="exact"/>
              <w:jc w:val="center"/>
              <w:rPr>
                <w:rFonts w:ascii="仿宋" w:hAnsi="仿宋" w:eastAsia="仿宋" w:cs="仿宋"/>
                <w:b/>
                <w:bCs/>
                <w:sz w:val="24"/>
              </w:rPr>
            </w:pPr>
            <w:r>
              <w:rPr>
                <w:rFonts w:hint="eastAsia" w:ascii="仿宋" w:hAnsi="仿宋" w:eastAsia="仿宋" w:cs="仿宋"/>
                <w:b/>
                <w:bCs/>
                <w:sz w:val="24"/>
              </w:rPr>
              <w:t>问题情况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绩效评价发现问题详实全面的得15分，只提出资金不足问题的不得分；其他情况酌情扣分。</w:t>
            </w: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针对问题</w:t>
            </w:r>
          </w:p>
          <w:p>
            <w:pPr>
              <w:spacing w:line="240" w:lineRule="exact"/>
              <w:jc w:val="center"/>
              <w:rPr>
                <w:rFonts w:ascii="仿宋" w:hAnsi="仿宋" w:eastAsia="仿宋" w:cs="仿宋"/>
                <w:b/>
                <w:bCs/>
                <w:sz w:val="24"/>
              </w:rPr>
            </w:pPr>
            <w:r>
              <w:rPr>
                <w:rFonts w:hint="eastAsia" w:ascii="仿宋" w:hAnsi="仿宋" w:eastAsia="仿宋" w:cs="仿宋"/>
                <w:b/>
                <w:bCs/>
                <w:sz w:val="24"/>
              </w:rPr>
              <w:t>提出可行性建议的情况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针对评价发现问题提出包含有关政策在内的可行性建议的得15分，只提出加大资金投入建议的不得分；其他情况酌情扣分。</w:t>
            </w: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合计</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100分</w:t>
            </w:r>
          </w:p>
        </w:tc>
        <w:tc>
          <w:tcPr>
            <w:tcW w:w="6477" w:type="dxa"/>
            <w:tcBorders>
              <w:tl2br w:val="nil"/>
              <w:tr2bl w:val="nil"/>
            </w:tcBorders>
            <w:vAlign w:val="center"/>
          </w:tcPr>
          <w:p>
            <w:pPr>
              <w:spacing w:line="240" w:lineRule="exact"/>
              <w:rPr>
                <w:rFonts w:ascii="仿宋" w:hAnsi="仿宋" w:eastAsia="仿宋" w:cs="仿宋"/>
                <w:sz w:val="24"/>
              </w:rPr>
            </w:pPr>
          </w:p>
        </w:tc>
        <w:tc>
          <w:tcPr>
            <w:tcW w:w="752" w:type="dxa"/>
            <w:tcBorders>
              <w:tl2br w:val="nil"/>
              <w:tr2bl w:val="nil"/>
            </w:tcBorders>
            <w:vAlign w:val="center"/>
          </w:tcPr>
          <w:p>
            <w:pPr>
              <w:spacing w:line="240" w:lineRule="exact"/>
              <w:jc w:val="center"/>
              <w:rPr>
                <w:rFonts w:ascii="Times New Roman" w:hAnsi="Times New Roman" w:eastAsia="仿宋"/>
                <w:sz w:val="24"/>
              </w:rPr>
            </w:pPr>
            <w:r>
              <w:rPr>
                <w:rFonts w:ascii="Times New Roman" w:hAnsi="Times New Roman" w:eastAsia="仿宋"/>
                <w:sz w:val="24"/>
              </w:rPr>
              <w:t>96</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447FD"/>
    <w:multiLevelType w:val="singleLevel"/>
    <w:tmpl w:val="3C1447FD"/>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40007"/>
    <w:rsid w:val="00066015"/>
    <w:rsid w:val="000C134E"/>
    <w:rsid w:val="001626B5"/>
    <w:rsid w:val="00195F92"/>
    <w:rsid w:val="001D30EF"/>
    <w:rsid w:val="0020176C"/>
    <w:rsid w:val="00216374"/>
    <w:rsid w:val="00253D15"/>
    <w:rsid w:val="002A2C86"/>
    <w:rsid w:val="002B6526"/>
    <w:rsid w:val="002E4833"/>
    <w:rsid w:val="002F210A"/>
    <w:rsid w:val="003D73E9"/>
    <w:rsid w:val="003E4B72"/>
    <w:rsid w:val="00553D81"/>
    <w:rsid w:val="0055498A"/>
    <w:rsid w:val="005665FA"/>
    <w:rsid w:val="005848A1"/>
    <w:rsid w:val="00634E93"/>
    <w:rsid w:val="00691AB8"/>
    <w:rsid w:val="006F7283"/>
    <w:rsid w:val="006F7341"/>
    <w:rsid w:val="007A0E8C"/>
    <w:rsid w:val="009B2C8F"/>
    <w:rsid w:val="00A01B92"/>
    <w:rsid w:val="00A16C98"/>
    <w:rsid w:val="00A31A43"/>
    <w:rsid w:val="00A548CE"/>
    <w:rsid w:val="00B539B2"/>
    <w:rsid w:val="00B717AF"/>
    <w:rsid w:val="00ED1480"/>
    <w:rsid w:val="00F40007"/>
    <w:rsid w:val="00F76BA6"/>
    <w:rsid w:val="00FF6C2E"/>
    <w:rsid w:val="02A03431"/>
    <w:rsid w:val="098808C0"/>
    <w:rsid w:val="2F2F4E3B"/>
    <w:rsid w:val="567E3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宋体" w:cs="Times New Roman"/>
      <w:sz w:val="32"/>
      <w:szCs w:val="32"/>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_Style 8"/>
    <w:basedOn w:val="1"/>
    <w:next w:val="9"/>
    <w:qFormat/>
    <w:uiPriority w:val="99"/>
    <w:pPr>
      <w:ind w:firstLine="420" w:firstLineChars="200"/>
    </w:pPr>
    <w:rPr>
      <w:rFonts w:ascii="Calibri" w:hAnsi="Calibri" w:eastAsia="宋体"/>
    </w:rPr>
  </w:style>
  <w:style w:type="paragraph" w:customStyle="1" w:styleId="9">
    <w:name w:val="列出段落1"/>
    <w:basedOn w:val="1"/>
    <w:qFormat/>
    <w:uiPriority w:val="99"/>
    <w:pPr>
      <w:ind w:firstLine="420" w:firstLineChars="200"/>
    </w:p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正文文本 Char"/>
    <w:basedOn w:val="7"/>
    <w:link w:val="2"/>
    <w:qFormat/>
    <w:uiPriority w:val="0"/>
    <w:rPr>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3060</Words>
  <Characters>17447</Characters>
  <Lines>145</Lines>
  <Paragraphs>40</Paragraphs>
  <TotalTime>0</TotalTime>
  <ScaleCrop>false</ScaleCrop>
  <LinksUpToDate>false</LinksUpToDate>
  <CharactersWithSpaces>20467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lyt</dc:creator>
  <cp:lastModifiedBy>唐星</cp:lastModifiedBy>
  <dcterms:modified xsi:type="dcterms:W3CDTF">2021-10-25T06:52:47Z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F293DB008F9B4DFA9B5949BC49E39A2D</vt:lpwstr>
  </property>
</Properties>
</file>