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shd w:val="clear" w:color="auto" w:fill="auto"/>
        </w:rPr>
      </w:pPr>
      <w:r>
        <w:rPr>
          <w:rFonts w:hint="eastAsia"/>
          <w:sz w:val="52"/>
          <w:szCs w:val="52"/>
          <w:shd w:val="clear" w:color="auto" w:fill="auto"/>
        </w:rPr>
        <w:t>2020年度</w:t>
      </w:r>
    </w:p>
    <w:p>
      <w:pPr>
        <w:jc w:val="center"/>
        <w:rPr>
          <w:rFonts w:hint="eastAsia"/>
          <w:sz w:val="52"/>
          <w:szCs w:val="52"/>
          <w:shd w:val="clear" w:color="auto" w:fill="auto"/>
        </w:rPr>
      </w:pPr>
      <w:r>
        <w:rPr>
          <w:rFonts w:hint="eastAsia"/>
          <w:sz w:val="52"/>
          <w:szCs w:val="52"/>
          <w:shd w:val="clear" w:color="auto" w:fill="auto"/>
        </w:rPr>
        <w:t>湖南省</w:t>
      </w:r>
      <w:r>
        <w:rPr>
          <w:rFonts w:hint="eastAsia"/>
          <w:sz w:val="52"/>
          <w:szCs w:val="52"/>
          <w:shd w:val="clear" w:color="auto" w:fill="auto"/>
          <w:lang w:eastAsia="zh-CN"/>
        </w:rPr>
        <w:t>林业局宣传</w:t>
      </w:r>
      <w:r>
        <w:rPr>
          <w:rFonts w:hint="eastAsia"/>
          <w:sz w:val="52"/>
          <w:szCs w:val="52"/>
          <w:shd w:val="clear" w:color="auto" w:fill="auto"/>
        </w:rPr>
        <w:t>中心</w:t>
      </w:r>
    </w:p>
    <w:p>
      <w:pPr>
        <w:jc w:val="center"/>
        <w:rPr>
          <w:rFonts w:hint="eastAsia"/>
          <w:sz w:val="52"/>
          <w:szCs w:val="52"/>
          <w:shd w:val="clear" w:color="auto" w:fill="auto"/>
        </w:rPr>
      </w:pPr>
      <w:r>
        <w:rPr>
          <w:rFonts w:hint="eastAsia"/>
          <w:sz w:val="52"/>
          <w:szCs w:val="52"/>
          <w:shd w:val="clear" w:color="auto" w:fill="auto"/>
        </w:rPr>
        <w:t>部门决算</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2"/>
          <w:szCs w:val="32"/>
          <w:shd w:val="clear" w:color="auto" w:fill="auto"/>
        </w:rPr>
      </w:pPr>
      <w:r>
        <w:rPr>
          <w:rFonts w:hint="eastAsia"/>
          <w:sz w:val="32"/>
          <w:szCs w:val="32"/>
          <w:shd w:val="clear" w:color="auto" w:fill="auto"/>
        </w:rPr>
        <w:t>目录</w:t>
      </w:r>
    </w:p>
    <w:p>
      <w:pPr>
        <w:rPr>
          <w:rFonts w:hint="eastAsia"/>
          <w:sz w:val="32"/>
          <w:szCs w:val="32"/>
          <w:shd w:val="clear" w:color="auto" w:fill="auto"/>
        </w:rPr>
      </w:pPr>
    </w:p>
    <w:p>
      <w:pPr>
        <w:rPr>
          <w:rFonts w:hint="eastAsia"/>
          <w:sz w:val="32"/>
          <w:szCs w:val="32"/>
          <w:shd w:val="clear" w:color="auto" w:fill="auto"/>
        </w:rPr>
      </w:pPr>
      <w:r>
        <w:rPr>
          <w:rFonts w:hint="eastAsia"/>
          <w:sz w:val="32"/>
          <w:szCs w:val="32"/>
          <w:shd w:val="clear" w:color="auto" w:fill="auto"/>
        </w:rPr>
        <w:t>第一部分</w:t>
      </w:r>
      <w:r>
        <w:rPr>
          <w:rFonts w:hint="eastAsia"/>
          <w:sz w:val="32"/>
          <w:szCs w:val="32"/>
          <w:shd w:val="clear" w:color="auto" w:fill="auto"/>
          <w:lang w:val="en-US" w:eastAsia="zh-CN"/>
        </w:rPr>
        <w:t xml:space="preserve"> </w:t>
      </w:r>
      <w:r>
        <w:rPr>
          <w:rFonts w:hint="eastAsia"/>
          <w:sz w:val="32"/>
          <w:szCs w:val="32"/>
          <w:shd w:val="clear" w:color="auto" w:fill="auto"/>
        </w:rPr>
        <w:t>湖南省</w:t>
      </w:r>
      <w:r>
        <w:rPr>
          <w:rFonts w:hint="eastAsia"/>
          <w:sz w:val="32"/>
          <w:szCs w:val="32"/>
          <w:shd w:val="clear" w:color="auto" w:fill="auto"/>
          <w:lang w:eastAsia="zh-CN"/>
        </w:rPr>
        <w:t>林业局宣传</w:t>
      </w:r>
      <w:r>
        <w:rPr>
          <w:rFonts w:hint="eastAsia"/>
          <w:sz w:val="32"/>
          <w:szCs w:val="32"/>
          <w:shd w:val="clear" w:color="auto" w:fill="auto"/>
        </w:rPr>
        <w:t>中心概况</w:t>
      </w:r>
    </w:p>
    <w:p>
      <w:pPr>
        <w:rPr>
          <w:rFonts w:hint="eastAsia"/>
          <w:sz w:val="32"/>
          <w:szCs w:val="32"/>
          <w:shd w:val="clear" w:color="auto" w:fill="auto"/>
        </w:rPr>
      </w:pPr>
      <w:r>
        <w:rPr>
          <w:rFonts w:hint="eastAsia"/>
          <w:sz w:val="32"/>
          <w:szCs w:val="32"/>
          <w:shd w:val="clear" w:color="auto" w:fill="auto"/>
        </w:rPr>
        <w:t>一、部门职责</w:t>
      </w:r>
    </w:p>
    <w:p>
      <w:pPr>
        <w:rPr>
          <w:rFonts w:hint="eastAsia"/>
          <w:sz w:val="32"/>
          <w:szCs w:val="32"/>
          <w:shd w:val="clear" w:color="auto" w:fill="auto"/>
        </w:rPr>
      </w:pPr>
      <w:r>
        <w:rPr>
          <w:rFonts w:hint="eastAsia"/>
          <w:sz w:val="32"/>
          <w:szCs w:val="32"/>
          <w:shd w:val="clear" w:color="auto" w:fill="auto"/>
        </w:rPr>
        <w:t>二、机构设置</w:t>
      </w:r>
    </w:p>
    <w:p>
      <w:pPr>
        <w:rPr>
          <w:rFonts w:hint="eastAsia"/>
          <w:sz w:val="32"/>
          <w:szCs w:val="32"/>
          <w:shd w:val="clear" w:color="auto" w:fill="auto"/>
        </w:rPr>
      </w:pPr>
      <w:r>
        <w:rPr>
          <w:rFonts w:hint="eastAsia"/>
          <w:sz w:val="32"/>
          <w:szCs w:val="32"/>
          <w:shd w:val="clear" w:color="auto" w:fill="auto"/>
        </w:rPr>
        <w:t>第二部分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2020年度部门决算表</w:t>
      </w:r>
    </w:p>
    <w:p>
      <w:pPr>
        <w:rPr>
          <w:rFonts w:hint="eastAsia"/>
          <w:sz w:val="32"/>
          <w:szCs w:val="32"/>
          <w:shd w:val="clear" w:color="auto" w:fill="auto"/>
        </w:rPr>
      </w:pPr>
      <w:r>
        <w:rPr>
          <w:rFonts w:hint="eastAsia"/>
          <w:sz w:val="32"/>
          <w:szCs w:val="32"/>
          <w:shd w:val="clear" w:color="auto" w:fill="auto"/>
        </w:rPr>
        <w:t>一、收入支出决算总表</w:t>
      </w:r>
    </w:p>
    <w:p>
      <w:pPr>
        <w:rPr>
          <w:rFonts w:hint="eastAsia"/>
          <w:sz w:val="32"/>
          <w:szCs w:val="32"/>
          <w:shd w:val="clear" w:color="auto" w:fill="auto"/>
        </w:rPr>
      </w:pPr>
      <w:r>
        <w:rPr>
          <w:rFonts w:hint="eastAsia"/>
          <w:sz w:val="32"/>
          <w:szCs w:val="32"/>
          <w:shd w:val="clear" w:color="auto" w:fill="auto"/>
        </w:rPr>
        <w:t>二、收入决算表</w:t>
      </w:r>
    </w:p>
    <w:p>
      <w:pPr>
        <w:rPr>
          <w:rFonts w:hint="eastAsia"/>
          <w:sz w:val="32"/>
          <w:szCs w:val="32"/>
          <w:shd w:val="clear" w:color="auto" w:fill="auto"/>
        </w:rPr>
      </w:pPr>
      <w:r>
        <w:rPr>
          <w:rFonts w:hint="eastAsia"/>
          <w:sz w:val="32"/>
          <w:szCs w:val="32"/>
          <w:shd w:val="clear" w:color="auto" w:fill="auto"/>
        </w:rPr>
        <w:t>三、支出决算表</w:t>
      </w:r>
    </w:p>
    <w:p>
      <w:pPr>
        <w:rPr>
          <w:rFonts w:hint="eastAsia"/>
          <w:sz w:val="32"/>
          <w:szCs w:val="32"/>
          <w:shd w:val="clear" w:color="auto" w:fill="auto"/>
        </w:rPr>
      </w:pPr>
      <w:r>
        <w:rPr>
          <w:rFonts w:hint="eastAsia"/>
          <w:sz w:val="32"/>
          <w:szCs w:val="32"/>
          <w:shd w:val="clear" w:color="auto" w:fill="auto"/>
        </w:rPr>
        <w:t>四、财政拨款收入支出决算总表</w:t>
      </w:r>
    </w:p>
    <w:p>
      <w:pPr>
        <w:rPr>
          <w:rFonts w:hint="eastAsia"/>
          <w:sz w:val="32"/>
          <w:szCs w:val="32"/>
          <w:shd w:val="clear" w:color="auto" w:fill="auto"/>
        </w:rPr>
      </w:pPr>
      <w:r>
        <w:rPr>
          <w:rFonts w:hint="eastAsia"/>
          <w:sz w:val="32"/>
          <w:szCs w:val="32"/>
          <w:shd w:val="clear" w:color="auto" w:fill="auto"/>
        </w:rPr>
        <w:t>五、一般公共预算财政拨款支出决算表</w:t>
      </w:r>
    </w:p>
    <w:p>
      <w:pPr>
        <w:rPr>
          <w:rFonts w:hint="eastAsia"/>
          <w:sz w:val="32"/>
          <w:szCs w:val="32"/>
          <w:shd w:val="clear" w:color="auto" w:fill="auto"/>
        </w:rPr>
      </w:pPr>
      <w:r>
        <w:rPr>
          <w:rFonts w:hint="eastAsia"/>
          <w:sz w:val="32"/>
          <w:szCs w:val="32"/>
          <w:shd w:val="clear" w:color="auto" w:fill="auto"/>
        </w:rPr>
        <w:t>六、一般公共预算财政拨款基本支出决算表</w:t>
      </w:r>
    </w:p>
    <w:p>
      <w:pPr>
        <w:rPr>
          <w:rFonts w:hint="eastAsia"/>
          <w:sz w:val="32"/>
          <w:szCs w:val="32"/>
          <w:shd w:val="clear" w:color="auto" w:fill="auto"/>
        </w:rPr>
      </w:pPr>
      <w:r>
        <w:rPr>
          <w:rFonts w:hint="eastAsia"/>
          <w:sz w:val="32"/>
          <w:szCs w:val="32"/>
          <w:shd w:val="clear" w:color="auto" w:fill="auto"/>
        </w:rPr>
        <w:t>七、一般公共预算财政拨款“三公”经费支岀决算表</w:t>
      </w:r>
    </w:p>
    <w:p>
      <w:pPr>
        <w:rPr>
          <w:rFonts w:hint="eastAsia"/>
          <w:sz w:val="32"/>
          <w:szCs w:val="32"/>
          <w:shd w:val="clear" w:color="auto" w:fill="auto"/>
        </w:rPr>
      </w:pPr>
      <w:r>
        <w:rPr>
          <w:rFonts w:hint="eastAsia"/>
          <w:sz w:val="32"/>
          <w:szCs w:val="32"/>
          <w:shd w:val="clear" w:color="auto" w:fill="auto"/>
        </w:rPr>
        <w:t>八、政府性基金预算财政拨款收入支出决算表</w:t>
      </w:r>
    </w:p>
    <w:p>
      <w:pPr>
        <w:rPr>
          <w:rFonts w:hint="eastAsia"/>
          <w:sz w:val="32"/>
          <w:szCs w:val="32"/>
          <w:shd w:val="clear" w:color="auto" w:fill="auto"/>
        </w:rPr>
      </w:pPr>
      <w:r>
        <w:rPr>
          <w:rFonts w:hint="eastAsia"/>
          <w:sz w:val="32"/>
          <w:szCs w:val="32"/>
          <w:shd w:val="clear" w:color="auto" w:fill="auto"/>
        </w:rPr>
        <w:t>九、国有资本经营预算财政拨款支出决算表</w:t>
      </w:r>
    </w:p>
    <w:p>
      <w:pPr>
        <w:rPr>
          <w:rFonts w:hint="eastAsia"/>
          <w:sz w:val="32"/>
          <w:szCs w:val="32"/>
          <w:shd w:val="clear" w:color="auto" w:fill="auto"/>
        </w:rPr>
      </w:pPr>
      <w:r>
        <w:rPr>
          <w:rFonts w:hint="eastAsia"/>
          <w:sz w:val="32"/>
          <w:szCs w:val="32"/>
          <w:shd w:val="clear" w:color="auto" w:fill="auto"/>
        </w:rPr>
        <w:t>第三部分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2020年度部门决算情况说明</w:t>
      </w:r>
    </w:p>
    <w:p>
      <w:pPr>
        <w:rPr>
          <w:rFonts w:hint="eastAsia"/>
          <w:sz w:val="32"/>
          <w:szCs w:val="32"/>
          <w:shd w:val="clear" w:color="auto" w:fill="auto"/>
        </w:rPr>
      </w:pPr>
      <w:r>
        <w:rPr>
          <w:rFonts w:hint="eastAsia"/>
          <w:sz w:val="32"/>
          <w:szCs w:val="32"/>
          <w:shd w:val="clear" w:color="auto" w:fill="auto"/>
        </w:rPr>
        <w:t>一、收入支出决算总体情况说明</w:t>
      </w:r>
    </w:p>
    <w:p>
      <w:pPr>
        <w:rPr>
          <w:rFonts w:hint="eastAsia"/>
          <w:sz w:val="32"/>
          <w:szCs w:val="32"/>
          <w:shd w:val="clear" w:color="auto" w:fill="auto"/>
        </w:rPr>
      </w:pPr>
      <w:r>
        <w:rPr>
          <w:rFonts w:hint="eastAsia"/>
          <w:sz w:val="32"/>
          <w:szCs w:val="32"/>
          <w:shd w:val="clear" w:color="auto" w:fill="auto"/>
        </w:rPr>
        <w:t>二、收入决算情况说明</w:t>
      </w:r>
    </w:p>
    <w:p>
      <w:pPr>
        <w:rPr>
          <w:rFonts w:hint="eastAsia"/>
          <w:sz w:val="32"/>
          <w:szCs w:val="32"/>
          <w:shd w:val="clear" w:color="auto" w:fill="auto"/>
        </w:rPr>
      </w:pPr>
      <w:r>
        <w:rPr>
          <w:rFonts w:hint="eastAsia"/>
          <w:sz w:val="32"/>
          <w:szCs w:val="32"/>
          <w:shd w:val="clear" w:color="auto" w:fill="auto"/>
        </w:rPr>
        <w:t>三、支出决算情况说明</w:t>
      </w:r>
    </w:p>
    <w:p>
      <w:pPr>
        <w:rPr>
          <w:rFonts w:hint="eastAsia"/>
          <w:sz w:val="32"/>
          <w:szCs w:val="32"/>
          <w:shd w:val="clear" w:color="auto" w:fill="auto"/>
        </w:rPr>
      </w:pPr>
      <w:r>
        <w:rPr>
          <w:rFonts w:hint="eastAsia"/>
          <w:sz w:val="32"/>
          <w:szCs w:val="32"/>
          <w:shd w:val="clear" w:color="auto" w:fill="auto"/>
        </w:rPr>
        <w:t>四、财政拨款收入支出决算总体情况说明</w:t>
      </w:r>
    </w:p>
    <w:p>
      <w:pPr>
        <w:rPr>
          <w:rFonts w:hint="eastAsia"/>
          <w:sz w:val="32"/>
          <w:szCs w:val="32"/>
          <w:shd w:val="clear" w:color="auto" w:fill="auto"/>
        </w:rPr>
      </w:pPr>
      <w:r>
        <w:rPr>
          <w:rFonts w:hint="eastAsia"/>
          <w:sz w:val="32"/>
          <w:szCs w:val="32"/>
          <w:shd w:val="clear" w:color="auto" w:fill="auto"/>
        </w:rPr>
        <w:t>五、一般公共预算财政拨款支出决算情况说明</w:t>
      </w:r>
    </w:p>
    <w:p>
      <w:pPr>
        <w:rPr>
          <w:rFonts w:hint="eastAsia"/>
          <w:sz w:val="32"/>
          <w:szCs w:val="32"/>
          <w:shd w:val="clear" w:color="auto" w:fill="auto"/>
        </w:rPr>
      </w:pPr>
      <w:r>
        <w:rPr>
          <w:rFonts w:hint="eastAsia"/>
          <w:sz w:val="32"/>
          <w:szCs w:val="32"/>
          <w:shd w:val="clear" w:color="auto" w:fill="auto"/>
        </w:rPr>
        <w:t>六、一般公共预算财政拨款基本支出决算情况说明</w:t>
      </w:r>
    </w:p>
    <w:p>
      <w:pPr>
        <w:rPr>
          <w:rFonts w:hint="eastAsia"/>
          <w:sz w:val="32"/>
          <w:szCs w:val="32"/>
          <w:shd w:val="clear" w:color="auto" w:fill="auto"/>
        </w:rPr>
      </w:pPr>
      <w:r>
        <w:rPr>
          <w:rFonts w:hint="eastAsia"/>
          <w:sz w:val="32"/>
          <w:szCs w:val="32"/>
          <w:shd w:val="clear" w:color="auto" w:fill="auto"/>
        </w:rPr>
        <w:t>七、一般公共预算财政拨款三公经费支出决算情况说明</w:t>
      </w:r>
    </w:p>
    <w:p>
      <w:pPr>
        <w:rPr>
          <w:rFonts w:hint="eastAsia"/>
          <w:sz w:val="32"/>
          <w:szCs w:val="32"/>
          <w:shd w:val="clear" w:color="auto" w:fill="auto"/>
        </w:rPr>
      </w:pPr>
      <w:r>
        <w:rPr>
          <w:rFonts w:hint="eastAsia"/>
          <w:sz w:val="32"/>
          <w:szCs w:val="32"/>
          <w:shd w:val="clear" w:color="auto" w:fill="auto"/>
        </w:rPr>
        <w:t>八、政府性基金预算收入支出决算情况</w:t>
      </w:r>
    </w:p>
    <w:p>
      <w:pPr>
        <w:rPr>
          <w:rFonts w:hint="eastAsia"/>
          <w:sz w:val="32"/>
          <w:szCs w:val="32"/>
          <w:shd w:val="clear" w:color="auto" w:fill="auto"/>
        </w:rPr>
      </w:pPr>
      <w:r>
        <w:rPr>
          <w:rFonts w:hint="eastAsia"/>
          <w:sz w:val="32"/>
          <w:szCs w:val="32"/>
          <w:shd w:val="clear" w:color="auto" w:fill="auto"/>
        </w:rPr>
        <w:t>九、关于机关运行经费支出说明</w:t>
      </w:r>
    </w:p>
    <w:p>
      <w:pPr>
        <w:rPr>
          <w:rFonts w:hint="eastAsia"/>
          <w:sz w:val="32"/>
          <w:szCs w:val="32"/>
          <w:shd w:val="clear" w:color="auto" w:fill="auto"/>
        </w:rPr>
      </w:pPr>
      <w:r>
        <w:rPr>
          <w:rFonts w:hint="eastAsia"/>
          <w:sz w:val="32"/>
          <w:szCs w:val="32"/>
          <w:shd w:val="clear" w:color="auto" w:fill="auto"/>
        </w:rPr>
        <w:t>十、一般性支出情况</w:t>
      </w:r>
    </w:p>
    <w:p>
      <w:pPr>
        <w:rPr>
          <w:rFonts w:hint="eastAsia"/>
          <w:sz w:val="32"/>
          <w:szCs w:val="32"/>
          <w:shd w:val="clear" w:color="auto" w:fill="auto"/>
        </w:rPr>
      </w:pPr>
      <w:r>
        <w:rPr>
          <w:rFonts w:hint="eastAsia"/>
          <w:sz w:val="32"/>
          <w:szCs w:val="32"/>
          <w:shd w:val="clear" w:color="auto" w:fill="auto"/>
          <w:lang w:eastAsia="zh-CN"/>
        </w:rPr>
        <w:t>十一</w:t>
      </w:r>
      <w:r>
        <w:rPr>
          <w:rFonts w:hint="eastAsia"/>
          <w:sz w:val="32"/>
          <w:szCs w:val="32"/>
          <w:shd w:val="clear" w:color="auto" w:fill="auto"/>
        </w:rPr>
        <w:t>、关于政府采购支出说明</w:t>
      </w:r>
    </w:p>
    <w:p>
      <w:pPr>
        <w:rPr>
          <w:rFonts w:hint="eastAsia"/>
          <w:sz w:val="32"/>
          <w:szCs w:val="32"/>
          <w:shd w:val="clear" w:color="auto" w:fill="auto"/>
        </w:rPr>
      </w:pPr>
      <w:r>
        <w:rPr>
          <w:rFonts w:hint="eastAsia"/>
          <w:sz w:val="32"/>
          <w:szCs w:val="32"/>
          <w:shd w:val="clear" w:color="auto" w:fill="auto"/>
        </w:rPr>
        <w:t>十二、关于国有资产占用情况说明</w:t>
      </w:r>
    </w:p>
    <w:p>
      <w:pPr>
        <w:rPr>
          <w:rFonts w:hint="eastAsia"/>
          <w:sz w:val="32"/>
          <w:szCs w:val="32"/>
          <w:shd w:val="clear" w:color="auto" w:fill="auto"/>
        </w:rPr>
      </w:pPr>
      <w:r>
        <w:rPr>
          <w:rFonts w:hint="eastAsia"/>
          <w:sz w:val="32"/>
          <w:szCs w:val="32"/>
          <w:shd w:val="clear" w:color="auto" w:fill="auto"/>
        </w:rPr>
        <w:t>十三、关于2020年度预算绩效情况的说明</w:t>
      </w:r>
    </w:p>
    <w:p>
      <w:pPr>
        <w:rPr>
          <w:rFonts w:hint="eastAsia"/>
          <w:sz w:val="32"/>
          <w:szCs w:val="32"/>
          <w:shd w:val="clear" w:color="auto" w:fill="auto"/>
        </w:rPr>
      </w:pPr>
      <w:r>
        <w:rPr>
          <w:rFonts w:hint="eastAsia"/>
          <w:sz w:val="32"/>
          <w:szCs w:val="32"/>
          <w:shd w:val="clear" w:color="auto" w:fill="auto"/>
        </w:rPr>
        <w:t>第四部分</w:t>
      </w:r>
      <w:r>
        <w:rPr>
          <w:rFonts w:hint="eastAsia"/>
          <w:sz w:val="32"/>
          <w:szCs w:val="32"/>
          <w:shd w:val="clear" w:color="auto" w:fill="auto"/>
          <w:lang w:val="en-US" w:eastAsia="zh-CN"/>
        </w:rPr>
        <w:t xml:space="preserve"> </w:t>
      </w:r>
      <w:r>
        <w:rPr>
          <w:rFonts w:hint="eastAsia"/>
          <w:sz w:val="32"/>
          <w:szCs w:val="32"/>
          <w:shd w:val="clear" w:color="auto" w:fill="auto"/>
        </w:rPr>
        <w:t>名词解释</w:t>
      </w:r>
    </w:p>
    <w:p>
      <w:pPr>
        <w:rPr>
          <w:rFonts w:hint="eastAsia"/>
          <w:sz w:val="32"/>
          <w:szCs w:val="32"/>
          <w:shd w:val="clear" w:color="auto" w:fill="auto"/>
        </w:rPr>
      </w:pPr>
      <w:r>
        <w:rPr>
          <w:rFonts w:hint="eastAsia"/>
          <w:sz w:val="32"/>
          <w:szCs w:val="32"/>
          <w:shd w:val="clear" w:color="auto" w:fill="auto"/>
        </w:rPr>
        <w:t>第五部分</w:t>
      </w:r>
      <w:r>
        <w:rPr>
          <w:rFonts w:hint="eastAsia"/>
          <w:sz w:val="32"/>
          <w:szCs w:val="32"/>
          <w:shd w:val="clear" w:color="auto" w:fill="auto"/>
          <w:lang w:val="en-US" w:eastAsia="zh-CN"/>
        </w:rPr>
        <w:t xml:space="preserve"> </w:t>
      </w:r>
      <w:r>
        <w:rPr>
          <w:rFonts w:hint="eastAsia"/>
          <w:sz w:val="32"/>
          <w:szCs w:val="32"/>
          <w:shd w:val="clear" w:color="auto" w:fill="auto"/>
        </w:rPr>
        <w:t>附件</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6"/>
          <w:szCs w:val="36"/>
          <w:shd w:val="clear" w:color="auto" w:fill="auto"/>
        </w:rPr>
      </w:pPr>
      <w:r>
        <w:rPr>
          <w:rFonts w:hint="eastAsia"/>
          <w:sz w:val="36"/>
          <w:szCs w:val="36"/>
          <w:shd w:val="clear" w:color="auto" w:fill="auto"/>
        </w:rPr>
        <w:t>第</w:t>
      </w:r>
      <w:r>
        <w:rPr>
          <w:rFonts w:hint="eastAsia"/>
          <w:sz w:val="36"/>
          <w:szCs w:val="36"/>
          <w:shd w:val="clear" w:color="auto" w:fill="auto"/>
          <w:lang w:eastAsia="zh-CN"/>
        </w:rPr>
        <w:t>一</w:t>
      </w:r>
      <w:r>
        <w:rPr>
          <w:rFonts w:hint="eastAsia"/>
          <w:sz w:val="36"/>
          <w:szCs w:val="36"/>
          <w:shd w:val="clear" w:color="auto" w:fill="auto"/>
        </w:rPr>
        <w:t>部分</w:t>
      </w:r>
      <w:r>
        <w:rPr>
          <w:rFonts w:hint="eastAsia"/>
          <w:sz w:val="36"/>
          <w:szCs w:val="36"/>
          <w:shd w:val="clear" w:color="auto" w:fill="auto"/>
          <w:lang w:val="en-US" w:eastAsia="zh-CN"/>
        </w:rPr>
        <w:t xml:space="preserve"> </w:t>
      </w:r>
      <w:r>
        <w:rPr>
          <w:rFonts w:hint="eastAsia"/>
          <w:sz w:val="36"/>
          <w:szCs w:val="36"/>
          <w:shd w:val="clear" w:color="auto" w:fill="auto"/>
        </w:rPr>
        <w:t>湖南省</w:t>
      </w:r>
      <w:r>
        <w:rPr>
          <w:rFonts w:hint="eastAsia"/>
          <w:sz w:val="36"/>
          <w:szCs w:val="36"/>
          <w:shd w:val="clear" w:color="auto" w:fill="auto"/>
          <w:lang w:eastAsia="zh-CN"/>
        </w:rPr>
        <w:t>林业局宣传</w:t>
      </w:r>
      <w:r>
        <w:rPr>
          <w:rFonts w:hint="eastAsia"/>
          <w:sz w:val="36"/>
          <w:szCs w:val="36"/>
          <w:shd w:val="clear" w:color="auto" w:fill="auto"/>
        </w:rPr>
        <w:t>中心概况</w:t>
      </w:r>
    </w:p>
    <w:p>
      <w:pPr>
        <w:rPr>
          <w:rFonts w:hint="eastAsia"/>
          <w:shd w:val="clear" w:color="auto" w:fill="auto"/>
        </w:rPr>
      </w:pPr>
    </w:p>
    <w:p>
      <w:pPr>
        <w:ind w:firstLine="640" w:firstLineChars="200"/>
        <w:rPr>
          <w:rFonts w:hint="eastAsia"/>
          <w:sz w:val="32"/>
          <w:szCs w:val="32"/>
          <w:shd w:val="clear" w:color="auto" w:fill="auto"/>
        </w:rPr>
      </w:pPr>
      <w:r>
        <w:rPr>
          <w:rFonts w:hint="eastAsia"/>
          <w:sz w:val="32"/>
          <w:szCs w:val="32"/>
          <w:shd w:val="clear" w:color="auto" w:fill="auto"/>
        </w:rPr>
        <w:t>一、部门职责</w:t>
      </w:r>
    </w:p>
    <w:p>
      <w:pPr>
        <w:ind w:firstLine="640" w:firstLineChars="200"/>
        <w:rPr>
          <w:rFonts w:hint="eastAsia" w:ascii="仿宋_GB2312" w:hAnsi="仿宋_GB2312" w:eastAsia="仿宋_GB2312" w:cs="仿宋_GB2312"/>
          <w:sz w:val="32"/>
          <w:szCs w:val="32"/>
          <w:lang w:val="en-US" w:eastAsia="zh-CN"/>
        </w:rPr>
      </w:pPr>
      <w:r>
        <w:rPr>
          <w:rFonts w:hint="eastAsia"/>
          <w:sz w:val="32"/>
          <w:szCs w:val="32"/>
          <w:shd w:val="clear" w:color="auto" w:fill="auto"/>
          <w:lang w:val="en-US" w:eastAsia="zh-CN"/>
        </w:rPr>
        <w:t>全省林业宣传，生态文化建设，涉林舆情监控与处置等工作</w:t>
      </w:r>
      <w:r>
        <w:rPr>
          <w:rFonts w:hint="eastAsia" w:ascii="仿宋_GB2312" w:hAnsi="仿宋_GB2312" w:eastAsia="仿宋_GB2312" w:cs="仿宋_GB2312"/>
          <w:sz w:val="32"/>
          <w:szCs w:val="32"/>
          <w:lang w:val="en-US" w:eastAsia="zh-CN"/>
        </w:rPr>
        <w:t>。</w:t>
      </w:r>
    </w:p>
    <w:p>
      <w:pPr>
        <w:ind w:firstLine="640" w:firstLineChars="200"/>
        <w:rPr>
          <w:rFonts w:hint="eastAsia"/>
          <w:sz w:val="32"/>
          <w:szCs w:val="32"/>
          <w:shd w:val="clear" w:color="auto" w:fill="auto"/>
        </w:rPr>
      </w:pPr>
      <w:r>
        <w:rPr>
          <w:rFonts w:hint="eastAsia"/>
          <w:sz w:val="32"/>
          <w:szCs w:val="32"/>
          <w:shd w:val="clear" w:color="auto" w:fill="auto"/>
        </w:rPr>
        <w:t>二、机构设置</w:t>
      </w:r>
    </w:p>
    <w:p>
      <w:pPr>
        <w:widowControl/>
        <w:spacing w:line="600" w:lineRule="exact"/>
        <w:ind w:firstLine="627" w:firstLineChars="196"/>
        <w:rPr>
          <w:rFonts w:hint="eastAsia" w:eastAsiaTheme="minorEastAsia"/>
          <w:sz w:val="32"/>
          <w:szCs w:val="32"/>
          <w:shd w:val="clear" w:color="auto" w:fill="auto"/>
          <w:lang w:eastAsia="zh-CN"/>
        </w:rPr>
      </w:pPr>
      <w:r>
        <w:rPr>
          <w:rFonts w:hint="eastAsia"/>
          <w:sz w:val="32"/>
          <w:szCs w:val="32"/>
          <w:shd w:val="clear" w:color="auto" w:fill="auto"/>
          <w:lang w:eastAsia="zh-CN"/>
        </w:rPr>
        <w:t>我中心无内设机构，为湖南省林业局所属二级预算单位，只包含单位本级，无下属三级预算单位。</w:t>
      </w: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36"/>
          <w:szCs w:val="36"/>
          <w:shd w:val="clear" w:color="auto" w:fill="auto"/>
        </w:rPr>
      </w:pPr>
    </w:p>
    <w:p>
      <w:pPr>
        <w:jc w:val="center"/>
        <w:rPr>
          <w:rFonts w:hint="eastAsia"/>
          <w:sz w:val="36"/>
          <w:szCs w:val="36"/>
          <w:shd w:val="clear" w:color="auto" w:fill="auto"/>
        </w:rPr>
      </w:pPr>
      <w:r>
        <w:rPr>
          <w:rFonts w:hint="eastAsia"/>
          <w:sz w:val="36"/>
          <w:szCs w:val="36"/>
          <w:shd w:val="clear" w:color="auto" w:fill="auto"/>
        </w:rPr>
        <w:t>第二部分</w:t>
      </w:r>
      <w:r>
        <w:rPr>
          <w:rFonts w:hint="eastAsia"/>
          <w:sz w:val="36"/>
          <w:szCs w:val="36"/>
          <w:shd w:val="clear" w:color="auto" w:fill="auto"/>
          <w:lang w:val="en-US" w:eastAsia="zh-CN"/>
        </w:rPr>
        <w:t xml:space="preserve"> </w:t>
      </w:r>
      <w:r>
        <w:rPr>
          <w:rFonts w:hint="eastAsia"/>
          <w:sz w:val="36"/>
          <w:szCs w:val="36"/>
          <w:shd w:val="clear" w:color="auto" w:fill="auto"/>
        </w:rPr>
        <w:t>部门决算表</w:t>
      </w:r>
    </w:p>
    <w:p>
      <w:pPr>
        <w:rPr>
          <w:rFonts w:hint="eastAsia"/>
          <w:sz w:val="32"/>
          <w:szCs w:val="32"/>
          <w:shd w:val="clear" w:color="auto" w:fill="auto"/>
          <w:lang w:eastAsia="zh-CN"/>
        </w:rPr>
      </w:pPr>
    </w:p>
    <w:p>
      <w:pPr>
        <w:jc w:val="center"/>
        <w:rPr>
          <w:rFonts w:hint="eastAsia" w:eastAsiaTheme="minorEastAsia"/>
          <w:sz w:val="32"/>
          <w:szCs w:val="32"/>
          <w:shd w:val="clear" w:color="auto" w:fill="auto"/>
          <w:lang w:eastAsia="zh-CN"/>
        </w:rPr>
      </w:pPr>
      <w:r>
        <w:rPr>
          <w:rFonts w:hint="eastAsia"/>
          <w:sz w:val="32"/>
          <w:szCs w:val="32"/>
          <w:shd w:val="clear" w:color="auto" w:fill="auto"/>
          <w:lang w:eastAsia="zh-CN"/>
        </w:rPr>
        <w:t>收入支出决算总表</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959"/>
        <w:gridCol w:w="668"/>
        <w:gridCol w:w="914"/>
        <w:gridCol w:w="2127"/>
        <w:gridCol w:w="508"/>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914"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08"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1346" w:type="dxa"/>
            <w:tcBorders>
              <w:top w:val="nil"/>
              <w:left w:val="nil"/>
              <w:bottom w:val="nil"/>
              <w:right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部门：湖南省林业局宣传中心</w:t>
            </w:r>
          </w:p>
        </w:tc>
        <w:tc>
          <w:tcPr>
            <w:tcW w:w="668"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914"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2020年度</w:t>
            </w:r>
          </w:p>
        </w:tc>
        <w:tc>
          <w:tcPr>
            <w:tcW w:w="2127"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08"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1346" w:type="dxa"/>
            <w:tcBorders>
              <w:top w:val="nil"/>
              <w:left w:val="nil"/>
              <w:bottom w:val="nil"/>
              <w:right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收入</w:t>
            </w:r>
          </w:p>
        </w:tc>
        <w:tc>
          <w:tcPr>
            <w:tcW w:w="3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668" w:type="dxa"/>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508" w:type="dxa"/>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一、一般公共预算财政拨款收入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138.54</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一、一般公共服务支出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32</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二、政府性基金预算财政拨款收入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二、外交支出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33</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三、国有资本经营预算财政拨款收入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三、国防支出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34</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四、上级补助收入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四、公共安全支出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35</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五、事业收入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五、教育支出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36</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六、经营收入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六、科学技术支出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37</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七、附属单位上缴收入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7</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七、文化旅游体育与传媒支出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38</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八、其他收入</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8</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八、社会保障和就业支出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39</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9</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九、卫生健康支出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40</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10</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十、节能环保支出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41</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11</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十一、城乡社区支出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42</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12</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十二、农林水支出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43</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147.98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13</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十三、交通运输支出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44</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14</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十四、资源勘探工业信息等支出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45</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15</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十五、商业服务业等支出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46</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16</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十六、金融支出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47</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17</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十七、援助其他地区支出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48</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18</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十八、自然资源海洋气象等支出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49</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19</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十九、住房保障支出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50</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二十、粮油物资储备支出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51</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21</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二十一、国有资本经营预算支出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52</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22</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二十二、灾害防治及应急管理支出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53</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23</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二十三、其他支出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54</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24</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二十四、债务还本支出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55</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25</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二十五、债务付息支出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56</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26</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二十六、抗疫特别国债安排的支出</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57</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本年收入合计</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27</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138.54</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本年支出合计</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58</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使用非财政拨款结余</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28</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结余分配</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59</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年初结转和结余</w:t>
            </w: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29</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21.45</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年末结转和结余</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60</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6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30</w:t>
            </w:r>
          </w:p>
        </w:tc>
        <w:tc>
          <w:tcPr>
            <w:tcW w:w="914"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27"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61</w:t>
            </w:r>
          </w:p>
        </w:tc>
        <w:tc>
          <w:tcPr>
            <w:tcW w:w="1346"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668" w:type="dxa"/>
            <w:tcBorders>
              <w:top w:val="nil"/>
              <w:left w:val="nil"/>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31</w:t>
            </w:r>
          </w:p>
        </w:tc>
        <w:tc>
          <w:tcPr>
            <w:tcW w:w="91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159.99</w:t>
            </w:r>
          </w:p>
        </w:tc>
        <w:tc>
          <w:tcPr>
            <w:tcW w:w="21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50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62</w:t>
            </w:r>
          </w:p>
        </w:tc>
        <w:tc>
          <w:tcPr>
            <w:tcW w:w="13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u w:val="none"/>
                <w:lang w:val="en-US" w:eastAsia="zh-CN" w:bidi="ar"/>
              </w:rPr>
              <w:t>159.99</w:t>
            </w:r>
          </w:p>
        </w:tc>
      </w:tr>
    </w:tbl>
    <w:p>
      <w:pPr>
        <w:rPr>
          <w:rFonts w:hint="eastAsia"/>
          <w:sz w:val="32"/>
          <w:szCs w:val="32"/>
          <w:shd w:val="clear" w:color="auto" w:fill="auto"/>
        </w:rPr>
      </w:pPr>
    </w:p>
    <w:p>
      <w:pPr>
        <w:rPr>
          <w:rFonts w:hint="eastAsia"/>
          <w:sz w:val="32"/>
          <w:szCs w:val="32"/>
          <w:shd w:val="clear" w:color="auto" w:fill="auto"/>
        </w:rPr>
      </w:pPr>
    </w:p>
    <w:p>
      <w:pPr>
        <w:jc w:val="center"/>
        <w:rPr>
          <w:rFonts w:hint="eastAsia"/>
          <w:sz w:val="32"/>
          <w:szCs w:val="32"/>
          <w:shd w:val="clear" w:color="auto" w:fill="auto"/>
        </w:rPr>
      </w:pPr>
      <w:r>
        <w:rPr>
          <w:rFonts w:hint="eastAsia"/>
          <w:sz w:val="32"/>
          <w:szCs w:val="32"/>
          <w:shd w:val="clear" w:color="auto" w:fill="auto"/>
        </w:rPr>
        <w:t>收入决算表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公开02表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228"/>
        <w:gridCol w:w="1378"/>
        <w:gridCol w:w="927"/>
        <w:gridCol w:w="927"/>
        <w:gridCol w:w="831"/>
        <w:gridCol w:w="845"/>
        <w:gridCol w:w="849"/>
        <w:gridCol w:w="610"/>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本年收入合计</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财政拨款收入</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上级补助收入</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事业收入</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经营收入</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附属单位上缴收入</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138.54</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138.54</w:t>
            </w:r>
          </w:p>
        </w:tc>
        <w:tc>
          <w:tcPr>
            <w:tcW w:w="8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w:t>
            </w:r>
          </w:p>
        </w:tc>
        <w:tc>
          <w:tcPr>
            <w:tcW w:w="13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8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20805</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83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6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2080505</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83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农林水支出</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133.54</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133.54</w:t>
            </w:r>
          </w:p>
        </w:tc>
        <w:tc>
          <w:tcPr>
            <w:tcW w:w="83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6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21302</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林业和草原</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133.54</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133.54</w:t>
            </w:r>
          </w:p>
        </w:tc>
        <w:tc>
          <w:tcPr>
            <w:tcW w:w="83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6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2130204</w:t>
            </w:r>
          </w:p>
        </w:tc>
        <w:tc>
          <w:tcPr>
            <w:tcW w:w="13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事业机构</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133.54</w:t>
            </w:r>
          </w:p>
        </w:tc>
        <w:tc>
          <w:tcPr>
            <w:tcW w:w="92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133.54</w:t>
            </w:r>
          </w:p>
        </w:tc>
        <w:tc>
          <w:tcPr>
            <w:tcW w:w="83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8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21" w:type="dxa"/>
            <w:gridSpan w:val="9"/>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注：本表反映部门本年度取得的各项收入情况。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rPr>
      </w:pPr>
      <w:r>
        <w:rPr>
          <w:rFonts w:hint="eastAsia"/>
          <w:sz w:val="32"/>
          <w:szCs w:val="32"/>
          <w:shd w:val="clear" w:color="auto" w:fill="auto"/>
          <w:lang w:eastAsia="zh-CN"/>
        </w:rPr>
        <w:t>支出</w:t>
      </w:r>
      <w:r>
        <w:rPr>
          <w:rFonts w:hint="eastAsia"/>
          <w:sz w:val="32"/>
          <w:szCs w:val="32"/>
          <w:shd w:val="clear" w:color="auto" w:fill="auto"/>
        </w:rPr>
        <w:t>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公开03表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152.98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72.03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80.94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i w:val="0"/>
                <w:color w:val="000000"/>
                <w:kern w:val="0"/>
                <w:sz w:val="20"/>
                <w:szCs w:val="20"/>
                <w:u w:val="none"/>
                <w:lang w:val="en-US" w:eastAsia="zh-CN" w:bidi="ar"/>
              </w:rPr>
              <w:t>147.98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i w:val="0"/>
                <w:color w:val="000000"/>
                <w:kern w:val="0"/>
                <w:sz w:val="20"/>
                <w:szCs w:val="20"/>
                <w:u w:val="none"/>
                <w:lang w:val="en-US" w:eastAsia="zh-CN" w:bidi="ar"/>
              </w:rPr>
              <w:t>67.03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i w:val="0"/>
                <w:color w:val="000000"/>
                <w:kern w:val="0"/>
                <w:sz w:val="20"/>
                <w:szCs w:val="20"/>
                <w:u w:val="none"/>
                <w:lang w:val="en-US" w:eastAsia="zh-CN" w:bidi="ar"/>
              </w:rPr>
              <w:t>80.94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i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10.00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10.00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112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2130204</w:t>
            </w:r>
          </w:p>
        </w:tc>
        <w:tc>
          <w:tcPr>
            <w:tcW w:w="140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事业机构</w:t>
            </w:r>
          </w:p>
        </w:tc>
        <w:tc>
          <w:tcPr>
            <w:tcW w:w="98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126.54</w:t>
            </w:r>
          </w:p>
        </w:tc>
        <w:tc>
          <w:tcPr>
            <w:tcW w:w="98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67.03</w:t>
            </w:r>
          </w:p>
        </w:tc>
        <w:tc>
          <w:tcPr>
            <w:tcW w:w="98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59.51</w:t>
            </w:r>
          </w:p>
        </w:tc>
        <w:tc>
          <w:tcPr>
            <w:tcW w:w="98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2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2130205</w:t>
            </w:r>
          </w:p>
        </w:tc>
        <w:tc>
          <w:tcPr>
            <w:tcW w:w="1404"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森林资源培育</w:t>
            </w:r>
          </w:p>
        </w:tc>
        <w:tc>
          <w:tcPr>
            <w:tcW w:w="983"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83"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10.00</w:t>
            </w:r>
          </w:p>
        </w:tc>
        <w:tc>
          <w:tcPr>
            <w:tcW w:w="983"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83"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12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2130299</w:t>
            </w:r>
          </w:p>
        </w:tc>
        <w:tc>
          <w:tcPr>
            <w:tcW w:w="140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其他林业和草原支出</w:t>
            </w:r>
          </w:p>
        </w:tc>
        <w:tc>
          <w:tcPr>
            <w:tcW w:w="98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98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20"/>
                <w:szCs w:val="20"/>
                <w:u w:val="none"/>
                <w:lang w:val="en-US" w:eastAsia="zh-CN" w:bidi="ar"/>
              </w:rPr>
              <w:t>1.44</w:t>
            </w:r>
          </w:p>
        </w:tc>
        <w:tc>
          <w:tcPr>
            <w:tcW w:w="98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8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8"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注：本表反映部门本年度各项支出情况。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财政拨款收入支出决算总表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公开04表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501"/>
        <w:gridCol w:w="391"/>
        <w:gridCol w:w="946"/>
        <w:gridCol w:w="1499"/>
        <w:gridCol w:w="393"/>
        <w:gridCol w:w="946"/>
        <w:gridCol w:w="946"/>
        <w:gridCol w:w="946"/>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3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收     入</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金额</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合计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一般公共预算财政拨款</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政府性基金预算财政拨款</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i w:val="0"/>
                <w:iCs w:val="0"/>
                <w:color w:val="000000"/>
                <w:sz w:val="15"/>
                <w:szCs w:val="15"/>
                <w:u w:val="none"/>
                <w:shd w:val="clear" w:color="auto" w:fill="auto"/>
              </w:rP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jc w:val="both"/>
              <w:rPr>
                <w:rFonts w:hint="eastAsia" w:ascii="宋体" w:hAnsi="宋体" w:eastAsia="宋体" w:cs="宋体"/>
                <w:i w:val="0"/>
                <w:iCs w:val="0"/>
                <w:color w:val="000000"/>
                <w:sz w:val="15"/>
                <w:szCs w:val="15"/>
                <w:u w:val="none"/>
                <w:shd w:val="clear" w:color="auto" w:fill="auto"/>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一、一般公共预算财政拨款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138.54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一、一般公共服务支出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二、政府性基金预算财政拨款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二、外交支出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三、国有资本经营财政拨款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三、国防支出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四、公共安全支出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五、教育支出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六、科学技术支出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七、文化旅游体育与传媒支出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八、社会保障和就业支出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九、卫生健康支出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十、节能环保支出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十一、城乡社区支出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十二、农林水支出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147.98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147.98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十三、交通运输支出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十四、资源勘探工业信息等支出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十五、商业服务业等支出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十六、金融支出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十七、援助其他地区支出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十八、自然资源海洋气象等支出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十九、住房保障支出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二十、粮油物资储备支出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二十一、国有资本经营预算支出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二十二、灾害防治及应急管理支出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二十三、其他支出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二十四、债务还本支出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25</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二十五、债务付息支出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26</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二十六、抗疫特别国债安排的支出</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本年收入合计</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27</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138.54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本年支出合计</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152.98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152.98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年初财政拨款结转和结余</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28</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21.45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年末财政拨款结转和结余</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7.01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7.01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一般公共预算财政拨款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21.45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政府性基金预算财政拨款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30</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 xml:space="preserve">  国有资本经营预算财政拨款</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5"/>
                <w:szCs w:val="15"/>
                <w:u w:val="none"/>
                <w:shd w:val="clear" w:color="auto" w:fill="auto"/>
              </w:rPr>
            </w:pP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63</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总计</w:t>
            </w:r>
          </w:p>
        </w:tc>
        <w:tc>
          <w:tcPr>
            <w:tcW w:w="3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32</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159.99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bidi="ar"/>
              </w:rPr>
              <w:t>总计</w:t>
            </w:r>
          </w:p>
        </w:tc>
        <w:tc>
          <w:tcPr>
            <w:tcW w:w="3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64</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159.99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159.99</w:t>
            </w:r>
          </w:p>
        </w:tc>
        <w:tc>
          <w:tcPr>
            <w:tcW w:w="9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bl>
    <w:p>
      <w:pPr>
        <w:rPr>
          <w:rFonts w:hint="eastAsia"/>
          <w:sz w:val="16"/>
          <w:szCs w:val="16"/>
          <w:shd w:val="clear" w:color="auto" w:fill="auto"/>
        </w:rPr>
      </w:pPr>
      <w:r>
        <w:rPr>
          <w:rFonts w:hint="eastAsia"/>
          <w:sz w:val="16"/>
          <w:szCs w:val="16"/>
          <w:shd w:val="clear" w:color="auto" w:fill="auto"/>
        </w:rPr>
        <w:t>注：本表反映部门本年度一般公共预算财政拨款、政府性基金预算财政拨款和国有资本经营预算财政拨款的总收支和年末结转结余情况。</w:t>
      </w: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公开05表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152.98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72.03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80.94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147.98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67.03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80.94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147.98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67.03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lang w:val="en-US" w:eastAsia="zh-CN" w:bidi="ar"/>
              </w:rPr>
              <w:t>80.94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11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shd w:val="clear" w:color="auto" w:fill="auto"/>
                <w:lang w:val="en-US"/>
              </w:rPr>
            </w:pPr>
            <w:r>
              <w:rPr>
                <w:rFonts w:hint="eastAsia" w:ascii="宋体" w:hAnsi="宋体" w:eastAsia="宋体" w:cs="宋体"/>
                <w:i w:val="0"/>
                <w:iCs w:val="0"/>
                <w:color w:val="000000"/>
                <w:kern w:val="0"/>
                <w:sz w:val="16"/>
                <w:szCs w:val="16"/>
                <w:u w:val="none"/>
                <w:lang w:val="en-US" w:eastAsia="zh-CN" w:bidi="ar"/>
              </w:rPr>
              <w:t>2130202</w:t>
            </w:r>
          </w:p>
        </w:tc>
        <w:tc>
          <w:tcPr>
            <w:tcW w:w="334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 xml:space="preserve">  一般行政管理事务</w:t>
            </w:r>
          </w:p>
        </w:tc>
        <w:tc>
          <w:tcPr>
            <w:tcW w:w="129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10.00</w:t>
            </w:r>
          </w:p>
        </w:tc>
        <w:tc>
          <w:tcPr>
            <w:tcW w:w="129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29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19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shd w:val="clear" w:color="auto" w:fill="auto"/>
                <w:lang w:val="en-US" w:eastAsia="zh-CN" w:bidi="ar-SA"/>
              </w:rPr>
            </w:pPr>
            <w:r>
              <w:rPr>
                <w:rFonts w:hint="eastAsia" w:ascii="宋体" w:hAnsi="宋体" w:eastAsia="宋体" w:cs="宋体"/>
                <w:i w:val="0"/>
                <w:iCs w:val="0"/>
                <w:color w:val="000000"/>
                <w:kern w:val="0"/>
                <w:sz w:val="16"/>
                <w:szCs w:val="16"/>
                <w:u w:val="none"/>
                <w:lang w:val="en-US" w:eastAsia="zh-CN" w:bidi="ar"/>
              </w:rPr>
              <w:t>2130204</w:t>
            </w:r>
          </w:p>
        </w:tc>
        <w:tc>
          <w:tcPr>
            <w:tcW w:w="334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shd w:val="clear" w:color="auto" w:fill="auto"/>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事业机构</w:t>
            </w: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shd w:val="clear" w:color="auto" w:fill="auto"/>
                <w:lang w:val="en-US" w:eastAsia="zh-CN" w:bidi="ar-SA"/>
              </w:rPr>
            </w:pPr>
            <w:r>
              <w:rPr>
                <w:rFonts w:hint="eastAsia" w:ascii="宋体" w:hAnsi="宋体" w:eastAsia="宋体" w:cs="宋体"/>
                <w:i w:val="0"/>
                <w:color w:val="000000"/>
                <w:kern w:val="0"/>
                <w:sz w:val="16"/>
                <w:szCs w:val="16"/>
                <w:u w:val="none"/>
                <w:lang w:val="en-US" w:eastAsia="zh-CN" w:bidi="ar"/>
              </w:rPr>
              <w:t>126.54</w:t>
            </w: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67.03</w:t>
            </w: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19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2130205</w:t>
            </w:r>
          </w:p>
        </w:tc>
        <w:tc>
          <w:tcPr>
            <w:tcW w:w="3342"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森林资源培育</w:t>
            </w: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10.00</w:t>
            </w: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119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2130299</w:t>
            </w:r>
          </w:p>
        </w:tc>
        <w:tc>
          <w:tcPr>
            <w:tcW w:w="334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其他林业和草原支出</w:t>
            </w:r>
          </w:p>
        </w:tc>
        <w:tc>
          <w:tcPr>
            <w:tcW w:w="12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1.44</w:t>
            </w:r>
          </w:p>
        </w:tc>
        <w:tc>
          <w:tcPr>
            <w:tcW w:w="12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2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一般公共预算财政拨款基本支出决算表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公开06表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8"/>
        <w:gridCol w:w="1460"/>
        <w:gridCol w:w="790"/>
        <w:gridCol w:w="669"/>
        <w:gridCol w:w="1100"/>
        <w:gridCol w:w="755"/>
        <w:gridCol w:w="724"/>
        <w:gridCol w:w="1526"/>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918" w:type="dxa"/>
            <w:gridSpan w:val="3"/>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w:t>
            </w:r>
          </w:p>
        </w:tc>
        <w:tc>
          <w:tcPr>
            <w:tcW w:w="5604" w:type="dxa"/>
            <w:gridSpan w:val="6"/>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46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66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10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75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72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52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83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6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6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0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5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2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3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工资福利支出</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60.23</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商品和服务支出</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11.81</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债务利息及费用支出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30101</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基本工资</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17.00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30201</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3.05</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30701</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国内债务付息</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30102</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津贴补贴</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11.76</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30202</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印刷费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0.50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30702</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国外债务付息</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30103</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奖金</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12.85</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30203</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咨询费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资本性支出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30106</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伙食补助费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30204</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手续费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31001</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房屋建筑物购建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30107</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绩效工资</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30205</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水费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31002</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办公设备购置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30108</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机关事业单位基本养老保险缴费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30206</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电费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31003</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专用设备购置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30109</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职业年金缴费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2.50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30207</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邮电费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0.40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31005</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基础设施建设</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30110</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职工基本医疗保险缴费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3.60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30208</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取暖费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31006</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大型修缮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30111</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公务员医疗补助缴费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30209</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物业管理费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31007</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信息网络及软件购置更新</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30112</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其他社会保障缴费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0.58</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30211</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差旅费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2.06</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31008</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物资储备</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30113</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住房公积金</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5.44</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30212</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因公出国（境）费用</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31009</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土地补偿</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30114</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30213</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维修（护）费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31010</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安置补助</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30199</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其他工资福利支出</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30214</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租赁费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31011</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地上附着物和青苗补偿</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对个人和家庭的补助</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30215</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会议费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31012</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拆迁补偿</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30301</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离休费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30216</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培训费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31013</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30302</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退休费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30217</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1.42</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31019</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其他交通工具购置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30303</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退职（役）费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30218</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专用材料费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31021</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文物和陈列品购置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30304</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抚恤金</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30224</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被装购置费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31022</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无形资产购置</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30305</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生活补助</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30225</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专用燃料费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31099</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其他资本性支出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30306</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救济费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30226</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劳务费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30307</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医疗费补助</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30227</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委托业务费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39906</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赠与</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30308</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助学金</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30228</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工会经费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39907</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国家赔偿费用支出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30309</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奖励金</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30229</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福利费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39908</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对民间非营利组织和群众性自治组织补贴</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30310</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个人农业生产补贴</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30231</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公务用车运行维护费</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0.50</w:t>
            </w:r>
          </w:p>
        </w:tc>
        <w:tc>
          <w:tcPr>
            <w:tcW w:w="7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39999</w:t>
            </w:r>
          </w:p>
        </w:tc>
        <w:tc>
          <w:tcPr>
            <w:tcW w:w="15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30311</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代缴社会保险费</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30239</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其他交通费用</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2.88</w:t>
            </w:r>
          </w:p>
        </w:tc>
        <w:tc>
          <w:tcPr>
            <w:tcW w:w="72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526"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30"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30399</w:t>
            </w:r>
          </w:p>
        </w:tc>
        <w:tc>
          <w:tcPr>
            <w:tcW w:w="14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其他对个人和家庭的补助</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30240</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税金及附加费用</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526"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30"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460"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790"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66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30299</w:t>
            </w:r>
          </w:p>
        </w:tc>
        <w:tc>
          <w:tcPr>
            <w:tcW w:w="11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其他商品和服务支出</w:t>
            </w:r>
          </w:p>
        </w:tc>
        <w:tc>
          <w:tcPr>
            <w:tcW w:w="7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2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526"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30"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28"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人员经费合计</w:t>
            </w:r>
          </w:p>
        </w:tc>
        <w:tc>
          <w:tcPr>
            <w:tcW w:w="79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60.23</w:t>
            </w:r>
          </w:p>
        </w:tc>
        <w:tc>
          <w:tcPr>
            <w:tcW w:w="4774" w:type="dxa"/>
            <w:gridSpan w:val="5"/>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公用经费合计</w:t>
            </w:r>
          </w:p>
        </w:tc>
        <w:tc>
          <w:tcPr>
            <w:tcW w:w="8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shd w:val="clear" w:color="auto" w:fill="auto"/>
                <w:lang w:val="en-US"/>
              </w:rPr>
            </w:pPr>
            <w:r>
              <w:rPr>
                <w:rFonts w:hint="eastAsia" w:ascii="宋体" w:hAnsi="宋体" w:eastAsia="宋体" w:cs="宋体"/>
                <w:i w:val="0"/>
                <w:iCs w:val="0"/>
                <w:color w:val="000000"/>
                <w:kern w:val="0"/>
                <w:sz w:val="16"/>
                <w:szCs w:val="16"/>
                <w:u w:val="none"/>
                <w:shd w:val="clear" w:color="auto" w:fill="auto"/>
                <w:lang w:val="en-US" w:eastAsia="zh-CN" w:bidi="ar"/>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22" w:type="dxa"/>
            <w:gridSpan w:val="9"/>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注：本表反映部门本年度一般公共预算财政拨款基本支出明细情况。</w:t>
            </w:r>
          </w:p>
        </w:tc>
      </w:tr>
    </w:tbl>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一般公共预算财政拨款“三公”经费支出决算表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公开07表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8"/>
        <w:gridCol w:w="708"/>
        <w:gridCol w:w="708"/>
        <w:gridCol w:w="708"/>
        <w:gridCol w:w="711"/>
        <w:gridCol w:w="715"/>
        <w:gridCol w:w="709"/>
        <w:gridCol w:w="709"/>
        <w:gridCol w:w="709"/>
        <w:gridCol w:w="709"/>
        <w:gridCol w:w="714"/>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25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预算数</w:t>
            </w:r>
          </w:p>
        </w:tc>
        <w:tc>
          <w:tcPr>
            <w:tcW w:w="4264"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7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9</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10</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11</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4.00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2.50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2.50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3.45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0.00</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2.03</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8522" w:type="dxa"/>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政府性基金预算财政拨款收入支出决算表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公开08表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96"/>
        <w:gridCol w:w="1363"/>
        <w:gridCol w:w="1118"/>
        <w:gridCol w:w="958"/>
        <w:gridCol w:w="854"/>
        <w:gridCol w:w="1072"/>
        <w:gridCol w:w="1051"/>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年初结转和结余</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8519" w:type="dxa"/>
            <w:gridSpan w:val="8"/>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注：本单位无政府性基金预算。</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国有资本经营预算财政拨款支出决算表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公开09表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w:t>
      </w:r>
      <w:r>
        <w:rPr>
          <w:rFonts w:hint="eastAsia" w:ascii="宋体" w:hAnsi="宋体" w:eastAsia="宋体" w:cs="宋体"/>
          <w:i w:val="0"/>
          <w:iCs w:val="0"/>
          <w:color w:val="000000"/>
          <w:kern w:val="0"/>
          <w:sz w:val="16"/>
          <w:szCs w:val="16"/>
          <w:highlight w:val="none"/>
          <w:u w:val="none"/>
          <w:shd w:val="clear" w:color="auto" w:fill="auto"/>
          <w:lang w:val="en-US" w:eastAsia="zh-CN" w:bidi="ar"/>
        </w:rPr>
        <w:t>湖南省林业局宣传中心</w:t>
      </w:r>
      <w:r>
        <w:rPr>
          <w:rFonts w:hint="eastAsia" w:ascii="宋体" w:hAnsi="宋体" w:eastAsia="宋体" w:cs="宋体"/>
          <w:i w:val="0"/>
          <w:iCs w:val="0"/>
          <w:color w:val="000000"/>
          <w:kern w:val="0"/>
          <w:sz w:val="16"/>
          <w:szCs w:val="16"/>
          <w:u w:val="none"/>
          <w:shd w:val="clear" w:color="auto" w:fill="auto"/>
          <w:lang w:val="en-US" w:eastAsia="zh-CN" w:bidi="ar"/>
        </w:rPr>
        <w:t xml:space="preserve">              2020年度                                      单位：万元</w:t>
      </w:r>
    </w:p>
    <w:tbl>
      <w:tblPr>
        <w:tblStyle w:val="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72"/>
        <w:gridCol w:w="2837"/>
        <w:gridCol w:w="1499"/>
        <w:gridCol w:w="1499"/>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45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2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8519" w:type="dxa"/>
            <w:gridSpan w:val="5"/>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注：本单位无国有资本经营预算财政拨款支出情况。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44"/>
          <w:szCs w:val="44"/>
          <w:shd w:val="clear" w:color="auto" w:fill="auto"/>
        </w:rPr>
      </w:pPr>
      <w:r>
        <w:rPr>
          <w:rFonts w:hint="eastAsia"/>
          <w:sz w:val="44"/>
          <w:szCs w:val="44"/>
          <w:shd w:val="clear" w:color="auto" w:fill="auto"/>
        </w:rPr>
        <w:t>第三部分</w:t>
      </w:r>
      <w:r>
        <w:rPr>
          <w:rFonts w:hint="eastAsia"/>
          <w:sz w:val="44"/>
          <w:szCs w:val="44"/>
          <w:shd w:val="clear" w:color="auto" w:fill="auto"/>
          <w:lang w:val="en-US" w:eastAsia="zh-CN"/>
        </w:rPr>
        <w:t xml:space="preserve"> </w:t>
      </w:r>
      <w:r>
        <w:rPr>
          <w:rFonts w:hint="eastAsia"/>
          <w:sz w:val="44"/>
          <w:szCs w:val="44"/>
          <w:shd w:val="clear" w:color="auto" w:fill="auto"/>
        </w:rPr>
        <w:t>2020年度部门决算情况说明</w:t>
      </w:r>
    </w:p>
    <w:p>
      <w:pPr>
        <w:rPr>
          <w:rFonts w:hint="eastAsia"/>
          <w:sz w:val="32"/>
          <w:szCs w:val="32"/>
          <w:shd w:val="clear" w:color="auto" w:fill="auto"/>
        </w:rPr>
      </w:pP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一、收入支出决算总体情况说明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2020年度收、支总计</w:t>
      </w:r>
      <w:r>
        <w:rPr>
          <w:rFonts w:hint="eastAsia" w:ascii="仿宋_GB2312" w:hAnsi="仿宋_GB2312" w:eastAsia="仿宋_GB2312" w:cs="仿宋_GB2312"/>
          <w:sz w:val="32"/>
          <w:szCs w:val="32"/>
          <w:shd w:val="clear" w:color="auto" w:fill="auto"/>
          <w:lang w:val="en-US" w:eastAsia="zh-CN"/>
        </w:rPr>
        <w:t>159.99</w:t>
      </w:r>
      <w:r>
        <w:rPr>
          <w:rFonts w:hint="eastAsia" w:ascii="仿宋_GB2312" w:hAnsi="仿宋_GB2312" w:eastAsia="仿宋_GB2312" w:cs="仿宋_GB2312"/>
          <w:sz w:val="32"/>
          <w:szCs w:val="32"/>
          <w:shd w:val="clear" w:color="auto" w:fill="auto"/>
        </w:rPr>
        <w:t>万元。与上年相比，</w:t>
      </w:r>
      <w:r>
        <w:rPr>
          <w:rFonts w:hint="eastAsia" w:ascii="仿宋_GB2312" w:hAnsi="仿宋_GB2312" w:eastAsia="仿宋_GB2312" w:cs="仿宋_GB2312"/>
          <w:sz w:val="32"/>
          <w:szCs w:val="32"/>
          <w:shd w:val="clear" w:color="auto" w:fill="auto"/>
          <w:lang w:eastAsia="zh-CN"/>
        </w:rPr>
        <w:t>减少</w:t>
      </w:r>
      <w:r>
        <w:rPr>
          <w:rFonts w:hint="eastAsia" w:ascii="仿宋_GB2312" w:hAnsi="仿宋_GB2312" w:eastAsia="仿宋_GB2312" w:cs="仿宋_GB2312"/>
          <w:sz w:val="32"/>
          <w:szCs w:val="32"/>
          <w:shd w:val="clear" w:color="auto" w:fill="auto"/>
          <w:lang w:val="en-US" w:eastAsia="zh-CN"/>
        </w:rPr>
        <w:t>75.45</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减少</w:t>
      </w:r>
      <w:r>
        <w:rPr>
          <w:rFonts w:hint="eastAsia" w:ascii="仿宋_GB2312" w:hAnsi="仿宋_GB2312" w:eastAsia="仿宋_GB2312" w:cs="仿宋_GB2312"/>
          <w:sz w:val="32"/>
          <w:szCs w:val="32"/>
          <w:shd w:val="clear" w:color="auto" w:fill="auto"/>
          <w:lang w:val="en-US" w:eastAsia="zh-CN"/>
        </w:rPr>
        <w:t>32.05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w:t>
      </w:r>
      <w:r>
        <w:rPr>
          <w:rFonts w:hint="eastAsia" w:ascii="仿宋_GB2312" w:hAnsi="仿宋_GB2312" w:eastAsia="仿宋_GB2312" w:cs="仿宋_GB2312"/>
          <w:sz w:val="32"/>
          <w:szCs w:val="32"/>
          <w:shd w:val="clear" w:color="auto" w:fill="auto"/>
          <w:lang w:eastAsia="zh-CN"/>
        </w:rPr>
        <w:t>原因</w:t>
      </w:r>
      <w:r>
        <w:rPr>
          <w:rFonts w:hint="eastAsia" w:ascii="仿宋_GB2312" w:hAnsi="仿宋_GB2312" w:eastAsia="仿宋_GB2312" w:cs="仿宋_GB2312"/>
          <w:sz w:val="32"/>
          <w:szCs w:val="32"/>
          <w:shd w:val="clear" w:color="auto" w:fill="auto"/>
        </w:rPr>
        <w:t>是</w:t>
      </w:r>
      <w:r>
        <w:rPr>
          <w:rFonts w:hint="eastAsia" w:ascii="仿宋_GB2312" w:hAnsi="仿宋_GB2312" w:eastAsia="仿宋_GB2312" w:cs="仿宋_GB2312"/>
          <w:sz w:val="32"/>
          <w:szCs w:val="32"/>
          <w:shd w:val="clear" w:color="auto" w:fill="auto"/>
          <w:lang w:eastAsia="zh-CN"/>
        </w:rPr>
        <w:t>：人员调出、</w:t>
      </w:r>
      <w:r>
        <w:rPr>
          <w:rFonts w:hint="eastAsia" w:ascii="仿宋_GB2312" w:hAnsi="仿宋_GB2312" w:eastAsia="仿宋_GB2312" w:cs="仿宋_GB2312"/>
          <w:sz w:val="32"/>
          <w:szCs w:val="32"/>
          <w:shd w:val="clear" w:color="auto" w:fill="auto"/>
          <w:lang w:val="en-US" w:eastAsia="zh-CN"/>
        </w:rPr>
        <w:t>2020年进行了一次性压减以及未再追加其他项目经费</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二、收入决算情况说明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本年收入合计</w:t>
      </w:r>
      <w:r>
        <w:rPr>
          <w:rFonts w:hint="eastAsia" w:ascii="仿宋_GB2312" w:hAnsi="仿宋_GB2312" w:eastAsia="仿宋_GB2312" w:cs="仿宋_GB2312"/>
          <w:sz w:val="32"/>
          <w:szCs w:val="32"/>
          <w:shd w:val="clear" w:color="auto" w:fill="auto"/>
          <w:lang w:val="en-US" w:eastAsia="zh-CN"/>
        </w:rPr>
        <w:t>138.54</w:t>
      </w:r>
      <w:r>
        <w:rPr>
          <w:rFonts w:hint="eastAsia" w:ascii="仿宋_GB2312" w:hAnsi="仿宋_GB2312" w:eastAsia="仿宋_GB2312" w:cs="仿宋_GB2312"/>
          <w:sz w:val="32"/>
          <w:szCs w:val="32"/>
          <w:shd w:val="clear" w:color="auto" w:fill="auto"/>
        </w:rPr>
        <w:t>万元，其中：财政拨款收入</w:t>
      </w:r>
      <w:r>
        <w:rPr>
          <w:rFonts w:hint="eastAsia" w:ascii="仿宋_GB2312" w:hAnsi="仿宋_GB2312" w:eastAsia="仿宋_GB2312" w:cs="仿宋_GB2312"/>
          <w:sz w:val="32"/>
          <w:szCs w:val="32"/>
          <w:shd w:val="clear" w:color="auto" w:fill="auto"/>
          <w:lang w:val="en-US" w:eastAsia="zh-CN"/>
        </w:rPr>
        <w:t>138.54</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本年支出合计</w:t>
      </w:r>
      <w:r>
        <w:rPr>
          <w:rFonts w:hint="eastAsia" w:ascii="仿宋_GB2312" w:hAnsi="仿宋_GB2312" w:eastAsia="仿宋_GB2312" w:cs="仿宋_GB2312"/>
          <w:sz w:val="32"/>
          <w:szCs w:val="32"/>
          <w:shd w:val="clear" w:color="auto" w:fill="auto"/>
          <w:lang w:val="en-US" w:eastAsia="zh-CN"/>
        </w:rPr>
        <w:t>152.98</w:t>
      </w:r>
      <w:r>
        <w:rPr>
          <w:rFonts w:hint="eastAsia" w:ascii="仿宋_GB2312" w:hAnsi="仿宋_GB2312" w:eastAsia="仿宋_GB2312" w:cs="仿宋_GB2312"/>
          <w:sz w:val="32"/>
          <w:szCs w:val="32"/>
          <w:shd w:val="clear" w:color="auto" w:fill="auto"/>
        </w:rPr>
        <w:t>万元，其中：基本支出</w:t>
      </w:r>
      <w:r>
        <w:rPr>
          <w:rFonts w:hint="eastAsia" w:ascii="仿宋_GB2312" w:hAnsi="仿宋_GB2312" w:eastAsia="仿宋_GB2312" w:cs="仿宋_GB2312"/>
          <w:sz w:val="32"/>
          <w:szCs w:val="32"/>
          <w:shd w:val="clear" w:color="auto" w:fill="auto"/>
          <w:lang w:val="en-US" w:eastAsia="zh-CN"/>
        </w:rPr>
        <w:t>72.03</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47.08</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项目支出</w:t>
      </w:r>
      <w:r>
        <w:rPr>
          <w:rFonts w:hint="eastAsia" w:ascii="仿宋_GB2312" w:hAnsi="仿宋_GB2312" w:eastAsia="仿宋_GB2312" w:cs="仿宋_GB2312"/>
          <w:sz w:val="32"/>
          <w:szCs w:val="32"/>
          <w:shd w:val="clear" w:color="auto" w:fill="auto"/>
          <w:lang w:val="en-US" w:eastAsia="zh-CN"/>
        </w:rPr>
        <w:t>80.94</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52.92</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四、财政拨款收入支出决算总体情况说明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2020年度财政拨款收、支总计</w:t>
      </w:r>
      <w:r>
        <w:rPr>
          <w:rFonts w:hint="eastAsia" w:ascii="仿宋_GB2312" w:hAnsi="仿宋_GB2312" w:eastAsia="仿宋_GB2312" w:cs="仿宋_GB2312"/>
          <w:sz w:val="32"/>
          <w:szCs w:val="32"/>
          <w:shd w:val="clear" w:color="auto" w:fill="auto"/>
          <w:lang w:val="en-US" w:eastAsia="zh-CN"/>
        </w:rPr>
        <w:t>159.99</w:t>
      </w:r>
      <w:r>
        <w:rPr>
          <w:rFonts w:hint="eastAsia" w:ascii="仿宋_GB2312" w:hAnsi="仿宋_GB2312" w:eastAsia="仿宋_GB2312" w:cs="仿宋_GB2312"/>
          <w:sz w:val="32"/>
          <w:szCs w:val="32"/>
          <w:shd w:val="clear" w:color="auto" w:fill="auto"/>
        </w:rPr>
        <w:t>万元，与上年相比，</w:t>
      </w:r>
      <w:r>
        <w:rPr>
          <w:rFonts w:hint="eastAsia" w:ascii="仿宋_GB2312" w:hAnsi="仿宋_GB2312" w:eastAsia="仿宋_GB2312" w:cs="仿宋_GB2312"/>
          <w:sz w:val="32"/>
          <w:szCs w:val="32"/>
          <w:shd w:val="clear" w:color="auto" w:fill="auto"/>
          <w:lang w:eastAsia="zh-CN"/>
        </w:rPr>
        <w:t>减少</w:t>
      </w:r>
      <w:r>
        <w:rPr>
          <w:rFonts w:hint="eastAsia" w:ascii="仿宋_GB2312" w:hAnsi="仿宋_GB2312" w:eastAsia="仿宋_GB2312" w:cs="仿宋_GB2312"/>
          <w:sz w:val="32"/>
          <w:szCs w:val="32"/>
          <w:shd w:val="clear" w:color="auto" w:fill="auto"/>
          <w:lang w:val="en-US" w:eastAsia="zh-CN"/>
        </w:rPr>
        <w:t>75.45</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减少</w:t>
      </w:r>
      <w:r>
        <w:rPr>
          <w:rFonts w:hint="eastAsia" w:ascii="仿宋_GB2312" w:hAnsi="仿宋_GB2312" w:eastAsia="仿宋_GB2312" w:cs="仿宋_GB2312"/>
          <w:sz w:val="32"/>
          <w:szCs w:val="32"/>
          <w:shd w:val="clear" w:color="auto" w:fill="auto"/>
          <w:lang w:val="en-US" w:eastAsia="zh-CN"/>
        </w:rPr>
        <w:t>32.05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w:t>
      </w:r>
      <w:r>
        <w:rPr>
          <w:rFonts w:hint="eastAsia" w:ascii="仿宋_GB2312" w:hAnsi="仿宋_GB2312" w:eastAsia="仿宋_GB2312" w:cs="仿宋_GB2312"/>
          <w:sz w:val="32"/>
          <w:szCs w:val="32"/>
          <w:shd w:val="clear" w:color="auto" w:fill="auto"/>
          <w:lang w:eastAsia="zh-CN"/>
        </w:rPr>
        <w:t>原因</w:t>
      </w:r>
      <w:r>
        <w:rPr>
          <w:rFonts w:hint="eastAsia" w:ascii="仿宋_GB2312" w:hAnsi="仿宋_GB2312" w:eastAsia="仿宋_GB2312" w:cs="仿宋_GB2312"/>
          <w:sz w:val="32"/>
          <w:szCs w:val="32"/>
          <w:shd w:val="clear" w:color="auto" w:fill="auto"/>
        </w:rPr>
        <w:t>是</w:t>
      </w:r>
      <w:r>
        <w:rPr>
          <w:rFonts w:hint="eastAsia" w:ascii="仿宋_GB2312" w:hAnsi="仿宋_GB2312" w:eastAsia="仿宋_GB2312" w:cs="仿宋_GB2312"/>
          <w:sz w:val="32"/>
          <w:szCs w:val="32"/>
          <w:shd w:val="clear" w:color="auto" w:fill="auto"/>
          <w:lang w:eastAsia="zh-CN"/>
        </w:rPr>
        <w:t>：人员调出、</w:t>
      </w:r>
      <w:r>
        <w:rPr>
          <w:rFonts w:hint="eastAsia" w:ascii="仿宋_GB2312" w:hAnsi="仿宋_GB2312" w:eastAsia="仿宋_GB2312" w:cs="仿宋_GB2312"/>
          <w:sz w:val="32"/>
          <w:szCs w:val="32"/>
          <w:shd w:val="clear" w:color="auto" w:fill="auto"/>
          <w:lang w:val="en-US" w:eastAsia="zh-CN"/>
        </w:rPr>
        <w:t>2020年进行了一次性压减以及未再追加其他项目经费</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五、一般公共预算财政拨款支出决算情况说明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（一）财政拨款支出决算总体情况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152.98</w:t>
      </w:r>
      <w:r>
        <w:rPr>
          <w:rFonts w:hint="eastAsia" w:ascii="仿宋_GB2312" w:hAnsi="仿宋_GB2312" w:eastAsia="仿宋_GB2312" w:cs="仿宋_GB2312"/>
          <w:sz w:val="32"/>
          <w:szCs w:val="32"/>
          <w:shd w:val="clear" w:color="auto" w:fill="auto"/>
        </w:rPr>
        <w:t>万元，占本年支出合计的</w:t>
      </w:r>
      <w:r>
        <w:rPr>
          <w:rFonts w:hint="eastAsia" w:ascii="仿宋_GB2312" w:hAnsi="仿宋_GB2312" w:eastAsia="仿宋_GB2312" w:cs="仿宋_GB2312"/>
          <w:sz w:val="32"/>
          <w:szCs w:val="32"/>
          <w:shd w:val="clear" w:color="auto" w:fill="auto"/>
          <w:lang w:val="en-US" w:eastAsia="zh-CN"/>
        </w:rPr>
        <w:t>95.62</w:t>
      </w:r>
      <w:r>
        <w:rPr>
          <w:rFonts w:hint="eastAsia" w:ascii="仿宋_GB2312" w:hAnsi="仿宋_GB2312" w:eastAsia="仿宋_GB2312" w:cs="仿宋_GB2312"/>
          <w:sz w:val="32"/>
          <w:szCs w:val="32"/>
          <w:shd w:val="clear" w:color="auto" w:fill="auto"/>
        </w:rPr>
        <w:t>%,与上年相比，财政拨款支出减少</w:t>
      </w:r>
      <w:r>
        <w:rPr>
          <w:rFonts w:hint="eastAsia" w:ascii="仿宋_GB2312" w:hAnsi="仿宋_GB2312" w:eastAsia="仿宋_GB2312" w:cs="仿宋_GB2312"/>
          <w:sz w:val="32"/>
          <w:szCs w:val="32"/>
          <w:shd w:val="clear" w:color="auto" w:fill="auto"/>
          <w:lang w:val="en-US" w:eastAsia="zh-CN"/>
        </w:rPr>
        <w:t>52.17</w:t>
      </w:r>
      <w:r>
        <w:rPr>
          <w:rFonts w:hint="eastAsia" w:ascii="仿宋_GB2312" w:hAnsi="仿宋_GB2312" w:eastAsia="仿宋_GB2312" w:cs="仿宋_GB2312"/>
          <w:sz w:val="32"/>
          <w:szCs w:val="32"/>
          <w:shd w:val="clear" w:color="auto" w:fill="auto"/>
        </w:rPr>
        <w:t>万元，减少</w:t>
      </w:r>
      <w:r>
        <w:rPr>
          <w:rFonts w:hint="eastAsia" w:ascii="仿宋_GB2312" w:hAnsi="仿宋_GB2312" w:eastAsia="仿宋_GB2312" w:cs="仿宋_GB2312"/>
          <w:sz w:val="32"/>
          <w:szCs w:val="32"/>
          <w:shd w:val="clear" w:color="auto" w:fill="auto"/>
          <w:lang w:val="en-US" w:eastAsia="zh-CN"/>
        </w:rPr>
        <w:t>25.43</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w:t>
      </w:r>
      <w:r>
        <w:rPr>
          <w:rFonts w:hint="eastAsia" w:ascii="仿宋_GB2312" w:hAnsi="仿宋_GB2312" w:eastAsia="仿宋_GB2312" w:cs="仿宋_GB2312"/>
          <w:sz w:val="32"/>
          <w:szCs w:val="32"/>
          <w:shd w:val="clear" w:color="auto" w:fill="auto"/>
          <w:lang w:eastAsia="zh-CN"/>
        </w:rPr>
        <w:t>原因</w:t>
      </w:r>
      <w:r>
        <w:rPr>
          <w:rFonts w:hint="eastAsia" w:ascii="仿宋_GB2312" w:hAnsi="仿宋_GB2312" w:eastAsia="仿宋_GB2312" w:cs="仿宋_GB2312"/>
          <w:sz w:val="32"/>
          <w:szCs w:val="32"/>
          <w:shd w:val="clear" w:color="auto" w:fill="auto"/>
        </w:rPr>
        <w:t>是</w:t>
      </w:r>
      <w:r>
        <w:rPr>
          <w:rFonts w:hint="eastAsia" w:ascii="仿宋_GB2312" w:hAnsi="仿宋_GB2312" w:eastAsia="仿宋_GB2312" w:cs="仿宋_GB2312"/>
          <w:sz w:val="32"/>
          <w:szCs w:val="32"/>
          <w:shd w:val="clear" w:color="auto" w:fill="auto"/>
          <w:lang w:val="en-US" w:eastAsia="zh-CN"/>
        </w:rPr>
        <w:t>2020年进行了一次性压减以及未再追加其他项目经费</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（二）财政拨款支出决算结构情况</w:t>
      </w:r>
    </w:p>
    <w:p>
      <w:pPr>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152.98</w:t>
      </w:r>
      <w:r>
        <w:rPr>
          <w:rFonts w:hint="eastAsia" w:ascii="仿宋_GB2312" w:hAnsi="仿宋_GB2312" w:eastAsia="仿宋_GB2312" w:cs="仿宋_GB2312"/>
          <w:sz w:val="32"/>
          <w:szCs w:val="32"/>
          <w:shd w:val="clear" w:color="auto" w:fill="auto"/>
        </w:rPr>
        <w:t>万元，主要用于以下方面：社会保障和就业支出</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3.3</w:t>
      </w:r>
      <w:r>
        <w:rPr>
          <w:rFonts w:hint="eastAsia" w:ascii="仿宋_GB2312" w:hAnsi="仿宋_GB2312" w:eastAsia="仿宋_GB2312" w:cs="仿宋_GB2312"/>
          <w:sz w:val="32"/>
          <w:szCs w:val="32"/>
          <w:shd w:val="clear" w:color="auto" w:fill="auto"/>
        </w:rPr>
        <w:t>%；农林水支出</w:t>
      </w:r>
      <w:r>
        <w:rPr>
          <w:rFonts w:hint="eastAsia" w:ascii="仿宋_GB2312" w:hAnsi="仿宋_GB2312" w:eastAsia="仿宋_GB2312" w:cs="仿宋_GB2312"/>
          <w:sz w:val="32"/>
          <w:szCs w:val="32"/>
          <w:shd w:val="clear" w:color="auto" w:fill="auto"/>
          <w:lang w:val="en-US" w:eastAsia="zh-CN"/>
        </w:rPr>
        <w:t>147.98</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96.7</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val="en-US"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（三）财政拨款支出决算具体情况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2020年度财政拨款支出年初预算数为</w:t>
      </w:r>
      <w:r>
        <w:rPr>
          <w:rFonts w:hint="eastAsia" w:ascii="仿宋_GB2312" w:hAnsi="仿宋_GB2312" w:eastAsia="仿宋_GB2312" w:cs="仿宋_GB2312"/>
          <w:sz w:val="32"/>
          <w:szCs w:val="32"/>
          <w:shd w:val="clear" w:color="auto" w:fill="auto"/>
          <w:lang w:val="en-US" w:eastAsia="zh-CN"/>
        </w:rPr>
        <w:t>138.54</w:t>
      </w:r>
      <w:r>
        <w:rPr>
          <w:rFonts w:hint="eastAsia" w:ascii="仿宋_GB2312" w:hAnsi="仿宋_GB2312" w:eastAsia="仿宋_GB2312" w:cs="仿宋_GB2312"/>
          <w:sz w:val="32"/>
          <w:szCs w:val="32"/>
          <w:shd w:val="clear" w:color="auto" w:fill="auto"/>
        </w:rPr>
        <w:t>万元，支出决算数为</w:t>
      </w:r>
      <w:r>
        <w:rPr>
          <w:rFonts w:hint="eastAsia" w:ascii="仿宋_GB2312" w:hAnsi="仿宋_GB2312" w:eastAsia="仿宋_GB2312" w:cs="仿宋_GB2312"/>
          <w:sz w:val="32"/>
          <w:szCs w:val="32"/>
          <w:shd w:val="clear" w:color="auto" w:fill="auto"/>
          <w:lang w:val="en-US" w:eastAsia="zh-CN"/>
        </w:rPr>
        <w:t>152.98</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110.42</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，主要原因是上年结转</w:t>
      </w:r>
      <w:r>
        <w:rPr>
          <w:rFonts w:hint="eastAsia" w:ascii="仿宋_GB2312" w:hAnsi="仿宋_GB2312" w:eastAsia="仿宋_GB2312" w:cs="仿宋_GB2312"/>
          <w:sz w:val="32"/>
          <w:szCs w:val="32"/>
          <w:shd w:val="clear" w:color="auto" w:fill="auto"/>
          <w:lang w:val="en-US" w:eastAsia="zh-CN"/>
        </w:rPr>
        <w:t>21.45万元。</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1、社会保障和就业支出（类）行政事业单位养老支出（款）机关事业单位基本养老保险缴费支出（项）。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2、农林水支出（类）林业和草原（款）一般行政管理事务（项）。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10</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主要原因是：年中进行了调整。</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、农林水支出（类）林业和草原（款）事业机构（项）。</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133.54</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126.54</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94.76</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rPr>
        <w:t>、农林水支出（类）林业和草原（款）森林资源培育（项）。</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10</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，主要原因是：年中进行了调整。</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、农林水支出（类）林业和草原（款）其他林业和草原支出（项）。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1.44</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主要原因是：年中进行了调整。</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六、一般公共预算财政拨款基本支出决算情况说明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2020年度财政拨款基本支岀</w:t>
      </w:r>
      <w:r>
        <w:rPr>
          <w:rFonts w:hint="eastAsia" w:ascii="仿宋_GB2312" w:hAnsi="仿宋_GB2312" w:eastAsia="仿宋_GB2312" w:cs="仿宋_GB2312"/>
          <w:sz w:val="32"/>
          <w:szCs w:val="32"/>
          <w:shd w:val="clear" w:color="auto" w:fill="auto"/>
          <w:lang w:val="en-US" w:eastAsia="zh-CN"/>
        </w:rPr>
        <w:t>72.03</w:t>
      </w:r>
      <w:r>
        <w:rPr>
          <w:rFonts w:hint="eastAsia" w:ascii="仿宋_GB2312" w:hAnsi="仿宋_GB2312" w:eastAsia="仿宋_GB2312" w:cs="仿宋_GB2312"/>
          <w:sz w:val="32"/>
          <w:szCs w:val="32"/>
          <w:shd w:val="clear" w:color="auto" w:fill="auto"/>
        </w:rPr>
        <w:t>万元，其中：人员经费</w:t>
      </w:r>
      <w:r>
        <w:rPr>
          <w:rFonts w:hint="eastAsia" w:ascii="仿宋_GB2312" w:hAnsi="仿宋_GB2312" w:eastAsia="仿宋_GB2312" w:cs="仿宋_GB2312"/>
          <w:sz w:val="32"/>
          <w:szCs w:val="32"/>
          <w:shd w:val="clear" w:color="auto" w:fill="auto"/>
          <w:lang w:val="en-US" w:eastAsia="zh-CN"/>
        </w:rPr>
        <w:t>60.23</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83.61</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主要包括基本工资、津贴补贴、奖金、</w:t>
      </w:r>
      <w:r>
        <w:rPr>
          <w:rFonts w:hint="eastAsia" w:ascii="仿宋_GB2312" w:hAnsi="仿宋_GB2312" w:eastAsia="仿宋_GB2312" w:cs="仿宋_GB2312"/>
          <w:sz w:val="32"/>
          <w:szCs w:val="32"/>
          <w:shd w:val="clear" w:color="auto" w:fill="auto"/>
          <w:lang w:eastAsia="zh-CN"/>
        </w:rPr>
        <w:t>机关事业单位基本养老保险缴费、职业年金缴费、职工基本医疗保险缴费、其他社会保障缴费、住房公积金、其他工资福利支出</w:t>
      </w:r>
      <w:r>
        <w:rPr>
          <w:rFonts w:hint="eastAsia" w:ascii="仿宋_GB2312" w:hAnsi="仿宋_GB2312" w:eastAsia="仿宋_GB2312" w:cs="仿宋_GB2312"/>
          <w:sz w:val="32"/>
          <w:szCs w:val="32"/>
          <w:shd w:val="clear" w:color="auto" w:fill="auto"/>
        </w:rPr>
        <w:t>；公用经费</w:t>
      </w:r>
      <w:r>
        <w:rPr>
          <w:rFonts w:hint="eastAsia" w:ascii="仿宋_GB2312" w:hAnsi="仿宋_GB2312" w:eastAsia="仿宋_GB2312" w:cs="仿宋_GB2312"/>
          <w:sz w:val="32"/>
          <w:szCs w:val="32"/>
          <w:shd w:val="clear" w:color="auto" w:fill="auto"/>
          <w:lang w:val="en-US" w:eastAsia="zh-CN"/>
        </w:rPr>
        <w:t>11.81</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16.39</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主要包括办公费、</w:t>
      </w:r>
      <w:r>
        <w:rPr>
          <w:rFonts w:hint="eastAsia" w:ascii="仿宋_GB2312" w:hAnsi="仿宋_GB2312" w:eastAsia="仿宋_GB2312" w:cs="仿宋_GB2312"/>
          <w:sz w:val="32"/>
          <w:szCs w:val="32"/>
          <w:shd w:val="clear" w:color="auto" w:fill="auto"/>
          <w:lang w:eastAsia="zh-CN"/>
        </w:rPr>
        <w:t>印刷</w:t>
      </w:r>
      <w:r>
        <w:rPr>
          <w:rFonts w:hint="eastAsia" w:ascii="仿宋_GB2312" w:hAnsi="仿宋_GB2312" w:eastAsia="仿宋_GB2312" w:cs="仿宋_GB2312"/>
          <w:sz w:val="32"/>
          <w:szCs w:val="32"/>
          <w:shd w:val="clear" w:color="auto" w:fill="auto"/>
        </w:rPr>
        <w:t>费、邮电费、</w:t>
      </w:r>
      <w:r>
        <w:rPr>
          <w:rFonts w:hint="eastAsia" w:ascii="仿宋_GB2312" w:hAnsi="仿宋_GB2312" w:eastAsia="仿宋_GB2312" w:cs="仿宋_GB2312"/>
          <w:sz w:val="32"/>
          <w:szCs w:val="32"/>
          <w:shd w:val="clear" w:color="auto" w:fill="auto"/>
          <w:lang w:eastAsia="zh-CN"/>
        </w:rPr>
        <w:t>差旅费、公务接待费、工会经费、公务用车运行维护费、其他交通费用</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七、一般公共预算财政拨款三公经费支出决算情况说明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（一）“三公”经费财政拨款支出决算总体情况说明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“三公”经费财政拨款支出预算为</w:t>
      </w: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3.45</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86.25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因公出国（境）费支出预算为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公务接待费支出预算为</w:t>
      </w:r>
      <w:r>
        <w:rPr>
          <w:rFonts w:hint="eastAsia" w:ascii="仿宋_GB2312" w:hAnsi="仿宋_GB2312" w:eastAsia="仿宋_GB2312" w:cs="仿宋_GB2312"/>
          <w:sz w:val="32"/>
          <w:szCs w:val="32"/>
          <w:shd w:val="clear" w:color="auto" w:fill="auto"/>
          <w:lang w:val="en-US" w:eastAsia="zh-CN"/>
        </w:rPr>
        <w:t>1.5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1.42</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接待</w:t>
      </w:r>
      <w:r>
        <w:rPr>
          <w:rFonts w:hint="eastAsia" w:ascii="仿宋_GB2312" w:hAnsi="仿宋_GB2312" w:eastAsia="仿宋_GB2312" w:cs="仿宋_GB2312"/>
          <w:sz w:val="32"/>
          <w:szCs w:val="32"/>
          <w:shd w:val="clear" w:color="auto" w:fill="auto"/>
          <w:lang w:val="en-US" w:eastAsia="zh-CN"/>
        </w:rPr>
        <w:t>7批次共计102人次，</w:t>
      </w:r>
      <w:r>
        <w:rPr>
          <w:rFonts w:hint="eastAsia" w:ascii="仿宋_GB2312" w:hAnsi="仿宋_GB2312" w:eastAsia="仿宋_GB2312" w:cs="仿宋_GB2312"/>
          <w:sz w:val="32"/>
          <w:szCs w:val="32"/>
          <w:shd w:val="clear" w:color="auto" w:fill="auto"/>
        </w:rPr>
        <w:t>完成预算的</w:t>
      </w:r>
      <w:r>
        <w:rPr>
          <w:rFonts w:hint="eastAsia" w:ascii="仿宋_GB2312" w:hAnsi="仿宋_GB2312" w:eastAsia="仿宋_GB2312" w:cs="仿宋_GB2312"/>
          <w:sz w:val="32"/>
          <w:szCs w:val="32"/>
          <w:shd w:val="clear" w:color="auto" w:fill="auto"/>
          <w:lang w:val="en-US" w:eastAsia="zh-CN"/>
        </w:rPr>
        <w:t>94.67</w:t>
      </w:r>
      <w:r>
        <w:rPr>
          <w:rFonts w:hint="eastAsia" w:ascii="仿宋_GB2312" w:hAnsi="仿宋_GB2312" w:eastAsia="仿宋_GB2312" w:cs="仿宋_GB2312"/>
          <w:sz w:val="32"/>
          <w:szCs w:val="32"/>
          <w:shd w:val="clear" w:color="auto" w:fill="auto"/>
        </w:rPr>
        <w:t>%，与上年相比</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lang w:val="en-US" w:eastAsia="zh-CN"/>
        </w:rPr>
        <w:t>0.09</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lang w:val="en-US" w:eastAsia="zh-CN"/>
        </w:rPr>
        <w:t>6.77</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rPr>
        <w:t>的主要原因是</w:t>
      </w:r>
      <w:r>
        <w:rPr>
          <w:rFonts w:hint="eastAsia" w:ascii="仿宋_GB2312" w:hAnsi="仿宋_GB2312" w:eastAsia="仿宋_GB2312" w:cs="仿宋_GB2312"/>
          <w:sz w:val="32"/>
          <w:szCs w:val="32"/>
          <w:shd w:val="clear" w:color="auto" w:fill="auto"/>
          <w:lang w:eastAsia="zh-CN"/>
        </w:rPr>
        <w:t>公务接待实际开支增加。</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公务用车购置费及运行维护费支出预算为</w:t>
      </w:r>
      <w:r>
        <w:rPr>
          <w:rFonts w:hint="eastAsia" w:ascii="仿宋_GB2312" w:hAnsi="仿宋_GB2312" w:eastAsia="仿宋_GB2312" w:cs="仿宋_GB2312"/>
          <w:sz w:val="32"/>
          <w:szCs w:val="32"/>
          <w:shd w:val="clear" w:color="auto" w:fill="auto"/>
          <w:lang w:val="en-US" w:eastAsia="zh-CN"/>
        </w:rPr>
        <w:t>2.5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2.03</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81.2</w:t>
      </w:r>
      <w:r>
        <w:rPr>
          <w:rFonts w:hint="eastAsia" w:ascii="仿宋_GB2312" w:hAnsi="仿宋_GB2312" w:eastAsia="仿宋_GB2312" w:cs="仿宋_GB2312"/>
          <w:sz w:val="32"/>
          <w:szCs w:val="32"/>
          <w:shd w:val="clear" w:color="auto" w:fill="auto"/>
        </w:rPr>
        <w:t>%，与上年相比</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lang w:val="en-US" w:eastAsia="zh-CN"/>
        </w:rPr>
        <w:t>0.67</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lang w:val="en-US" w:eastAsia="zh-CN"/>
        </w:rPr>
        <w:t>49.26</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，增加</w:t>
      </w:r>
      <w:r>
        <w:rPr>
          <w:rFonts w:hint="eastAsia" w:ascii="仿宋_GB2312" w:hAnsi="仿宋_GB2312" w:eastAsia="仿宋_GB2312" w:cs="仿宋_GB2312"/>
          <w:sz w:val="32"/>
          <w:szCs w:val="32"/>
          <w:shd w:val="clear" w:color="auto" w:fill="auto"/>
        </w:rPr>
        <w:t>的主要原因是</w:t>
      </w:r>
      <w:r>
        <w:rPr>
          <w:rFonts w:hint="eastAsia" w:ascii="仿宋_GB2312" w:hAnsi="仿宋_GB2312" w:eastAsia="仿宋_GB2312" w:cs="仿宋_GB2312"/>
          <w:sz w:val="32"/>
          <w:szCs w:val="32"/>
          <w:shd w:val="clear" w:color="auto" w:fill="auto"/>
          <w:lang w:eastAsia="zh-CN"/>
        </w:rPr>
        <w:t>公务用车实际开支增加，虽增幅较大，但增长数值较少符合实际。</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（二）“三公”经费财政拨款支出决算具体情况说明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2020年度“三公”经费财政拨款支出决算中，公务接待费支出决算</w:t>
      </w:r>
      <w:r>
        <w:rPr>
          <w:rFonts w:hint="eastAsia" w:ascii="仿宋_GB2312" w:hAnsi="仿宋_GB2312" w:eastAsia="仿宋_GB2312" w:cs="仿宋_GB2312"/>
          <w:sz w:val="32"/>
          <w:szCs w:val="32"/>
          <w:shd w:val="clear" w:color="auto" w:fill="auto"/>
          <w:lang w:val="en-US" w:eastAsia="zh-CN"/>
        </w:rPr>
        <w:t>1.42</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41.16</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因公出国（境）费支出决算</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公务用车购置费及运行维护费支出决算</w:t>
      </w:r>
      <w:r>
        <w:rPr>
          <w:rFonts w:hint="eastAsia" w:ascii="仿宋_GB2312" w:hAnsi="仿宋_GB2312" w:eastAsia="仿宋_GB2312" w:cs="仿宋_GB2312"/>
          <w:sz w:val="32"/>
          <w:szCs w:val="32"/>
          <w:shd w:val="clear" w:color="auto" w:fill="auto"/>
          <w:lang w:val="en-US" w:eastAsia="zh-CN"/>
        </w:rPr>
        <w:t>2.03</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58.84</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，主要原因是受疫情影响，公务接待和公务派车大幅减少。</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1、因公出国（境）费支出决算为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万元，全年</w:t>
      </w:r>
      <w:r>
        <w:rPr>
          <w:rFonts w:hint="eastAsia" w:ascii="仿宋_GB2312" w:hAnsi="仿宋_GB2312" w:eastAsia="仿宋_GB2312" w:cs="仿宋_GB2312"/>
          <w:sz w:val="32"/>
          <w:szCs w:val="32"/>
          <w:shd w:val="clear" w:color="auto" w:fill="auto"/>
          <w:lang w:eastAsia="zh-CN"/>
        </w:rPr>
        <w:t>未</w:t>
      </w:r>
      <w:r>
        <w:rPr>
          <w:rFonts w:hint="eastAsia" w:ascii="仿宋_GB2312" w:hAnsi="仿宋_GB2312" w:eastAsia="仿宋_GB2312" w:cs="仿宋_GB2312"/>
          <w:sz w:val="32"/>
          <w:szCs w:val="32"/>
          <w:shd w:val="clear" w:color="auto" w:fill="auto"/>
        </w:rPr>
        <w:t>安排因公出国（境）团组</w:t>
      </w:r>
      <w:r>
        <w:rPr>
          <w:rFonts w:hint="eastAsia" w:ascii="仿宋_GB2312" w:hAnsi="仿宋_GB2312" w:eastAsia="仿宋_GB2312" w:cs="仿宋_GB2312"/>
          <w:sz w:val="32"/>
          <w:szCs w:val="32"/>
          <w:shd w:val="clear" w:color="auto" w:fill="auto"/>
          <w:lang w:eastAsia="zh-CN"/>
        </w:rPr>
        <w:t>及</w:t>
      </w:r>
      <w:r>
        <w:rPr>
          <w:rFonts w:hint="eastAsia" w:ascii="仿宋_GB2312" w:hAnsi="仿宋_GB2312" w:eastAsia="仿宋_GB2312" w:cs="仿宋_GB2312"/>
          <w:sz w:val="32"/>
          <w:szCs w:val="32"/>
          <w:shd w:val="clear" w:color="auto" w:fill="auto"/>
        </w:rPr>
        <w:t>人</w:t>
      </w:r>
      <w:r>
        <w:rPr>
          <w:rFonts w:hint="eastAsia" w:ascii="仿宋_GB2312" w:hAnsi="仿宋_GB2312" w:eastAsia="仿宋_GB2312" w:cs="仿宋_GB2312"/>
          <w:sz w:val="32"/>
          <w:szCs w:val="32"/>
          <w:shd w:val="clear" w:color="auto" w:fill="auto"/>
          <w:lang w:eastAsia="zh-CN"/>
        </w:rPr>
        <w:t>员。</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2、公务接待费支出决算为</w:t>
      </w:r>
      <w:r>
        <w:rPr>
          <w:rFonts w:hint="eastAsia" w:ascii="仿宋_GB2312" w:hAnsi="仿宋_GB2312" w:eastAsia="仿宋_GB2312" w:cs="仿宋_GB2312"/>
          <w:sz w:val="32"/>
          <w:szCs w:val="32"/>
          <w:shd w:val="clear" w:color="auto" w:fill="auto"/>
          <w:lang w:val="en-US" w:eastAsia="zh-CN"/>
        </w:rPr>
        <w:t>1.42</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接待</w:t>
      </w:r>
      <w:r>
        <w:rPr>
          <w:rFonts w:hint="eastAsia" w:ascii="仿宋_GB2312" w:hAnsi="仿宋_GB2312" w:eastAsia="仿宋_GB2312" w:cs="仿宋_GB2312"/>
          <w:sz w:val="32"/>
          <w:szCs w:val="32"/>
          <w:shd w:val="clear" w:color="auto" w:fill="auto"/>
          <w:lang w:val="en-US" w:eastAsia="zh-CN"/>
        </w:rPr>
        <w:t>7批次共计102人次，</w:t>
      </w:r>
      <w:r>
        <w:rPr>
          <w:rFonts w:hint="eastAsia" w:ascii="仿宋_GB2312" w:hAnsi="仿宋_GB2312" w:eastAsia="仿宋_GB2312" w:cs="仿宋_GB2312"/>
          <w:sz w:val="32"/>
          <w:szCs w:val="32"/>
          <w:shd w:val="clear" w:color="auto" w:fill="auto"/>
        </w:rPr>
        <w:t>主要是</w:t>
      </w:r>
      <w:r>
        <w:rPr>
          <w:rFonts w:hint="eastAsia" w:ascii="仿宋_GB2312" w:hAnsi="仿宋_GB2312" w:eastAsia="仿宋_GB2312" w:cs="仿宋_GB2312"/>
          <w:sz w:val="32"/>
          <w:szCs w:val="32"/>
          <w:shd w:val="clear" w:color="auto" w:fill="auto"/>
          <w:lang w:eastAsia="zh-CN"/>
        </w:rPr>
        <w:t>接待外地媒体及市县送稿</w:t>
      </w:r>
      <w:r>
        <w:rPr>
          <w:rFonts w:hint="eastAsia" w:ascii="仿宋_GB2312" w:hAnsi="仿宋_GB2312" w:eastAsia="仿宋_GB2312" w:cs="仿宋_GB2312"/>
          <w:sz w:val="32"/>
          <w:szCs w:val="32"/>
          <w:shd w:val="clear" w:color="auto" w:fill="auto"/>
        </w:rPr>
        <w:t>支出。</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3、公务用车购置费及运行维护费支出决算为</w:t>
      </w:r>
      <w:r>
        <w:rPr>
          <w:rFonts w:hint="eastAsia" w:ascii="仿宋_GB2312" w:hAnsi="仿宋_GB2312" w:eastAsia="仿宋_GB2312" w:cs="仿宋_GB2312"/>
          <w:sz w:val="32"/>
          <w:szCs w:val="32"/>
          <w:shd w:val="clear" w:color="auto" w:fill="auto"/>
          <w:lang w:val="en-US" w:eastAsia="zh-CN"/>
        </w:rPr>
        <w:t>2.03</w:t>
      </w:r>
      <w:r>
        <w:rPr>
          <w:rFonts w:hint="eastAsia" w:ascii="仿宋_GB2312" w:hAnsi="仿宋_GB2312" w:eastAsia="仿宋_GB2312" w:cs="仿宋_GB2312"/>
          <w:sz w:val="32"/>
          <w:szCs w:val="32"/>
          <w:shd w:val="clear" w:color="auto" w:fill="auto"/>
        </w:rPr>
        <w:t>万元，其中：公务用车购置费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万元，公务用车运行维护费</w:t>
      </w:r>
      <w:r>
        <w:rPr>
          <w:rFonts w:hint="eastAsia" w:ascii="仿宋_GB2312" w:hAnsi="仿宋_GB2312" w:eastAsia="仿宋_GB2312" w:cs="仿宋_GB2312"/>
          <w:sz w:val="32"/>
          <w:szCs w:val="32"/>
          <w:shd w:val="clear" w:color="auto" w:fill="auto"/>
          <w:lang w:val="en-US" w:eastAsia="zh-CN"/>
        </w:rPr>
        <w:t>2.03</w:t>
      </w:r>
      <w:r>
        <w:rPr>
          <w:rFonts w:hint="eastAsia" w:ascii="仿宋_GB2312" w:hAnsi="仿宋_GB2312" w:eastAsia="仿宋_GB2312" w:cs="仿宋_GB2312"/>
          <w:sz w:val="32"/>
          <w:szCs w:val="32"/>
          <w:shd w:val="clear" w:color="auto" w:fill="auto"/>
        </w:rPr>
        <w:t>万元，主要是</w:t>
      </w:r>
      <w:r>
        <w:rPr>
          <w:rFonts w:hint="eastAsia" w:ascii="仿宋_GB2312" w:hAnsi="仿宋_GB2312" w:eastAsia="仿宋_GB2312" w:cs="仿宋_GB2312"/>
          <w:sz w:val="32"/>
          <w:szCs w:val="32"/>
          <w:shd w:val="clear" w:color="auto" w:fill="auto"/>
          <w:lang w:eastAsia="zh-CN"/>
        </w:rPr>
        <w:t>用于林业宣传工作</w:t>
      </w:r>
      <w:r>
        <w:rPr>
          <w:rFonts w:hint="eastAsia" w:ascii="仿宋_GB2312" w:hAnsi="仿宋_GB2312" w:eastAsia="仿宋_GB2312" w:cs="仿宋_GB2312"/>
          <w:sz w:val="32"/>
          <w:szCs w:val="32"/>
          <w:shd w:val="clear" w:color="auto" w:fill="auto"/>
        </w:rPr>
        <w:t>支出，截止2020年12月31日，我单位开支财政拨款的公务用车保有量为</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八、政府性基金预算收入支出决算情况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本单位无政府性基金收支</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九、关于机关运行经费支出说明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本部门2020年度机关运行经费支出</w:t>
      </w:r>
      <w:r>
        <w:rPr>
          <w:rFonts w:hint="eastAsia" w:ascii="仿宋_GB2312" w:hAnsi="仿宋_GB2312" w:eastAsia="仿宋_GB2312" w:cs="仿宋_GB2312"/>
          <w:sz w:val="32"/>
          <w:szCs w:val="32"/>
          <w:shd w:val="clear" w:color="auto" w:fill="auto"/>
          <w:lang w:val="en-US" w:eastAsia="zh-CN"/>
        </w:rPr>
        <w:t>15.57</w:t>
      </w:r>
      <w:r>
        <w:rPr>
          <w:rFonts w:hint="eastAsia" w:ascii="仿宋_GB2312" w:hAnsi="仿宋_GB2312" w:eastAsia="仿宋_GB2312" w:cs="仿宋_GB2312"/>
          <w:sz w:val="32"/>
          <w:szCs w:val="32"/>
          <w:shd w:val="clear" w:color="auto" w:fill="auto"/>
        </w:rPr>
        <w:t>万元（与部门决算中行政单位和参照公务员法管理事业单位一般公共预算财政拨款基本支岀中公用经费之和一致）</w:t>
      </w:r>
      <w:r>
        <w:rPr>
          <w:rFonts w:hint="eastAsia" w:ascii="仿宋_GB2312" w:hAnsi="仿宋_GB2312" w:eastAsia="仿宋_GB2312" w:cs="仿宋_GB2312"/>
          <w:sz w:val="32"/>
          <w:szCs w:val="32"/>
          <w:shd w:val="clear" w:color="auto" w:fill="auto"/>
          <w:lang w:eastAsia="zh-CN"/>
        </w:rPr>
        <w:t>，比上年缩减</w:t>
      </w:r>
      <w:r>
        <w:rPr>
          <w:rFonts w:hint="eastAsia" w:ascii="仿宋_GB2312" w:hAnsi="仿宋_GB2312" w:eastAsia="仿宋_GB2312" w:cs="仿宋_GB2312"/>
          <w:sz w:val="32"/>
          <w:szCs w:val="32"/>
          <w:shd w:val="clear" w:color="auto" w:fill="auto"/>
          <w:lang w:val="en-US" w:eastAsia="zh-CN"/>
        </w:rPr>
        <w:t>3.21万元，</w:t>
      </w:r>
      <w:r>
        <w:rPr>
          <w:rFonts w:hint="eastAsia" w:ascii="仿宋_GB2312" w:hAnsi="仿宋_GB2312" w:eastAsia="仿宋_GB2312" w:cs="仿宋_GB2312"/>
          <w:sz w:val="32"/>
          <w:szCs w:val="32"/>
          <w:shd w:val="clear" w:color="auto" w:fill="auto"/>
          <w:lang w:eastAsia="zh-CN"/>
        </w:rPr>
        <w:t>主要因为人员调出及</w:t>
      </w:r>
      <w:r>
        <w:rPr>
          <w:rFonts w:hint="eastAsia" w:ascii="仿宋_GB2312" w:hAnsi="仿宋_GB2312" w:eastAsia="仿宋_GB2312" w:cs="仿宋_GB2312"/>
          <w:sz w:val="32"/>
          <w:szCs w:val="32"/>
          <w:shd w:val="clear" w:color="auto" w:fill="auto"/>
          <w:lang w:val="en-US" w:eastAsia="zh-CN"/>
        </w:rPr>
        <w:t>2020年一次性压减</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十、一般性支出情况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2020年本部门开支会议费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万元，开支培训费</w:t>
      </w:r>
      <w:r>
        <w:rPr>
          <w:rFonts w:hint="eastAsia" w:ascii="仿宋_GB2312" w:hAnsi="仿宋_GB2312" w:eastAsia="仿宋_GB2312" w:cs="仿宋_GB2312"/>
          <w:sz w:val="32"/>
          <w:szCs w:val="32"/>
          <w:shd w:val="clear" w:color="auto" w:fill="auto"/>
          <w:lang w:val="en-US" w:eastAsia="zh-CN"/>
        </w:rPr>
        <w:t>2.22</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十一、关于政府采购支出说明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本部门2020年度</w:t>
      </w:r>
      <w:r>
        <w:rPr>
          <w:rFonts w:hint="eastAsia" w:ascii="仿宋_GB2312" w:hAnsi="仿宋_GB2312" w:eastAsia="仿宋_GB2312" w:cs="仿宋_GB2312"/>
          <w:sz w:val="32"/>
          <w:szCs w:val="32"/>
          <w:shd w:val="clear" w:color="auto" w:fill="auto"/>
          <w:lang w:eastAsia="zh-CN"/>
        </w:rPr>
        <w:t>无政府采购支出。</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十二、关于国有资产占用情况说明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截至2020年12月31</w:t>
      </w:r>
      <w:r>
        <w:rPr>
          <w:rFonts w:hint="eastAsia" w:ascii="仿宋_GB2312" w:hAnsi="仿宋_GB2312" w:eastAsia="仿宋_GB2312" w:cs="仿宋_GB2312"/>
          <w:sz w:val="32"/>
          <w:szCs w:val="32"/>
          <w:shd w:val="clear" w:color="auto" w:fill="auto"/>
          <w:lang w:eastAsia="zh-CN"/>
        </w:rPr>
        <w:t>日</w:t>
      </w:r>
      <w:r>
        <w:rPr>
          <w:rFonts w:hint="eastAsia" w:ascii="仿宋_GB2312" w:hAnsi="仿宋_GB2312" w:eastAsia="仿宋_GB2312" w:cs="仿宋_GB2312"/>
          <w:sz w:val="32"/>
          <w:szCs w:val="32"/>
          <w:shd w:val="clear" w:color="auto" w:fill="auto"/>
        </w:rPr>
        <w:t>,本单位共有车辆</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辆，其中，其他用车</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辆</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单位价值50万元以上通用设备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台（套）；单位价值100万元以上专用设备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十三、关于2020年度预算绩效情况的说明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见附件。</w:t>
      </w:r>
    </w:p>
    <w:p>
      <w:pPr>
        <w:rPr>
          <w:rFonts w:hint="eastAsia"/>
          <w:sz w:val="32"/>
          <w:szCs w:val="32"/>
        </w:rPr>
      </w:pPr>
    </w:p>
    <w:p>
      <w:pPr>
        <w:jc w:val="center"/>
        <w:rPr>
          <w:rFonts w:hint="eastAsia"/>
          <w:sz w:val="44"/>
          <w:szCs w:val="44"/>
        </w:rPr>
      </w:pPr>
    </w:p>
    <w:p>
      <w:pPr>
        <w:jc w:val="center"/>
        <w:rPr>
          <w:rFonts w:hint="eastAsia"/>
          <w:sz w:val="44"/>
          <w:szCs w:val="44"/>
        </w:rPr>
      </w:pPr>
      <w:bookmarkStart w:id="0" w:name="_GoBack"/>
      <w:bookmarkEnd w:id="0"/>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第四部分</w:t>
      </w:r>
      <w:r>
        <w:rPr>
          <w:rFonts w:hint="eastAsia"/>
          <w:sz w:val="44"/>
          <w:szCs w:val="44"/>
          <w:lang w:val="en-US" w:eastAsia="zh-CN"/>
        </w:rPr>
        <w:t xml:space="preserve"> </w:t>
      </w:r>
      <w:r>
        <w:rPr>
          <w:rFonts w:hint="eastAsia"/>
          <w:sz w:val="44"/>
          <w:szCs w:val="44"/>
        </w:rPr>
        <w:t>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2"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2"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2"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2"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2"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sz w:val="32"/>
          <w:szCs w:val="32"/>
        </w:rPr>
      </w:pPr>
    </w:p>
    <w:p>
      <w:pPr>
        <w:rPr>
          <w:rFonts w:hint="eastAsia"/>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2"/>
          <w:szCs w:val="32"/>
        </w:rPr>
      </w:pPr>
      <w:r>
        <w:rPr>
          <w:rFonts w:hint="eastAsia"/>
          <w:sz w:val="32"/>
          <w:szCs w:val="32"/>
        </w:rPr>
        <w:t>附件</w:t>
      </w: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2020年度湖南省</w:t>
      </w:r>
      <w:r>
        <w:rPr>
          <w:rFonts w:hint="eastAsia" w:ascii="宋体" w:hAnsi="宋体" w:eastAsia="宋体" w:cs="宋体"/>
          <w:b/>
          <w:bCs/>
          <w:sz w:val="44"/>
          <w:szCs w:val="44"/>
          <w:lang w:eastAsia="zh-CN"/>
        </w:rPr>
        <w:t>林业局宣传</w:t>
      </w:r>
      <w:r>
        <w:rPr>
          <w:rFonts w:hint="eastAsia" w:ascii="宋体" w:hAnsi="宋体" w:eastAsia="宋体" w:cs="宋体"/>
          <w:b/>
          <w:bCs/>
          <w:sz w:val="44"/>
          <w:szCs w:val="44"/>
        </w:rPr>
        <w:t>中心</w:t>
      </w:r>
    </w:p>
    <w:p>
      <w:pPr>
        <w:jc w:val="center"/>
        <w:rPr>
          <w:rFonts w:ascii="宋体" w:hAnsi="宋体" w:eastAsia="宋体" w:cs="宋体"/>
          <w:b/>
          <w:bCs/>
          <w:sz w:val="44"/>
          <w:szCs w:val="44"/>
        </w:rPr>
      </w:pPr>
      <w:r>
        <w:rPr>
          <w:rFonts w:hint="eastAsia" w:ascii="宋体" w:hAnsi="宋体" w:eastAsia="宋体" w:cs="宋体"/>
          <w:b/>
          <w:bCs/>
          <w:sz w:val="44"/>
          <w:szCs w:val="44"/>
        </w:rPr>
        <w:t>整体支出绩效自评报告</w:t>
      </w:r>
    </w:p>
    <w:p>
      <w:pPr>
        <w:jc w:val="both"/>
        <w:rPr>
          <w:rFonts w:ascii="宋体" w:hAnsi="宋体" w:eastAsia="宋体" w:cs="宋体"/>
          <w:b/>
          <w:sz w:val="36"/>
          <w:szCs w:val="36"/>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numPr>
          <w:ilvl w:val="0"/>
          <w:numId w:val="1"/>
        </w:numPr>
        <w:spacing w:line="60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单位基本情况</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 xml:space="preserve"> 宣传中心是经省编办批准成立的正处级公益二类事业单位，核定差额拨款事业编制4名。主要负责全省林业宣传，生态文化建设，涉林舆情监控与处置等工作。</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二、一般公共预算支出情况</w:t>
      </w:r>
    </w:p>
    <w:p>
      <w:pPr>
        <w:pStyle w:val="7"/>
        <w:spacing w:line="60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（一）基本支出情况</w:t>
      </w:r>
    </w:p>
    <w:p>
      <w:pPr>
        <w:pStyle w:val="7"/>
        <w:spacing w:line="600" w:lineRule="exact"/>
        <w:ind w:firstLine="64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基本支出720344.00元，其中人员经费602257.02元：基本工资170000.00元，津补贴117580元，奖金128477.02元，社保171200元，其他工资福利15000；公用经费118086.98元：包括办公费30515.54元，印刷费4976.00元，邮电费4000元，差旅费20623.00元，公务接待费14224.00元，工会经费9968.44元，公务用车运行维护费5000.00元。</w:t>
      </w:r>
    </w:p>
    <w:p>
      <w:pPr>
        <w:pStyle w:val="7"/>
        <w:spacing w:line="60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（二）项目支出情况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收到上年结转结余的宣传片制作专项资金</w:t>
      </w:r>
      <w:r>
        <w:rPr>
          <w:rFonts w:hint="eastAsia" w:ascii="仿宋_GB2312" w:hAnsi="仿宋_GB2312" w:eastAsia="仿宋_GB2312" w:cs="仿宋_GB2312"/>
          <w:sz w:val="32"/>
          <w:szCs w:val="32"/>
          <w:lang w:val="en-US" w:eastAsia="zh-CN"/>
        </w:rPr>
        <w:t>100000.00元，支出99969.66元，结余10.32元；上年结转的森林城市建设专项资金10000.00元，支出10000.00元；收到</w:t>
      </w:r>
      <w:r>
        <w:rPr>
          <w:rFonts w:hint="eastAsia" w:ascii="仿宋_GB2312" w:hAnsi="仿宋_GB2312" w:eastAsia="仿宋_GB2312" w:cs="仿宋_GB2312"/>
          <w:sz w:val="32"/>
          <w:szCs w:val="32"/>
          <w:lang w:eastAsia="zh-CN"/>
        </w:rPr>
        <w:t>林业宣传工作经费专项</w:t>
      </w:r>
      <w:r>
        <w:rPr>
          <w:rFonts w:hint="eastAsia" w:ascii="仿宋_GB2312" w:hAnsi="仿宋_GB2312" w:eastAsia="仿宋_GB2312" w:cs="仿宋_GB2312"/>
          <w:sz w:val="32"/>
          <w:szCs w:val="32"/>
          <w:lang w:val="en-US" w:eastAsia="zh-CN"/>
        </w:rPr>
        <w:t>600000.00元，支出595089.73元，结余168.01元</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、部门整体支出绩效情况</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lang w:eastAsia="zh-CN"/>
        </w:rPr>
        <w:t>宣传中心根据部门工作职责，</w:t>
      </w:r>
      <w:r>
        <w:rPr>
          <w:rFonts w:hint="eastAsia" w:ascii="仿宋_GB2312" w:hAnsi="仿宋_GB2312" w:eastAsia="仿宋_GB2312" w:cs="仿宋_GB2312"/>
          <w:color w:val="000000"/>
          <w:sz w:val="32"/>
          <w:szCs w:val="32"/>
          <w:lang w:val="en-US" w:eastAsia="zh-CN"/>
        </w:rPr>
        <w:t>圆满完成了各项工作任务，</w:t>
      </w:r>
      <w:r>
        <w:rPr>
          <w:rFonts w:hint="eastAsia" w:ascii="仿宋_GB2312" w:hAnsi="仿宋_GB2312" w:eastAsia="仿宋_GB2312" w:cs="仿宋_GB2312"/>
          <w:color w:val="000000"/>
          <w:sz w:val="32"/>
          <w:szCs w:val="32"/>
          <w:lang w:eastAsia="zh-CN"/>
        </w:rPr>
        <w:t>实现了年度整体支出绩效目标，为全省林业发展营造了良好的舆论氛围。</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一是全面启动关注森林活动。召开了组委会工作会议，开展了义务植树活动，组织开展了3次“天然林和古树名木保护”调研工作。二是生态文化蓬勃发展。开展了“送文艺下乡”和“三下乡”活动，</w:t>
      </w:r>
      <w:r>
        <w:rPr>
          <w:rFonts w:hint="eastAsia" w:ascii="仿宋_GB2312" w:hAnsi="仿宋_GB2312" w:eastAsia="仿宋_GB2312" w:cs="仿宋_GB2312"/>
          <w:sz w:val="32"/>
          <w:szCs w:val="32"/>
          <w:lang w:val="en-US" w:eastAsia="zh-CN"/>
        </w:rPr>
        <w:t>评选了10个“省级生态文明教育基地”，5个村获评“全国生态文化村”。三是林业宣传成效明显。围绕新《森林法》、湖南林业成立70年、野生动植物、湿地、天然林、古树名木、草原以及林业种苗、四大千亿产业产业等开展专题宣传，召开了四场新闻发布会。四是做好舆情监控、林业融媒体建设等工作，全年未发生一起重大负面舆情。</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widowControl/>
        <w:jc w:val="left"/>
        <w:rPr>
          <w:rFonts w:eastAsia="方正小标宋_GBK"/>
          <w:kern w:val="0"/>
          <w:sz w:val="32"/>
          <w:szCs w:val="32"/>
        </w:rPr>
      </w:pPr>
      <w:r>
        <w:rPr>
          <w:rFonts w:hint="eastAsia" w:eastAsia="方正小标宋_GBK"/>
          <w:kern w:val="0"/>
          <w:sz w:val="32"/>
          <w:szCs w:val="32"/>
          <w:lang w:val="en-US" w:eastAsia="zh-CN"/>
        </w:rPr>
        <w:t>2020年度湖南省林业厅宣传中心</w:t>
      </w:r>
      <w:r>
        <w:rPr>
          <w:rFonts w:eastAsia="方正小标宋_GBK"/>
          <w:kern w:val="0"/>
          <w:sz w:val="32"/>
          <w:szCs w:val="32"/>
        </w:rPr>
        <w:t>整体支出绩效评价基础数</w:t>
      </w:r>
      <w:r>
        <w:rPr>
          <w:rFonts w:hint="eastAsia" w:eastAsia="方正小标宋_GBK"/>
          <w:kern w:val="0"/>
          <w:sz w:val="32"/>
          <w:szCs w:val="32"/>
          <w:lang w:eastAsia="zh-CN"/>
        </w:rPr>
        <w:t>据</w:t>
      </w:r>
      <w:r>
        <w:rPr>
          <w:rFonts w:eastAsia="方正小标宋_GBK"/>
          <w:kern w:val="0"/>
          <w:sz w:val="32"/>
          <w:szCs w:val="32"/>
        </w:rPr>
        <w:t>表</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财政供养人员情况</w:t>
            </w:r>
          </w:p>
        </w:tc>
        <w:tc>
          <w:tcPr>
            <w:tcW w:w="2038" w:type="dxa"/>
            <w:gridSpan w:val="2"/>
            <w:tcBorders>
              <w:top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编制数</w:t>
            </w:r>
          </w:p>
        </w:tc>
        <w:tc>
          <w:tcPr>
            <w:tcW w:w="2240" w:type="dxa"/>
            <w:gridSpan w:val="2"/>
            <w:tcBorders>
              <w:top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w:t>
            </w:r>
            <w:r>
              <w:rPr>
                <w:rFonts w:hint="eastAsia" w:ascii="仿宋" w:hAnsi="仿宋" w:eastAsia="仿宋" w:cs="仿宋"/>
                <w:b/>
                <w:bCs/>
                <w:kern w:val="0"/>
                <w:sz w:val="24"/>
                <w:szCs w:val="24"/>
                <w:lang w:val="en-US" w:eastAsia="zh-CN"/>
              </w:rPr>
              <w:t>20</w:t>
            </w:r>
            <w:r>
              <w:rPr>
                <w:rFonts w:hint="eastAsia" w:ascii="仿宋" w:hAnsi="仿宋" w:eastAsia="仿宋" w:cs="仿宋"/>
                <w:b/>
                <w:bCs/>
                <w:kern w:val="0"/>
                <w:sz w:val="24"/>
                <w:szCs w:val="24"/>
              </w:rPr>
              <w:t>年实际在职人数</w:t>
            </w:r>
          </w:p>
        </w:tc>
        <w:tc>
          <w:tcPr>
            <w:tcW w:w="1832" w:type="dxa"/>
            <w:gridSpan w:val="2"/>
            <w:tcBorders>
              <w:top w:val="single" w:color="auto" w:sz="12" w:space="0"/>
              <w:right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vAlign w:val="center"/>
          </w:tcPr>
          <w:p>
            <w:pPr>
              <w:widowControl/>
              <w:jc w:val="left"/>
              <w:rPr>
                <w:rFonts w:hint="eastAsia" w:ascii="仿宋" w:hAnsi="仿宋" w:eastAsia="仿宋" w:cs="仿宋"/>
                <w:b/>
                <w:bCs/>
                <w:kern w:val="0"/>
                <w:sz w:val="24"/>
                <w:szCs w:val="24"/>
              </w:rPr>
            </w:pP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4</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经费控制情况</w:t>
            </w:r>
          </w:p>
        </w:tc>
        <w:tc>
          <w:tcPr>
            <w:tcW w:w="2038" w:type="dxa"/>
            <w:gridSpan w:val="2"/>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201</w:t>
            </w:r>
            <w:r>
              <w:rPr>
                <w:rFonts w:hint="eastAsia" w:ascii="仿宋" w:hAnsi="仿宋" w:eastAsia="仿宋" w:cs="仿宋"/>
                <w:b/>
                <w:bCs/>
                <w:kern w:val="0"/>
                <w:sz w:val="24"/>
                <w:szCs w:val="24"/>
                <w:lang w:val="en-US" w:eastAsia="zh-CN"/>
              </w:rPr>
              <w:t>9</w:t>
            </w:r>
            <w:r>
              <w:rPr>
                <w:rFonts w:hint="eastAsia" w:ascii="仿宋" w:hAnsi="仿宋" w:eastAsia="仿宋" w:cs="仿宋"/>
                <w:b/>
                <w:bCs/>
                <w:kern w:val="0"/>
                <w:sz w:val="24"/>
                <w:szCs w:val="24"/>
              </w:rPr>
              <w:t>年决算数</w:t>
            </w:r>
          </w:p>
        </w:tc>
        <w:tc>
          <w:tcPr>
            <w:tcW w:w="2240" w:type="dxa"/>
            <w:gridSpan w:val="2"/>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w:t>
            </w:r>
            <w:r>
              <w:rPr>
                <w:rFonts w:hint="eastAsia" w:ascii="仿宋" w:hAnsi="仿宋" w:eastAsia="仿宋" w:cs="仿宋"/>
                <w:b/>
                <w:bCs/>
                <w:kern w:val="0"/>
                <w:sz w:val="24"/>
                <w:szCs w:val="24"/>
                <w:lang w:val="en-US" w:eastAsia="zh-CN"/>
              </w:rPr>
              <w:t>20</w:t>
            </w:r>
            <w:r>
              <w:rPr>
                <w:rFonts w:hint="eastAsia" w:ascii="仿宋" w:hAnsi="仿宋" w:eastAsia="仿宋" w:cs="仿宋"/>
                <w:b/>
                <w:bCs/>
                <w:kern w:val="0"/>
                <w:sz w:val="24"/>
                <w:szCs w:val="24"/>
              </w:rPr>
              <w:t>年预算数</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20</w:t>
            </w:r>
            <w:r>
              <w:rPr>
                <w:rFonts w:hint="eastAsia" w:ascii="仿宋" w:hAnsi="仿宋" w:eastAsia="仿宋" w:cs="仿宋"/>
                <w:b/>
                <w:bCs/>
                <w:kern w:val="0"/>
                <w:sz w:val="24"/>
                <w:szCs w:val="24"/>
                <w:lang w:val="en-US" w:eastAsia="zh-CN"/>
              </w:rPr>
              <w:t>20</w:t>
            </w:r>
            <w:r>
              <w:rPr>
                <w:rFonts w:hint="eastAsia" w:ascii="仿宋" w:hAnsi="仿宋" w:eastAsia="仿宋" w:cs="仿宋"/>
                <w:b/>
                <w:bCs/>
                <w:kern w:val="0"/>
                <w:sz w:val="24"/>
                <w:szCs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三公经费</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26904.00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40000.00</w:t>
            </w: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34481.74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1、公务用车购置和维护经费</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13572.00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25000.00</w:t>
            </w: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20257.74</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其中：公车购置</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公车运行维护</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13572.00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25000.00</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20257.74</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2、出国经费</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3、公务接待</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13332.00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15000.00</w:t>
            </w: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14224.00</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项目支出</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1098836.70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800000.00</w:t>
            </w: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809431.22</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1、业务工作经费</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1053806.70</w:t>
            </w: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800000.00</w:t>
            </w: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809431.22</w:t>
            </w: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2、运行维护经费</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shd w:val="clear" w:color="auto" w:fill="auto"/>
            <w:vAlign w:val="center"/>
          </w:tcPr>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3、省级专项资金</w:t>
            </w:r>
          </w:p>
          <w:p>
            <w:pPr>
              <w:widowControl/>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rPr>
              <w:t>（一个专项一行）</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4、其他事业类发展资金</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公用经费</w:t>
            </w:r>
          </w:p>
        </w:tc>
        <w:tc>
          <w:tcPr>
            <w:tcW w:w="2038"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155692.77</w:t>
            </w:r>
            <w:r>
              <w:rPr>
                <w:rFonts w:hint="eastAsia" w:ascii="仿宋" w:hAnsi="仿宋" w:eastAsia="仿宋" w:cs="仿宋"/>
                <w:color w:val="auto"/>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186126.00</w:t>
            </w:r>
            <w:r>
              <w:rPr>
                <w:rFonts w:hint="eastAsia" w:ascii="仿宋" w:hAnsi="仿宋" w:eastAsia="仿宋" w:cs="仿宋"/>
                <w:color w:val="auto"/>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927518.20</w:t>
            </w: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其中：办公费</w:t>
            </w:r>
          </w:p>
        </w:tc>
        <w:tc>
          <w:tcPr>
            <w:tcW w:w="2038"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29207.86</w:t>
            </w:r>
            <w:r>
              <w:rPr>
                <w:rFonts w:hint="eastAsia" w:ascii="仿宋" w:hAnsi="仿宋" w:eastAsia="仿宋" w:cs="仿宋"/>
                <w:color w:val="auto"/>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134200.00</w:t>
            </w:r>
            <w:r>
              <w:rPr>
                <w:rFonts w:hint="eastAsia" w:ascii="仿宋" w:hAnsi="仿宋" w:eastAsia="仿宋" w:cs="仿宋"/>
                <w:color w:val="auto"/>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130505.22</w:t>
            </w: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水费、电费、差旅费</w:t>
            </w:r>
          </w:p>
        </w:tc>
        <w:tc>
          <w:tcPr>
            <w:tcW w:w="2038"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r>
              <w:rPr>
                <w:rFonts w:hint="eastAsia" w:ascii="仿宋" w:hAnsi="仿宋" w:eastAsia="仿宋" w:cs="仿宋"/>
                <w:color w:val="auto"/>
                <w:kern w:val="0"/>
                <w:sz w:val="24"/>
                <w:szCs w:val="24"/>
                <w:lang w:val="en-US" w:eastAsia="zh-CN"/>
              </w:rPr>
              <w:t>77800.00</w:t>
            </w:r>
          </w:p>
        </w:tc>
        <w:tc>
          <w:tcPr>
            <w:tcW w:w="2240"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29526.00</w:t>
            </w:r>
            <w:r>
              <w:rPr>
                <w:rFonts w:hint="eastAsia" w:ascii="仿宋" w:hAnsi="仿宋" w:eastAsia="仿宋" w:cs="仿宋"/>
                <w:color w:val="auto"/>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29149.00</w:t>
            </w: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会议费、培训费</w:t>
            </w:r>
          </w:p>
        </w:tc>
        <w:tc>
          <w:tcPr>
            <w:tcW w:w="2038"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40" w:type="dxa"/>
            <w:gridSpan w:val="2"/>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22400.00</w:t>
            </w:r>
            <w:r>
              <w:rPr>
                <w:rFonts w:hint="eastAsia" w:ascii="仿宋" w:hAnsi="仿宋" w:eastAsia="仿宋" w:cs="仿宋"/>
                <w:color w:val="auto"/>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22231.99</w:t>
            </w: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政府采购金额</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部门基本支出预算调整 </w:t>
            </w:r>
          </w:p>
        </w:tc>
        <w:tc>
          <w:tcPr>
            <w:tcW w:w="2038"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楼堂馆所控制情况</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（2019年完工项目）</w:t>
            </w:r>
          </w:p>
        </w:tc>
        <w:tc>
          <w:tcPr>
            <w:tcW w:w="1189" w:type="dxa"/>
            <w:shd w:val="clear" w:color="auto" w:fill="auto"/>
            <w:vAlign w:val="center"/>
          </w:tcPr>
          <w:p>
            <w:pPr>
              <w:widowControl/>
              <w:spacing w:line="24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批复规模</w:t>
            </w:r>
          </w:p>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849" w:type="dxa"/>
            <w:shd w:val="clear" w:color="auto" w:fill="auto"/>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实际规模（㎡）</w:t>
            </w:r>
          </w:p>
        </w:tc>
        <w:tc>
          <w:tcPr>
            <w:tcW w:w="1129" w:type="dxa"/>
            <w:shd w:val="clear" w:color="auto" w:fill="auto"/>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规模控制率</w:t>
            </w:r>
          </w:p>
        </w:tc>
        <w:tc>
          <w:tcPr>
            <w:tcW w:w="1111" w:type="dxa"/>
            <w:shd w:val="clear" w:color="auto" w:fill="auto"/>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预算投资（万元）</w:t>
            </w:r>
          </w:p>
        </w:tc>
        <w:tc>
          <w:tcPr>
            <w:tcW w:w="969" w:type="dxa"/>
            <w:shd w:val="clear" w:color="auto" w:fill="auto"/>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实际投资（万元）</w:t>
            </w:r>
          </w:p>
        </w:tc>
        <w:tc>
          <w:tcPr>
            <w:tcW w:w="863" w:type="dxa"/>
            <w:tcBorders>
              <w:right w:val="single" w:color="auto" w:sz="12" w:space="0"/>
            </w:tcBorders>
            <w:shd w:val="clear" w:color="auto" w:fill="auto"/>
            <w:vAlign w:val="center"/>
          </w:tcPr>
          <w:p>
            <w:pPr>
              <w:widowControl/>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shd w:val="clear" w:color="auto" w:fill="auto"/>
            <w:vAlign w:val="center"/>
          </w:tcPr>
          <w:p>
            <w:pPr>
              <w:widowControl/>
              <w:jc w:val="left"/>
              <w:rPr>
                <w:rFonts w:hint="eastAsia" w:ascii="仿宋" w:hAnsi="仿宋" w:eastAsia="仿宋" w:cs="仿宋"/>
                <w:kern w:val="0"/>
                <w:sz w:val="24"/>
                <w:szCs w:val="24"/>
              </w:rPr>
            </w:pPr>
          </w:p>
        </w:tc>
        <w:tc>
          <w:tcPr>
            <w:tcW w:w="1189"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849"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29"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11"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69"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863" w:type="dxa"/>
            <w:tcBorders>
              <w:right w:val="single" w:color="auto" w:sz="12"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厉行节约保障措施</w:t>
            </w:r>
          </w:p>
        </w:tc>
        <w:tc>
          <w:tcPr>
            <w:tcW w:w="6110" w:type="dxa"/>
            <w:gridSpan w:val="6"/>
            <w:tcBorders>
              <w:bottom w:val="single" w:color="auto" w:sz="12" w:space="0"/>
              <w:right w:val="single" w:color="auto" w:sz="12"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spacing w:line="360" w:lineRule="exact"/>
        <w:rPr>
          <w:rFonts w:eastAsia="黑体"/>
          <w:sz w:val="32"/>
          <w:szCs w:val="32"/>
        </w:rPr>
      </w:pPr>
    </w:p>
    <w:p>
      <w:pPr>
        <w:spacing w:line="3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hint="eastAsia" w:eastAsia="方正小标宋_GBK"/>
          <w:color w:val="000000"/>
          <w:kern w:val="0"/>
          <w:sz w:val="36"/>
          <w:szCs w:val="36"/>
          <w:lang w:val="en-US" w:eastAsia="zh-CN"/>
        </w:rPr>
        <w:t>湖南省林业局宣传中心</w:t>
      </w:r>
      <w:r>
        <w:rPr>
          <w:rFonts w:eastAsia="方正小标宋_GBK"/>
          <w:color w:val="000000"/>
          <w:kern w:val="0"/>
          <w:sz w:val="36"/>
          <w:szCs w:val="36"/>
        </w:rPr>
        <w:t>整体支出绩效自评表</w:t>
      </w:r>
    </w:p>
    <w:tbl>
      <w:tblPr>
        <w:tblStyle w:val="3"/>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985"/>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b/>
                <w:bCs/>
                <w:color w:val="000000"/>
                <w:kern w:val="0"/>
                <w:sz w:val="24"/>
                <w:szCs w:val="24"/>
              </w:rPr>
              <w:t>省级预算部门名称</w:t>
            </w:r>
            <w:r>
              <w:rPr>
                <w:rFonts w:eastAsia="仿宋_GB2312"/>
                <w:color w:val="000000"/>
                <w:kern w:val="0"/>
                <w:sz w:val="24"/>
                <w:szCs w:val="24"/>
              </w:rPr>
              <w:t>　</w:t>
            </w:r>
          </w:p>
        </w:tc>
        <w:tc>
          <w:tcPr>
            <w:tcW w:w="7812" w:type="dxa"/>
            <w:gridSpan w:val="8"/>
            <w:tcBorders>
              <w:top w:val="single" w:color="auto" w:sz="12" w:space="0"/>
              <w:left w:val="single" w:color="auto" w:sz="4" w:space="0"/>
              <w:right w:val="single" w:color="auto" w:sz="12" w:space="0"/>
            </w:tcBorders>
            <w:shd w:val="clear" w:color="auto" w:fill="auto"/>
            <w:vAlign w:val="center"/>
          </w:tcPr>
          <w:p>
            <w:pPr>
              <w:widowControl/>
              <w:jc w:val="center"/>
              <w:rPr>
                <w:rFonts w:hint="eastAsia" w:eastAsia="仿宋_GB2312"/>
                <w:color w:val="000000"/>
                <w:kern w:val="0"/>
                <w:sz w:val="24"/>
                <w:szCs w:val="24"/>
                <w:lang w:eastAsia="zh-CN"/>
              </w:rPr>
            </w:pPr>
            <w:r>
              <w:rPr>
                <w:rFonts w:hint="eastAsia"/>
                <w:color w:val="000000"/>
                <w:kern w:val="0"/>
                <w:sz w:val="24"/>
                <w:szCs w:val="24"/>
                <w:lang w:eastAsia="zh-CN"/>
              </w:rPr>
              <w:t>湖南省林业局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年度预</w:t>
            </w:r>
          </w:p>
          <w:p>
            <w:pPr>
              <w:widowControl/>
              <w:jc w:val="center"/>
              <w:rPr>
                <w:rFonts w:hint="eastAsia" w:eastAsia="仿宋_GB2312"/>
                <w:b/>
                <w:bCs/>
                <w:color w:val="000000"/>
                <w:kern w:val="0"/>
                <w:sz w:val="24"/>
                <w:szCs w:val="24"/>
                <w:lang w:eastAsia="zh-CN"/>
              </w:rPr>
            </w:pPr>
            <w:r>
              <w:rPr>
                <w:rFonts w:eastAsia="仿宋_GB2312"/>
                <w:b/>
                <w:bCs/>
                <w:color w:val="000000"/>
                <w:kern w:val="0"/>
                <w:sz w:val="24"/>
                <w:szCs w:val="24"/>
              </w:rPr>
              <w:t>算申请</w:t>
            </w:r>
          </w:p>
          <w:p>
            <w:pPr>
              <w:widowControl/>
              <w:jc w:val="center"/>
              <w:rPr>
                <w:rFonts w:eastAsia="仿宋_GB2312"/>
                <w:b/>
                <w:bCs/>
                <w:color w:val="000000"/>
                <w:kern w:val="0"/>
                <w:sz w:val="24"/>
                <w:szCs w:val="24"/>
              </w:rPr>
            </w:pPr>
            <w:r>
              <w:rPr>
                <w:rFonts w:eastAsia="仿宋_GB2312"/>
                <w:b/>
                <w:bCs/>
                <w:color w:val="000000"/>
                <w:kern w:val="0"/>
                <w:sz w:val="21"/>
                <w:szCs w:val="21"/>
              </w:rPr>
              <w:t>（万元）</w:t>
            </w:r>
          </w:p>
        </w:tc>
        <w:tc>
          <w:tcPr>
            <w:tcW w:w="1727" w:type="dxa"/>
            <w:gridSpan w:val="3"/>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p>
        </w:tc>
        <w:tc>
          <w:tcPr>
            <w:tcW w:w="198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bCs/>
                <w:sz w:val="24"/>
                <w:szCs w:val="24"/>
              </w:rPr>
            </w:pPr>
            <w:r>
              <w:rPr>
                <w:rFonts w:eastAsia="仿宋_GB2312"/>
                <w:b/>
                <w:bCs/>
                <w:sz w:val="24"/>
                <w:szCs w:val="24"/>
              </w:rPr>
              <w:t>年初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预算数</w:t>
            </w:r>
          </w:p>
        </w:tc>
        <w:tc>
          <w:tcPr>
            <w:tcW w:w="1295"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全年预算数</w:t>
            </w:r>
          </w:p>
        </w:tc>
        <w:tc>
          <w:tcPr>
            <w:tcW w:w="113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bCs/>
                <w:sz w:val="24"/>
                <w:szCs w:val="24"/>
              </w:rPr>
            </w:pPr>
            <w:r>
              <w:rPr>
                <w:rFonts w:eastAsia="仿宋_GB2312"/>
                <w:b/>
                <w:bCs/>
                <w:sz w:val="24"/>
                <w:szCs w:val="24"/>
              </w:rPr>
              <w:t>全年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执行数</w:t>
            </w:r>
          </w:p>
        </w:tc>
        <w:tc>
          <w:tcPr>
            <w:tcW w:w="709"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分值</w:t>
            </w:r>
          </w:p>
        </w:tc>
        <w:tc>
          <w:tcPr>
            <w:tcW w:w="898"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执行率</w:t>
            </w:r>
          </w:p>
        </w:tc>
        <w:tc>
          <w:tcPr>
            <w:tcW w:w="1446" w:type="dxa"/>
            <w:tcBorders>
              <w:left w:val="single" w:color="auto" w:sz="4"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bCs/>
                <w:sz w:val="24"/>
                <w:szCs w:val="24"/>
              </w:rPr>
            </w:pPr>
            <w:r>
              <w:rPr>
                <w:rFonts w:eastAsia="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szCs w:val="24"/>
              </w:rPr>
            </w:pPr>
          </w:p>
        </w:tc>
        <w:tc>
          <w:tcPr>
            <w:tcW w:w="1727" w:type="dxa"/>
            <w:gridSpan w:val="3"/>
            <w:tcBorders>
              <w:left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color w:val="000000"/>
                <w:kern w:val="0"/>
                <w:sz w:val="24"/>
                <w:szCs w:val="24"/>
              </w:rPr>
              <w:t>年度资金总额</w:t>
            </w:r>
          </w:p>
        </w:tc>
        <w:tc>
          <w:tcPr>
            <w:tcW w:w="1985" w:type="dxa"/>
            <w:tcBorders>
              <w:left w:val="single" w:color="auto" w:sz="4" w:space="0"/>
              <w:right w:val="single" w:color="auto" w:sz="4" w:space="0"/>
            </w:tcBorders>
            <w:shd w:val="clear" w:color="auto" w:fill="auto"/>
            <w:vAlign w:val="center"/>
          </w:tcPr>
          <w:p>
            <w:pPr>
              <w:jc w:val="center"/>
              <w:rPr>
                <w:rFonts w:hint="eastAsia" w:eastAsia="仿宋_GB2312"/>
                <w:sz w:val="24"/>
                <w:szCs w:val="24"/>
                <w:lang w:val="en-US" w:eastAsia="zh-CN"/>
              </w:rPr>
            </w:pPr>
            <w:r>
              <w:rPr>
                <w:rFonts w:hint="eastAsia"/>
                <w:sz w:val="24"/>
                <w:szCs w:val="24"/>
                <w:lang w:val="en-US" w:eastAsia="zh-CN"/>
              </w:rPr>
              <w:t>157.24</w:t>
            </w:r>
          </w:p>
        </w:tc>
        <w:tc>
          <w:tcPr>
            <w:tcW w:w="1295" w:type="dxa"/>
            <w:gridSpan w:val="2"/>
            <w:tcBorders>
              <w:left w:val="single" w:color="auto" w:sz="4" w:space="0"/>
              <w:right w:val="single" w:color="auto" w:sz="4" w:space="0"/>
            </w:tcBorders>
            <w:shd w:val="clear" w:color="auto" w:fill="auto"/>
            <w:vAlign w:val="center"/>
          </w:tcPr>
          <w:p>
            <w:pPr>
              <w:jc w:val="center"/>
              <w:rPr>
                <w:rFonts w:hint="eastAsia" w:eastAsia="仿宋_GB2312"/>
                <w:sz w:val="24"/>
                <w:szCs w:val="24"/>
                <w:lang w:val="en-US" w:eastAsia="zh-CN"/>
              </w:rPr>
            </w:pPr>
            <w:r>
              <w:rPr>
                <w:rFonts w:hint="eastAsia"/>
                <w:sz w:val="24"/>
                <w:szCs w:val="24"/>
                <w:lang w:val="en-US" w:eastAsia="zh-CN"/>
              </w:rPr>
              <w:t>159.99</w:t>
            </w:r>
          </w:p>
        </w:tc>
        <w:tc>
          <w:tcPr>
            <w:tcW w:w="1134" w:type="dxa"/>
            <w:tcBorders>
              <w:left w:val="single" w:color="auto" w:sz="4" w:space="0"/>
              <w:right w:val="single" w:color="auto" w:sz="4" w:space="0"/>
            </w:tcBorders>
            <w:shd w:val="clear" w:color="auto" w:fill="auto"/>
            <w:vAlign w:val="center"/>
          </w:tcPr>
          <w:p>
            <w:pPr>
              <w:jc w:val="center"/>
              <w:rPr>
                <w:rFonts w:hint="eastAsia" w:eastAsia="仿宋_GB2312"/>
                <w:sz w:val="24"/>
                <w:szCs w:val="24"/>
                <w:lang w:val="en-US" w:eastAsia="zh-CN"/>
              </w:rPr>
            </w:pPr>
            <w:r>
              <w:rPr>
                <w:rFonts w:hint="eastAsia"/>
                <w:sz w:val="24"/>
                <w:szCs w:val="24"/>
                <w:lang w:val="en-US" w:eastAsia="zh-CN"/>
              </w:rPr>
              <w:t>152.98</w:t>
            </w:r>
          </w:p>
        </w:tc>
        <w:tc>
          <w:tcPr>
            <w:tcW w:w="709" w:type="dxa"/>
            <w:tcBorders>
              <w:left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rPr>
              <w:t>10</w:t>
            </w:r>
          </w:p>
        </w:tc>
        <w:tc>
          <w:tcPr>
            <w:tcW w:w="898" w:type="dxa"/>
            <w:tcBorders>
              <w:left w:val="single" w:color="auto" w:sz="4" w:space="0"/>
              <w:right w:val="single" w:color="auto" w:sz="4" w:space="0"/>
            </w:tcBorders>
            <w:shd w:val="clear" w:color="auto" w:fill="auto"/>
            <w:vAlign w:val="center"/>
          </w:tcPr>
          <w:p>
            <w:pPr>
              <w:jc w:val="center"/>
              <w:rPr>
                <w:rFonts w:hint="eastAsia" w:eastAsia="仿宋_GB2312"/>
                <w:sz w:val="24"/>
                <w:szCs w:val="24"/>
                <w:lang w:val="en-US" w:eastAsia="zh-CN"/>
              </w:rPr>
            </w:pPr>
            <w:r>
              <w:rPr>
                <w:rFonts w:hint="eastAsia"/>
                <w:sz w:val="24"/>
                <w:szCs w:val="24"/>
                <w:lang w:val="en-US" w:eastAsia="zh-CN"/>
              </w:rPr>
              <w:t>95.62%</w:t>
            </w:r>
          </w:p>
        </w:tc>
        <w:tc>
          <w:tcPr>
            <w:tcW w:w="1446" w:type="dxa"/>
            <w:tcBorders>
              <w:left w:val="single" w:color="auto" w:sz="4" w:space="0"/>
              <w:right w:val="single" w:color="auto" w:sz="12" w:space="0"/>
            </w:tcBorders>
            <w:shd w:val="clear" w:color="auto" w:fill="auto"/>
            <w:vAlign w:val="center"/>
          </w:tcPr>
          <w:p>
            <w:pPr>
              <w:jc w:val="center"/>
              <w:rPr>
                <w:rFonts w:hint="eastAsia" w:eastAsia="仿宋_GB2312"/>
                <w:sz w:val="24"/>
                <w:szCs w:val="24"/>
                <w:lang w:val="en-US" w:eastAsia="zh-CN"/>
              </w:rPr>
            </w:pPr>
            <w:r>
              <w:rPr>
                <w:rFonts w:hint="eastAsia"/>
                <w:sz w:val="24"/>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按收入性质分：</w:t>
            </w:r>
            <w:r>
              <w:rPr>
                <w:rFonts w:hint="eastAsia"/>
                <w:color w:val="000000"/>
                <w:kern w:val="0"/>
                <w:sz w:val="24"/>
                <w:szCs w:val="24"/>
                <w:lang w:val="en-US" w:eastAsia="zh-CN"/>
              </w:rPr>
              <w:t>159.99</w:t>
            </w:r>
          </w:p>
        </w:tc>
        <w:tc>
          <w:tcPr>
            <w:tcW w:w="4187" w:type="dxa"/>
            <w:gridSpan w:val="4"/>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按支出性质分：</w:t>
            </w:r>
            <w:r>
              <w:rPr>
                <w:rFonts w:hint="eastAsia"/>
                <w:color w:val="000000"/>
                <w:kern w:val="0"/>
                <w:sz w:val="24"/>
                <w:szCs w:val="24"/>
                <w:lang w:val="en-US" w:eastAsia="zh-CN"/>
              </w:rPr>
              <w:t>152.98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xml:space="preserve">  其中：  一般公共预算：</w:t>
            </w:r>
            <w:r>
              <w:rPr>
                <w:rFonts w:hint="eastAsia"/>
                <w:color w:val="000000"/>
                <w:kern w:val="0"/>
                <w:sz w:val="24"/>
                <w:szCs w:val="24"/>
                <w:lang w:val="en-US" w:eastAsia="zh-CN"/>
              </w:rPr>
              <w:t>138.54</w:t>
            </w:r>
          </w:p>
        </w:tc>
        <w:tc>
          <w:tcPr>
            <w:tcW w:w="4187" w:type="dxa"/>
            <w:gridSpan w:val="4"/>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其中：基本支出：</w:t>
            </w:r>
            <w:r>
              <w:rPr>
                <w:rFonts w:hint="eastAsia"/>
                <w:color w:val="000000"/>
                <w:kern w:val="0"/>
                <w:sz w:val="24"/>
                <w:szCs w:val="24"/>
                <w:lang w:val="en-US" w:eastAsia="zh-CN"/>
              </w:rPr>
              <w:t>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ind w:firstLine="960" w:firstLineChars="400"/>
              <w:jc w:val="left"/>
              <w:rPr>
                <w:rFonts w:eastAsia="仿宋_GB2312"/>
                <w:color w:val="000000"/>
                <w:kern w:val="0"/>
                <w:sz w:val="24"/>
                <w:szCs w:val="24"/>
              </w:rPr>
            </w:pPr>
            <w:r>
              <w:rPr>
                <w:rFonts w:eastAsia="仿宋_GB2312"/>
                <w:color w:val="000000"/>
                <w:kern w:val="0"/>
                <w:sz w:val="24"/>
                <w:szCs w:val="24"/>
              </w:rPr>
              <w:t>政府性基金拨款：</w:t>
            </w:r>
          </w:p>
        </w:tc>
        <w:tc>
          <w:tcPr>
            <w:tcW w:w="4187" w:type="dxa"/>
            <w:gridSpan w:val="4"/>
            <w:tcBorders>
              <w:left w:val="single" w:color="auto" w:sz="4" w:space="0"/>
              <w:right w:val="single" w:color="auto" w:sz="12" w:space="0"/>
            </w:tcBorders>
            <w:shd w:val="clear" w:color="auto" w:fill="auto"/>
            <w:vAlign w:val="center"/>
          </w:tcPr>
          <w:p>
            <w:pPr>
              <w:widowControl/>
              <w:ind w:firstLine="720" w:firstLineChars="300"/>
              <w:jc w:val="left"/>
              <w:rPr>
                <w:rFonts w:eastAsia="仿宋_GB2312"/>
                <w:color w:val="000000"/>
                <w:kern w:val="0"/>
                <w:sz w:val="24"/>
                <w:szCs w:val="24"/>
              </w:rPr>
            </w:pPr>
            <w:r>
              <w:rPr>
                <w:rFonts w:eastAsia="仿宋_GB2312"/>
                <w:color w:val="000000"/>
                <w:kern w:val="0"/>
                <w:sz w:val="24"/>
                <w:szCs w:val="24"/>
              </w:rPr>
              <w:t>项目支出：</w:t>
            </w:r>
            <w:r>
              <w:rPr>
                <w:rFonts w:hint="eastAsia"/>
                <w:color w:val="000000"/>
                <w:kern w:val="0"/>
                <w:sz w:val="24"/>
                <w:szCs w:val="24"/>
                <w:lang w:val="en-US" w:eastAsia="zh-CN"/>
              </w:rPr>
              <w:t>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纳入专户管理的非税收入拨款：</w:t>
            </w:r>
          </w:p>
        </w:tc>
        <w:tc>
          <w:tcPr>
            <w:tcW w:w="4187" w:type="dxa"/>
            <w:gridSpan w:val="4"/>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ind w:firstLine="1680" w:firstLineChars="700"/>
              <w:jc w:val="left"/>
              <w:rPr>
                <w:rFonts w:eastAsia="仿宋_GB2312"/>
                <w:color w:val="000000"/>
                <w:kern w:val="0"/>
                <w:sz w:val="24"/>
                <w:szCs w:val="24"/>
              </w:rPr>
            </w:pPr>
            <w:r>
              <w:rPr>
                <w:rFonts w:eastAsia="仿宋_GB2312"/>
                <w:color w:val="000000"/>
                <w:kern w:val="0"/>
                <w:sz w:val="24"/>
                <w:szCs w:val="24"/>
              </w:rPr>
              <w:t>其他资金：</w:t>
            </w:r>
            <w:r>
              <w:rPr>
                <w:rFonts w:hint="eastAsia"/>
                <w:color w:val="000000"/>
                <w:kern w:val="0"/>
                <w:sz w:val="24"/>
                <w:szCs w:val="24"/>
                <w:lang w:val="en-US" w:eastAsia="zh-CN"/>
              </w:rPr>
              <w:t>21.45</w:t>
            </w:r>
          </w:p>
        </w:tc>
        <w:tc>
          <w:tcPr>
            <w:tcW w:w="4187" w:type="dxa"/>
            <w:gridSpan w:val="4"/>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年度总目标</w:t>
            </w:r>
          </w:p>
        </w:tc>
        <w:tc>
          <w:tcPr>
            <w:tcW w:w="5007" w:type="dxa"/>
            <w:gridSpan w:val="6"/>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预期目标</w:t>
            </w:r>
          </w:p>
        </w:tc>
        <w:tc>
          <w:tcPr>
            <w:tcW w:w="4187" w:type="dxa"/>
            <w:gridSpan w:val="4"/>
            <w:tcBorders>
              <w:left w:val="single" w:color="auto" w:sz="4" w:space="0"/>
              <w:right w:val="single" w:color="auto" w:sz="12"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5007" w:type="dxa"/>
            <w:gridSpan w:val="6"/>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　　</w:t>
            </w:r>
          </w:p>
        </w:tc>
        <w:tc>
          <w:tcPr>
            <w:tcW w:w="4187" w:type="dxa"/>
            <w:gridSpan w:val="4"/>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szCs w:val="24"/>
              </w:rPr>
            </w:pPr>
            <w:r>
              <w:rPr>
                <w:rFonts w:eastAsia="仿宋_GB2312"/>
                <w:b/>
                <w:bCs/>
                <w:color w:val="000000"/>
                <w:kern w:val="0"/>
                <w:sz w:val="24"/>
                <w:szCs w:val="24"/>
              </w:rPr>
              <w:t>绩</w:t>
            </w:r>
          </w:p>
          <w:p>
            <w:pPr>
              <w:widowControl/>
              <w:jc w:val="center"/>
              <w:rPr>
                <w:rFonts w:eastAsia="仿宋_GB2312"/>
                <w:b/>
                <w:bCs/>
                <w:color w:val="000000"/>
                <w:kern w:val="0"/>
                <w:sz w:val="24"/>
                <w:szCs w:val="24"/>
              </w:rPr>
            </w:pPr>
            <w:r>
              <w:rPr>
                <w:rFonts w:eastAsia="仿宋_GB2312"/>
                <w:b/>
                <w:bCs/>
                <w:color w:val="000000"/>
                <w:kern w:val="0"/>
                <w:sz w:val="24"/>
                <w:szCs w:val="24"/>
              </w:rPr>
              <w:t>效</w:t>
            </w:r>
          </w:p>
          <w:p>
            <w:pPr>
              <w:widowControl/>
              <w:jc w:val="center"/>
              <w:rPr>
                <w:rFonts w:eastAsia="仿宋_GB2312"/>
                <w:b/>
                <w:bCs/>
                <w:color w:val="000000"/>
                <w:kern w:val="0"/>
                <w:sz w:val="24"/>
                <w:szCs w:val="24"/>
              </w:rPr>
            </w:pPr>
            <w:r>
              <w:rPr>
                <w:rFonts w:eastAsia="仿宋_GB2312"/>
                <w:b/>
                <w:bCs/>
                <w:color w:val="000000"/>
                <w:kern w:val="0"/>
                <w:sz w:val="24"/>
                <w:szCs w:val="24"/>
              </w:rPr>
              <w:t>指</w:t>
            </w:r>
          </w:p>
          <w:p>
            <w:pPr>
              <w:widowControl/>
              <w:jc w:val="center"/>
              <w:rPr>
                <w:rFonts w:eastAsia="仿宋_GB2312"/>
                <w:color w:val="000000"/>
                <w:kern w:val="0"/>
                <w:sz w:val="24"/>
                <w:szCs w:val="24"/>
              </w:rPr>
            </w:pPr>
            <w:r>
              <w:rPr>
                <w:rFonts w:eastAsia="仿宋_GB2312"/>
                <w:b/>
                <w:bCs/>
                <w:color w:val="000000"/>
                <w:kern w:val="0"/>
                <w:sz w:val="24"/>
                <w:szCs w:val="24"/>
              </w:rPr>
              <w:t>标</w:t>
            </w:r>
          </w:p>
        </w:tc>
        <w:tc>
          <w:tcPr>
            <w:tcW w:w="700"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szCs w:val="24"/>
              </w:rPr>
            </w:pPr>
            <w:r>
              <w:rPr>
                <w:rFonts w:eastAsia="仿宋_GB2312"/>
                <w:color w:val="000000"/>
                <w:kern w:val="0"/>
                <w:sz w:val="24"/>
                <w:szCs w:val="24"/>
              </w:rPr>
              <w:t>一级指标</w:t>
            </w:r>
          </w:p>
        </w:tc>
        <w:tc>
          <w:tcPr>
            <w:tcW w:w="1027" w:type="dxa"/>
            <w:gridSpan w:val="2"/>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szCs w:val="24"/>
              </w:rPr>
            </w:pPr>
            <w:r>
              <w:rPr>
                <w:rFonts w:eastAsia="仿宋_GB2312"/>
                <w:color w:val="000000"/>
                <w:kern w:val="0"/>
                <w:sz w:val="24"/>
                <w:szCs w:val="24"/>
              </w:rPr>
              <w:t>二级指标</w:t>
            </w:r>
          </w:p>
        </w:tc>
        <w:tc>
          <w:tcPr>
            <w:tcW w:w="2080" w:type="dxa"/>
            <w:gridSpan w:val="2"/>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szCs w:val="24"/>
              </w:rPr>
            </w:pPr>
            <w:r>
              <w:rPr>
                <w:rFonts w:eastAsia="仿宋_GB2312"/>
                <w:color w:val="000000"/>
                <w:kern w:val="0"/>
                <w:sz w:val="24"/>
                <w:szCs w:val="24"/>
              </w:rPr>
              <w:t>三级指标</w:t>
            </w:r>
          </w:p>
        </w:tc>
        <w:tc>
          <w:tcPr>
            <w:tcW w:w="1200" w:type="dxa"/>
            <w:tcBorders>
              <w:left w:val="single" w:color="auto" w:sz="4" w:space="0"/>
              <w:right w:val="single" w:color="auto" w:sz="4" w:space="0"/>
            </w:tcBorders>
            <w:shd w:val="clear" w:color="auto" w:fill="auto"/>
            <w:vAlign w:val="center"/>
          </w:tcPr>
          <w:p>
            <w:pPr>
              <w:widowControl/>
              <w:spacing w:line="240" w:lineRule="exact"/>
              <w:jc w:val="center"/>
              <w:rPr>
                <w:rFonts w:hint="eastAsia" w:eastAsia="仿宋_GB2312"/>
                <w:color w:val="000000"/>
                <w:kern w:val="0"/>
                <w:sz w:val="24"/>
                <w:szCs w:val="24"/>
              </w:rPr>
            </w:pPr>
            <w:r>
              <w:rPr>
                <w:rFonts w:eastAsia="仿宋_GB2312"/>
                <w:color w:val="000000"/>
                <w:kern w:val="0"/>
                <w:sz w:val="24"/>
                <w:szCs w:val="24"/>
              </w:rPr>
              <w:t>年度</w:t>
            </w:r>
          </w:p>
          <w:p>
            <w:pPr>
              <w:widowControl/>
              <w:spacing w:line="240" w:lineRule="exact"/>
              <w:jc w:val="center"/>
              <w:rPr>
                <w:rFonts w:eastAsia="仿宋_GB2312"/>
                <w:color w:val="000000"/>
                <w:kern w:val="0"/>
                <w:sz w:val="24"/>
                <w:szCs w:val="24"/>
              </w:rPr>
            </w:pPr>
            <w:r>
              <w:rPr>
                <w:rFonts w:eastAsia="仿宋_GB2312"/>
                <w:color w:val="000000"/>
                <w:kern w:val="0"/>
                <w:sz w:val="24"/>
                <w:szCs w:val="24"/>
              </w:rPr>
              <w:t>指标值</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rPr>
                <w:rFonts w:hint="eastAsia" w:eastAsia="仿宋_GB2312"/>
                <w:color w:val="000000"/>
                <w:kern w:val="0"/>
                <w:sz w:val="24"/>
                <w:szCs w:val="24"/>
              </w:rPr>
            </w:pPr>
            <w:r>
              <w:rPr>
                <w:rFonts w:eastAsia="仿宋_GB2312"/>
                <w:color w:val="000000"/>
                <w:kern w:val="0"/>
                <w:sz w:val="24"/>
                <w:szCs w:val="24"/>
              </w:rPr>
              <w:t>实际</w:t>
            </w:r>
          </w:p>
          <w:p>
            <w:pPr>
              <w:widowControl/>
              <w:spacing w:line="240" w:lineRule="exact"/>
              <w:jc w:val="center"/>
              <w:rPr>
                <w:rFonts w:eastAsia="仿宋_GB2312"/>
                <w:color w:val="000000"/>
                <w:kern w:val="0"/>
                <w:sz w:val="24"/>
                <w:szCs w:val="24"/>
              </w:rPr>
            </w:pPr>
            <w:r>
              <w:rPr>
                <w:rFonts w:eastAsia="仿宋_GB2312"/>
                <w:color w:val="000000"/>
                <w:kern w:val="0"/>
                <w:sz w:val="24"/>
                <w:szCs w:val="24"/>
              </w:rPr>
              <w:t>完成值</w:t>
            </w:r>
          </w:p>
        </w:tc>
        <w:tc>
          <w:tcPr>
            <w:tcW w:w="709"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szCs w:val="24"/>
              </w:rPr>
            </w:pPr>
            <w:r>
              <w:rPr>
                <w:rFonts w:eastAsia="仿宋_GB2312"/>
                <w:color w:val="000000"/>
                <w:kern w:val="0"/>
                <w:sz w:val="24"/>
                <w:szCs w:val="24"/>
              </w:rPr>
              <w:t>分值</w:t>
            </w:r>
          </w:p>
        </w:tc>
        <w:tc>
          <w:tcPr>
            <w:tcW w:w="898"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szCs w:val="24"/>
              </w:rPr>
            </w:pPr>
            <w:r>
              <w:rPr>
                <w:rFonts w:eastAsia="仿宋_GB2312"/>
                <w:color w:val="000000"/>
                <w:kern w:val="0"/>
                <w:sz w:val="24"/>
                <w:szCs w:val="24"/>
              </w:rPr>
              <w:t>得分</w:t>
            </w:r>
          </w:p>
        </w:tc>
        <w:tc>
          <w:tcPr>
            <w:tcW w:w="1446" w:type="dxa"/>
            <w:tcBorders>
              <w:left w:val="single" w:color="auto" w:sz="4" w:space="0"/>
              <w:right w:val="single" w:color="auto" w:sz="12" w:space="0"/>
            </w:tcBorders>
            <w:shd w:val="clear" w:color="auto" w:fill="auto"/>
            <w:vAlign w:val="top"/>
          </w:tcPr>
          <w:p>
            <w:pPr>
              <w:widowControl/>
              <w:spacing w:line="240" w:lineRule="exact"/>
              <w:jc w:val="center"/>
              <w:rPr>
                <w:rFonts w:hint="eastAsia" w:eastAsia="仿宋_GB2312"/>
                <w:color w:val="000000"/>
                <w:kern w:val="0"/>
                <w:sz w:val="24"/>
                <w:szCs w:val="24"/>
              </w:rPr>
            </w:pPr>
            <w:r>
              <w:rPr>
                <w:rFonts w:eastAsia="仿宋_GB2312"/>
                <w:color w:val="000000"/>
                <w:kern w:val="0"/>
                <w:sz w:val="24"/>
                <w:szCs w:val="24"/>
              </w:rPr>
              <w:t>偏差原因及</w:t>
            </w:r>
          </w:p>
          <w:p>
            <w:pPr>
              <w:widowControl/>
              <w:spacing w:line="240" w:lineRule="exact"/>
              <w:jc w:val="center"/>
              <w:rPr>
                <w:rFonts w:eastAsia="仿宋_GB2312"/>
                <w:color w:val="000000"/>
                <w:kern w:val="0"/>
                <w:sz w:val="24"/>
                <w:szCs w:val="24"/>
              </w:rPr>
            </w:pPr>
            <w:r>
              <w:rPr>
                <w:rFonts w:eastAsia="仿宋_GB2312"/>
                <w:color w:val="000000"/>
                <w:kern w:val="0"/>
                <w:sz w:val="24"/>
                <w:szCs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产出指标</w:t>
            </w:r>
          </w:p>
          <w:p>
            <w:pPr>
              <w:widowControl/>
              <w:jc w:val="center"/>
              <w:rPr>
                <w:rFonts w:eastAsia="仿宋_GB2312"/>
                <w:color w:val="000000"/>
                <w:kern w:val="0"/>
                <w:sz w:val="24"/>
                <w:szCs w:val="24"/>
              </w:rPr>
            </w:pPr>
            <w:r>
              <w:rPr>
                <w:rFonts w:eastAsia="仿宋_GB2312"/>
                <w:color w:val="000000"/>
                <w:kern w:val="0"/>
                <w:sz w:val="24"/>
                <w:szCs w:val="24"/>
              </w:rPr>
              <w:t>(50分)</w:t>
            </w: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数量</w:t>
            </w:r>
          </w:p>
          <w:p>
            <w:pPr>
              <w:widowControl/>
              <w:jc w:val="center"/>
              <w:rPr>
                <w:rFonts w:eastAsia="仿宋_GB2312"/>
                <w:color w:val="000000"/>
                <w:kern w:val="0"/>
                <w:sz w:val="24"/>
                <w:szCs w:val="24"/>
              </w:rPr>
            </w:pPr>
            <w:r>
              <w:rPr>
                <w:rFonts w:eastAsia="仿宋_GB2312"/>
                <w:color w:val="000000"/>
                <w:kern w:val="0"/>
                <w:sz w:val="24"/>
                <w:szCs w:val="24"/>
              </w:rPr>
              <w:t>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质量</w:t>
            </w:r>
          </w:p>
          <w:p>
            <w:pPr>
              <w:widowControl/>
              <w:jc w:val="center"/>
              <w:rPr>
                <w:rFonts w:eastAsia="仿宋_GB2312"/>
                <w:color w:val="000000"/>
                <w:kern w:val="0"/>
                <w:sz w:val="24"/>
                <w:szCs w:val="24"/>
              </w:rPr>
            </w:pPr>
            <w:r>
              <w:rPr>
                <w:rFonts w:eastAsia="仿宋_GB2312"/>
                <w:color w:val="000000"/>
                <w:kern w:val="0"/>
                <w:sz w:val="24"/>
                <w:szCs w:val="24"/>
              </w:rPr>
              <w:t>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时效</w:t>
            </w:r>
          </w:p>
          <w:p>
            <w:pPr>
              <w:widowControl/>
              <w:jc w:val="center"/>
              <w:rPr>
                <w:rFonts w:eastAsia="仿宋_GB2312"/>
                <w:color w:val="000000"/>
                <w:kern w:val="0"/>
                <w:sz w:val="24"/>
                <w:szCs w:val="24"/>
              </w:rPr>
            </w:pPr>
            <w:r>
              <w:rPr>
                <w:rFonts w:eastAsia="仿宋_GB2312"/>
                <w:color w:val="000000"/>
                <w:kern w:val="0"/>
                <w:sz w:val="24"/>
                <w:szCs w:val="24"/>
              </w:rPr>
              <w:t>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成本</w:t>
            </w:r>
          </w:p>
          <w:p>
            <w:pPr>
              <w:widowControl/>
              <w:jc w:val="center"/>
              <w:rPr>
                <w:rFonts w:eastAsia="仿宋_GB2312"/>
                <w:color w:val="000000"/>
                <w:kern w:val="0"/>
                <w:sz w:val="24"/>
                <w:szCs w:val="24"/>
              </w:rPr>
            </w:pPr>
            <w:r>
              <w:rPr>
                <w:rFonts w:eastAsia="仿宋_GB2312"/>
                <w:color w:val="000000"/>
                <w:kern w:val="0"/>
                <w:sz w:val="24"/>
                <w:szCs w:val="24"/>
              </w:rPr>
              <w:t>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效益指标</w:t>
            </w:r>
            <w:r>
              <w:rPr>
                <w:rFonts w:eastAsia="仿宋_GB2312"/>
                <w:color w:val="000000"/>
                <w:kern w:val="0"/>
                <w:sz w:val="18"/>
                <w:szCs w:val="18"/>
              </w:rPr>
              <w:t>（30分）</w:t>
            </w:r>
            <w:r>
              <w:rPr>
                <w:rFonts w:eastAsia="仿宋_GB2312"/>
                <w:color w:val="000000"/>
                <w:kern w:val="0"/>
                <w:sz w:val="24"/>
                <w:szCs w:val="24"/>
              </w:rPr>
              <w:t>　</w:t>
            </w: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经济效</w:t>
            </w:r>
          </w:p>
          <w:p>
            <w:pPr>
              <w:widowControl/>
              <w:jc w:val="center"/>
              <w:rPr>
                <w:rFonts w:eastAsia="仿宋_GB2312"/>
                <w:color w:val="000000"/>
                <w:kern w:val="0"/>
                <w:sz w:val="24"/>
                <w:szCs w:val="24"/>
              </w:rPr>
            </w:pPr>
            <w:r>
              <w:rPr>
                <w:rFonts w:eastAsia="仿宋_GB2312"/>
                <w:color w:val="000000"/>
                <w:kern w:val="0"/>
                <w:sz w:val="24"/>
                <w:szCs w:val="24"/>
              </w:rPr>
              <w:t>益指标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社会效</w:t>
            </w:r>
          </w:p>
          <w:p>
            <w:pPr>
              <w:widowControl/>
              <w:jc w:val="center"/>
              <w:rPr>
                <w:rFonts w:eastAsia="仿宋_GB2312"/>
                <w:color w:val="000000"/>
                <w:kern w:val="0"/>
                <w:sz w:val="24"/>
                <w:szCs w:val="24"/>
              </w:rPr>
            </w:pPr>
            <w:r>
              <w:rPr>
                <w:rFonts w:eastAsia="仿宋_GB2312"/>
                <w:color w:val="000000"/>
                <w:kern w:val="0"/>
                <w:sz w:val="24"/>
                <w:szCs w:val="24"/>
              </w:rPr>
              <w:t>益指标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生态效</w:t>
            </w:r>
          </w:p>
          <w:p>
            <w:pPr>
              <w:widowControl/>
              <w:jc w:val="center"/>
              <w:rPr>
                <w:rFonts w:eastAsia="仿宋_GB2312"/>
                <w:color w:val="000000"/>
                <w:kern w:val="0"/>
                <w:sz w:val="24"/>
                <w:szCs w:val="24"/>
              </w:rPr>
            </w:pPr>
            <w:r>
              <w:rPr>
                <w:rFonts w:eastAsia="仿宋_GB2312"/>
                <w:color w:val="000000"/>
                <w:kern w:val="0"/>
                <w:sz w:val="24"/>
                <w:szCs w:val="24"/>
              </w:rPr>
              <w:t>益指标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1"/>
                <w:szCs w:val="21"/>
              </w:rPr>
              <w:t>可持续影响指标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rFonts w:eastAsia="仿宋_GB2312"/>
                <w:color w:val="000000"/>
                <w:kern w:val="0"/>
                <w:sz w:val="24"/>
                <w:szCs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1"/>
                <w:szCs w:val="21"/>
              </w:rPr>
            </w:pPr>
            <w:r>
              <w:rPr>
                <w:rFonts w:eastAsia="仿宋_GB2312"/>
                <w:color w:val="000000"/>
                <w:kern w:val="0"/>
                <w:sz w:val="21"/>
                <w:szCs w:val="21"/>
              </w:rPr>
              <w:t>满意度</w:t>
            </w:r>
          </w:p>
          <w:p>
            <w:pPr>
              <w:widowControl/>
              <w:jc w:val="center"/>
              <w:rPr>
                <w:rFonts w:eastAsia="仿宋_GB2312"/>
                <w:color w:val="000000"/>
                <w:kern w:val="0"/>
                <w:sz w:val="21"/>
                <w:szCs w:val="21"/>
              </w:rPr>
            </w:pPr>
            <w:r>
              <w:rPr>
                <w:rFonts w:eastAsia="仿宋_GB2312"/>
                <w:color w:val="000000"/>
                <w:kern w:val="0"/>
                <w:sz w:val="21"/>
                <w:szCs w:val="21"/>
              </w:rPr>
              <w:t>指标</w:t>
            </w:r>
          </w:p>
          <w:p>
            <w:pPr>
              <w:widowControl/>
              <w:jc w:val="center"/>
              <w:rPr>
                <w:rFonts w:eastAsia="仿宋_GB2312"/>
                <w:color w:val="000000"/>
                <w:kern w:val="0"/>
                <w:sz w:val="24"/>
                <w:szCs w:val="24"/>
              </w:rPr>
            </w:pPr>
            <w:r>
              <w:rPr>
                <w:rFonts w:eastAsia="仿宋_GB2312"/>
                <w:color w:val="000000"/>
                <w:kern w:val="0"/>
                <w:sz w:val="21"/>
                <w:szCs w:val="21"/>
              </w:rPr>
              <w:t>（10分）</w:t>
            </w:r>
          </w:p>
        </w:tc>
        <w:tc>
          <w:tcPr>
            <w:tcW w:w="1027"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服务对象满意度指标</w:t>
            </w: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p>
        </w:tc>
        <w:tc>
          <w:tcPr>
            <w:tcW w:w="2080"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w:t>
            </w:r>
          </w:p>
        </w:tc>
        <w:tc>
          <w:tcPr>
            <w:tcW w:w="120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134"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709"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898"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总分</w:t>
            </w:r>
          </w:p>
        </w:tc>
        <w:tc>
          <w:tcPr>
            <w:tcW w:w="709" w:type="dxa"/>
            <w:tcBorders>
              <w:left w:val="single" w:color="auto" w:sz="4" w:space="0"/>
              <w:bottom w:val="single" w:color="auto" w:sz="12" w:space="0"/>
              <w:right w:val="single" w:color="auto" w:sz="4" w:space="0"/>
            </w:tcBorders>
            <w:shd w:val="clear" w:color="auto" w:fill="auto"/>
            <w:vAlign w:val="center"/>
          </w:tcPr>
          <w:p>
            <w:pPr>
              <w:widowControl/>
              <w:jc w:val="center"/>
              <w:rPr>
                <w:rFonts w:eastAsia="仿宋_GB2312"/>
                <w:color w:val="000000"/>
                <w:kern w:val="0"/>
                <w:sz w:val="24"/>
                <w:szCs w:val="24"/>
              </w:rPr>
            </w:pPr>
            <w:r>
              <w:rPr>
                <w:rFonts w:eastAsia="仿宋_GB2312"/>
                <w:color w:val="000000"/>
                <w:kern w:val="0"/>
                <w:sz w:val="24"/>
                <w:szCs w:val="24"/>
              </w:rPr>
              <w:t>100</w:t>
            </w:r>
          </w:p>
        </w:tc>
        <w:tc>
          <w:tcPr>
            <w:tcW w:w="898" w:type="dxa"/>
            <w:tcBorders>
              <w:left w:val="single" w:color="auto" w:sz="4" w:space="0"/>
              <w:bottom w:val="single" w:color="auto" w:sz="12" w:space="0"/>
              <w:right w:val="single" w:color="auto" w:sz="4"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46" w:type="dxa"/>
            <w:tcBorders>
              <w:left w:val="single" w:color="auto" w:sz="4" w:space="0"/>
              <w:bottom w:val="single" w:color="auto" w:sz="12" w:space="0"/>
              <w:right w:val="single" w:color="auto" w:sz="12" w:space="0"/>
            </w:tcBorders>
            <w:shd w:val="clear" w:color="auto" w:fill="auto"/>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bl>
    <w:p>
      <w:pPr>
        <w:widowControl/>
        <w:spacing w:line="60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3</w:t>
      </w:r>
    </w:p>
    <w:p>
      <w:pPr>
        <w:jc w:val="center"/>
        <w:rPr>
          <w:rFonts w:eastAsia="方正小标宋_GBK"/>
          <w:spacing w:val="-6"/>
          <w:sz w:val="32"/>
          <w:szCs w:val="32"/>
        </w:rPr>
      </w:pPr>
      <w:r>
        <w:rPr>
          <w:rFonts w:eastAsia="方正小标宋_GBK"/>
          <w:sz w:val="32"/>
          <w:szCs w:val="32"/>
        </w:rPr>
        <w:t>部门</w:t>
      </w:r>
      <w:r>
        <w:rPr>
          <w:rFonts w:hint="eastAsia" w:eastAsia="方正小标宋_GBK"/>
          <w:sz w:val="32"/>
          <w:szCs w:val="32"/>
          <w:lang w:val="en-US" w:eastAsia="zh-CN"/>
        </w:rPr>
        <w:t>整体支出</w:t>
      </w:r>
      <w:r>
        <w:rPr>
          <w:rFonts w:eastAsia="方正小标宋_GBK"/>
          <w:spacing w:val="-6"/>
          <w:sz w:val="32"/>
          <w:szCs w:val="32"/>
        </w:rPr>
        <w:t>绩效自评工作考核评分表</w:t>
      </w:r>
    </w:p>
    <w:tbl>
      <w:tblPr>
        <w:tblStyle w:val="3"/>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一级指标</w:t>
            </w: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二级指标</w:t>
            </w:r>
          </w:p>
        </w:tc>
        <w:tc>
          <w:tcPr>
            <w:tcW w:w="6477"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shd w:val="clear" w:color="auto" w:fill="auto"/>
            <w:vAlign w:val="center"/>
          </w:tcPr>
          <w:p>
            <w:pPr>
              <w:spacing w:line="300" w:lineRule="exact"/>
              <w:jc w:val="center"/>
              <w:rPr>
                <w:rFonts w:hint="eastAsia" w:ascii="仿宋" w:hAnsi="仿宋" w:eastAsia="仿宋" w:cs="仿宋"/>
                <w:b/>
                <w:bCs/>
                <w:sz w:val="24"/>
                <w:szCs w:val="24"/>
              </w:rPr>
            </w:pPr>
            <w:r>
              <w:rPr>
                <w:rFonts w:hint="eastAsia" w:ascii="仿宋" w:hAnsi="仿宋" w:eastAsia="仿宋" w:cs="仿宋"/>
                <w:b/>
                <w:bCs/>
                <w:sz w:val="24"/>
                <w:szCs w:val="24"/>
              </w:rPr>
              <w:t>布置工作</w:t>
            </w:r>
          </w:p>
          <w:p>
            <w:pPr>
              <w:spacing w:line="300" w:lineRule="exact"/>
              <w:jc w:val="center"/>
              <w:rPr>
                <w:rFonts w:hint="eastAsia" w:ascii="仿宋" w:hAnsi="仿宋" w:eastAsia="仿宋" w:cs="仿宋"/>
                <w:b/>
                <w:bCs/>
                <w:sz w:val="24"/>
                <w:szCs w:val="24"/>
              </w:rPr>
            </w:pPr>
          </w:p>
          <w:p>
            <w:pPr>
              <w:spacing w:line="300" w:lineRule="exact"/>
              <w:jc w:val="left"/>
              <w:rPr>
                <w:rFonts w:hint="eastAsia" w:ascii="仿宋" w:hAnsi="仿宋" w:eastAsia="仿宋" w:cs="仿宋"/>
                <w:b/>
                <w:bCs/>
                <w:sz w:val="24"/>
                <w:szCs w:val="24"/>
              </w:rPr>
            </w:pPr>
            <w:r>
              <w:rPr>
                <w:rFonts w:hint="eastAsia" w:ascii="仿宋" w:hAnsi="仿宋" w:eastAsia="仿宋" w:cs="仿宋"/>
                <w:b/>
                <w:bCs/>
                <w:sz w:val="24"/>
                <w:szCs w:val="24"/>
              </w:rPr>
              <w:t>10分</w:t>
            </w: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自评通知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（8分）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1、印发绩效自评通知的得2分，否则不得分。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shd w:val="clear" w:color="auto" w:fill="auto"/>
            <w:vAlign w:val="center"/>
          </w:tcPr>
          <w:p>
            <w:pPr>
              <w:spacing w:line="2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shd w:val="clear" w:color="auto" w:fill="auto"/>
            <w:vAlign w:val="center"/>
          </w:tcPr>
          <w:p>
            <w:pPr>
              <w:spacing w:line="240" w:lineRule="exact"/>
              <w:rPr>
                <w:rFonts w:hint="eastAsia" w:ascii="仿宋" w:hAnsi="仿宋" w:eastAsia="仿宋" w:cs="仿宋"/>
                <w:b/>
                <w:bCs/>
                <w:sz w:val="24"/>
                <w:szCs w:val="24"/>
              </w:rPr>
            </w:pP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工作小组</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成立绩效自评工作小组的得2分，否则不得分。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shd w:val="clear" w:color="auto" w:fill="auto"/>
            <w:vAlign w:val="center"/>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实施评价</w:t>
            </w: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30分</w:t>
            </w: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单位自查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（20分）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shd w:val="clear" w:color="auto" w:fill="auto"/>
            <w:vAlign w:val="center"/>
          </w:tcPr>
          <w:p>
            <w:pPr>
              <w:spacing w:line="240" w:lineRule="exact"/>
              <w:rPr>
                <w:rFonts w:hint="eastAsia" w:ascii="仿宋" w:hAnsi="仿宋" w:eastAsia="仿宋" w:cs="仿宋"/>
                <w:b/>
                <w:bCs/>
                <w:sz w:val="24"/>
                <w:szCs w:val="24"/>
              </w:rPr>
            </w:pP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提交报告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按时向省财政厅报送报告的得10分；每推迟一天报送报告的扣1分，最多扣10分。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60分</w:t>
            </w: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的完整性</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1、绩效自评报告正文部分内容齐全的，得8分；否则每少一个部分扣2分，最多扣8分。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2、绩效自评报告附件部分内容齐全的，得7分；否则每少一个部分扣2分，最多扣7分。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r>
              <w:rPr>
                <w:rFonts w:hint="eastAsia" w:ascii="仿宋" w:hAnsi="仿宋" w:eastAsia="仿宋" w:cs="仿宋"/>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shd w:val="clear" w:color="auto" w:fill="auto"/>
            <w:vAlign w:val="center"/>
          </w:tcPr>
          <w:p>
            <w:pPr>
              <w:spacing w:line="240" w:lineRule="exact"/>
              <w:rPr>
                <w:rFonts w:hint="eastAsia" w:ascii="仿宋" w:hAnsi="仿宋" w:eastAsia="仿宋" w:cs="仿宋"/>
                <w:b/>
                <w:bCs/>
                <w:sz w:val="24"/>
                <w:szCs w:val="24"/>
              </w:rPr>
            </w:pP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绩效自评表</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2、部门整体支出和项目支出绩效指标全部细化到三级指标的，得3分；部分细化的，酌情扣分；没有细化的，不得分。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绩效评价</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报告反映</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问题情况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绩效评价发现问题详实全面的得15分，只提出资金不足问题的不得分；其他情况酌情扣分。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shd w:val="clear" w:color="auto" w:fill="auto"/>
            <w:vAlign w:val="center"/>
          </w:tcPr>
          <w:p>
            <w:pPr>
              <w:spacing w:line="240" w:lineRule="exact"/>
              <w:rPr>
                <w:rFonts w:hint="eastAsia" w:ascii="仿宋" w:hAnsi="仿宋" w:eastAsia="仿宋" w:cs="仿宋"/>
                <w:b/>
                <w:bCs/>
                <w:sz w:val="24"/>
                <w:szCs w:val="24"/>
              </w:rPr>
            </w:pP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针对问题</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提出可行性建议的情况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shd w:val="clear" w:color="auto" w:fill="auto"/>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针对评价发现问题提出包含有关政策在内的可行性建议的得15分，只提出加大资金投入建议的不得分；其他情况酌情扣分。</w:t>
            </w:r>
          </w:p>
        </w:tc>
        <w:tc>
          <w:tcPr>
            <w:tcW w:w="752" w:type="dxa"/>
            <w:tcBorders>
              <w:tl2br w:val="nil"/>
              <w:tr2bl w:val="nil"/>
            </w:tcBorders>
            <w:shd w:val="clear" w:color="auto" w:fill="auto"/>
            <w:vAlign w:val="center"/>
          </w:tcPr>
          <w:p>
            <w:pPr>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合计</w:t>
            </w:r>
          </w:p>
        </w:tc>
        <w:tc>
          <w:tcPr>
            <w:tcW w:w="1500" w:type="dxa"/>
            <w:tcBorders>
              <w:tl2br w:val="nil"/>
              <w:tr2bl w:val="nil"/>
            </w:tcBorders>
            <w:shd w:val="clear" w:color="auto" w:fill="auto"/>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100分</w:t>
            </w:r>
          </w:p>
        </w:tc>
        <w:tc>
          <w:tcPr>
            <w:tcW w:w="6477" w:type="dxa"/>
            <w:tcBorders>
              <w:tl2br w:val="nil"/>
              <w:tr2bl w:val="nil"/>
            </w:tcBorders>
            <w:shd w:val="clear" w:color="auto" w:fill="auto"/>
            <w:vAlign w:val="center"/>
          </w:tcPr>
          <w:p>
            <w:pPr>
              <w:spacing w:line="240" w:lineRule="exact"/>
              <w:rPr>
                <w:rFonts w:hint="eastAsia" w:ascii="仿宋" w:hAnsi="仿宋" w:eastAsia="仿宋" w:cs="仿宋"/>
                <w:sz w:val="24"/>
                <w:szCs w:val="24"/>
              </w:rPr>
            </w:pPr>
          </w:p>
        </w:tc>
        <w:tc>
          <w:tcPr>
            <w:tcW w:w="752" w:type="dxa"/>
            <w:tcBorders>
              <w:tl2br w:val="nil"/>
              <w:tr2bl w:val="nil"/>
            </w:tcBorders>
            <w:shd w:val="clear" w:color="auto" w:fill="auto"/>
            <w:vAlign w:val="center"/>
          </w:tcPr>
          <w:p>
            <w:pPr>
              <w:spacing w:line="2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96</w:t>
            </w:r>
          </w:p>
        </w:tc>
      </w:tr>
    </w:tbl>
    <w:p>
      <w:pPr>
        <w:rPr>
          <w:sz w:val="32"/>
          <w:szCs w:val="32"/>
        </w:rPr>
      </w:pPr>
    </w:p>
    <w:p>
      <w:pPr>
        <w:rPr>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61769"/>
    <w:multiLevelType w:val="singleLevel"/>
    <w:tmpl w:val="6086176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3431"/>
    <w:rsid w:val="0E7D4BC9"/>
    <w:rsid w:val="12DB5FCD"/>
    <w:rsid w:val="14C51834"/>
    <w:rsid w:val="2B075E49"/>
    <w:rsid w:val="2DEFFD62"/>
    <w:rsid w:val="2F2F4E3B"/>
    <w:rsid w:val="3C811B2F"/>
    <w:rsid w:val="3DFF271C"/>
    <w:rsid w:val="3F2D1A1D"/>
    <w:rsid w:val="45460291"/>
    <w:rsid w:val="50991FD6"/>
    <w:rsid w:val="567E3AF4"/>
    <w:rsid w:val="5FFF0F19"/>
    <w:rsid w:val="66E214AC"/>
    <w:rsid w:val="6749541D"/>
    <w:rsid w:val="6DA125BF"/>
    <w:rsid w:val="6F7F9F3E"/>
    <w:rsid w:val="77BB432B"/>
    <w:rsid w:val="77EADA03"/>
    <w:rsid w:val="7BE77394"/>
    <w:rsid w:val="7C3B76D5"/>
    <w:rsid w:val="7FCB479B"/>
    <w:rsid w:val="7FF6456D"/>
    <w:rsid w:val="B7FDB82E"/>
    <w:rsid w:val="D72C0EB2"/>
    <w:rsid w:val="DFFF09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_Style 8"/>
    <w:basedOn w:val="1"/>
    <w:next w:val="6"/>
    <w:qFormat/>
    <w:uiPriority w:val="99"/>
    <w:pPr>
      <w:ind w:firstLine="420" w:firstLineChars="200"/>
    </w:pPr>
    <w:rPr>
      <w:rFonts w:ascii="Calibri" w:hAnsi="Calibri" w:eastAsia="宋体"/>
    </w:rPr>
  </w:style>
  <w:style w:type="paragraph" w:customStyle="1" w:styleId="6">
    <w:name w:val="列出段落1"/>
    <w:basedOn w:val="1"/>
    <w:qFormat/>
    <w:uiPriority w:val="34"/>
    <w:pPr>
      <w:ind w:firstLine="420" w:firstLineChars="200"/>
    </w:pPr>
  </w:style>
  <w:style w:type="paragraph" w:customStyle="1" w:styleId="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lyt</dc:creator>
  <cp:lastModifiedBy>唐星</cp:lastModifiedBy>
  <cp:lastPrinted>2021-11-12T21:33:00Z</cp:lastPrinted>
  <dcterms:modified xsi:type="dcterms:W3CDTF">2022-09-07T21:49:20Z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